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0073" w:rsidR="00E01EEB" w:rsidP="004B58DB" w:rsidRDefault="00E01EEB" w14:paraId="1365BFE2" w14:textId="77777777">
      <w:pPr>
        <w:jc w:val="both"/>
        <w:rPr>
          <w:rFonts w:asciiTheme="majorHAnsi" w:hAnsiTheme="majorHAnsi" w:cstheme="majorHAnsi"/>
          <w:b/>
          <w:bCs/>
          <w:color w:val="FF0000"/>
          <w:sz w:val="24"/>
        </w:rPr>
      </w:pPr>
      <w:r w:rsidRPr="000B0073">
        <w:rPr>
          <w:rFonts w:asciiTheme="majorHAnsi" w:hAnsiTheme="majorHAnsi" w:cstheme="majorHAnsi"/>
          <w:b/>
          <w:bCs/>
          <w:color w:val="FF0000"/>
          <w:sz w:val="24"/>
        </w:rPr>
        <w:t xml:space="preserve">International Federation of Red Cross and Red Crescent Societies </w:t>
      </w:r>
    </w:p>
    <w:p w:rsidRPr="000B0073" w:rsidR="00E01EEB" w:rsidP="004B58DB" w:rsidRDefault="00EF3559" w14:paraId="417EEA16" w14:textId="247DF8AA">
      <w:pPr>
        <w:pStyle w:val="Projectsubtitle"/>
        <w:jc w:val="both"/>
        <w:rPr>
          <w:rStyle w:val="Hyperlink"/>
          <w:rFonts w:asciiTheme="majorHAnsi" w:hAnsiTheme="majorHAnsi" w:cstheme="majorHAnsi"/>
          <w:b/>
          <w:bCs/>
          <w:sz w:val="24"/>
        </w:rPr>
      </w:pPr>
      <w:r w:rsidRPr="000B0073">
        <w:rPr>
          <w:rFonts w:asciiTheme="majorHAnsi" w:hAnsiTheme="majorHAnsi" w:cstheme="majorHAnsi"/>
          <w:b/>
          <w:bCs/>
          <w:sz w:val="24"/>
        </w:rPr>
        <w:t>Southeast</w:t>
      </w:r>
      <w:r w:rsidR="003E7DA9">
        <w:rPr>
          <w:rFonts w:asciiTheme="majorHAnsi" w:hAnsiTheme="majorHAnsi" w:cstheme="majorHAnsi"/>
          <w:b/>
          <w:bCs/>
          <w:sz w:val="24"/>
        </w:rPr>
        <w:t xml:space="preserve"> PGI Network </w:t>
      </w:r>
    </w:p>
    <w:p w:rsidR="00E01EEB" w:rsidP="67A64D57" w:rsidRDefault="00E01EEB" w14:paraId="3CE7358B" w14:textId="4BE7E97C">
      <w:pPr>
        <w:pStyle w:val="Projectsubtitle"/>
        <w:jc w:val="both"/>
        <w:rPr>
          <w:rFonts w:ascii="Calibri Light" w:hAnsi="Calibri Light" w:cs="Calibri Light" w:asciiTheme="majorAscii" w:hAnsiTheme="majorAscii" w:cstheme="majorAscii"/>
          <w:color w:val="595959"/>
          <w:sz w:val="24"/>
          <w:szCs w:val="24"/>
        </w:rPr>
      </w:pPr>
      <w:r w:rsidRPr="67A64D57" w:rsidR="00E01EEB">
        <w:rPr>
          <w:rStyle w:val="Hyperlink"/>
          <w:rFonts w:ascii="Calibri Light" w:hAnsi="Calibri Light" w:cs="Calibri Light" w:asciiTheme="majorAscii" w:hAnsiTheme="majorAscii" w:cstheme="majorAscii"/>
          <w:sz w:val="24"/>
          <w:szCs w:val="24"/>
        </w:rPr>
        <w:t xml:space="preserve">Progress report / </w:t>
      </w:r>
      <w:r w:rsidRPr="67A64D57" w:rsidR="00C95A92">
        <w:rPr>
          <w:rStyle w:val="Hyperlink"/>
          <w:rFonts w:ascii="Calibri Light" w:hAnsi="Calibri Light" w:cs="Calibri Light" w:asciiTheme="majorAscii" w:hAnsiTheme="majorAscii" w:cstheme="majorAscii"/>
          <w:color w:val="FF0000"/>
          <w:sz w:val="24"/>
          <w:szCs w:val="24"/>
        </w:rPr>
        <w:t>South East</w:t>
      </w:r>
      <w:r w:rsidRPr="67A64D57" w:rsidR="00C95A92">
        <w:rPr>
          <w:rStyle w:val="Hyperlink"/>
          <w:rFonts w:ascii="Calibri Light" w:hAnsi="Calibri Light" w:cs="Calibri Light" w:asciiTheme="majorAscii" w:hAnsiTheme="majorAscii" w:cstheme="majorAscii"/>
          <w:color w:val="FF0000"/>
          <w:sz w:val="24"/>
          <w:szCs w:val="24"/>
        </w:rPr>
        <w:t xml:space="preserve"> Asia</w:t>
      </w:r>
      <w:r w:rsidRPr="67A64D57" w:rsidR="00E01EEB">
        <w:rPr>
          <w:rStyle w:val="Hyperlink"/>
          <w:rFonts w:ascii="Calibri Light" w:hAnsi="Calibri Light" w:cs="Calibri Light" w:asciiTheme="majorAscii" w:hAnsiTheme="majorAscii" w:cstheme="majorAscii"/>
          <w:sz w:val="24"/>
          <w:szCs w:val="24"/>
        </w:rPr>
        <w:t xml:space="preserve"> </w:t>
      </w:r>
      <w:r w:rsidRPr="67A64D57" w:rsidR="00E01EEB">
        <w:rPr>
          <w:rFonts w:ascii="Calibri Light" w:hAnsi="Calibri Light" w:cs="Calibri Light" w:asciiTheme="majorAscii" w:hAnsiTheme="majorAscii" w:cstheme="majorAscii"/>
          <w:color w:val="595959" w:themeColor="text1" w:themeTint="A6" w:themeShade="FF"/>
          <w:sz w:val="24"/>
          <w:szCs w:val="24"/>
        </w:rPr>
        <w:t>/</w:t>
      </w:r>
      <w:r w:rsidRPr="67A64D57" w:rsidR="000B0073">
        <w:rPr>
          <w:rFonts w:ascii="Calibri Light" w:hAnsi="Calibri Light" w:cs="Calibri Light" w:asciiTheme="majorAscii" w:hAnsiTheme="majorAscii" w:cstheme="majorAscii"/>
          <w:color w:val="595959" w:themeColor="text1" w:themeTint="A6" w:themeShade="FF"/>
          <w:sz w:val="24"/>
          <w:szCs w:val="24"/>
        </w:rPr>
        <w:t>October 202</w:t>
      </w:r>
      <w:r w:rsidRPr="67A64D57" w:rsidR="3F9B45FD">
        <w:rPr>
          <w:rFonts w:ascii="Calibri Light" w:hAnsi="Calibri Light" w:cs="Calibri Light" w:asciiTheme="majorAscii" w:hAnsiTheme="majorAscii" w:cstheme="majorAscii"/>
          <w:color w:val="595959" w:themeColor="text1" w:themeTint="A6" w:themeShade="FF"/>
          <w:sz w:val="24"/>
          <w:szCs w:val="24"/>
        </w:rPr>
        <w:t>3</w:t>
      </w:r>
    </w:p>
    <w:p w:rsidRPr="000A3DB5" w:rsidR="000A3DB5" w:rsidP="004B58DB" w:rsidRDefault="000A3DB5" w14:paraId="6A6CCF7C" w14:textId="77777777">
      <w:pPr>
        <w:pStyle w:val="Projectsubtitle"/>
        <w:jc w:val="both"/>
        <w:rPr>
          <w:rFonts w:asciiTheme="majorHAnsi" w:hAnsiTheme="majorHAnsi" w:cstheme="majorHAnsi"/>
          <w:color w:val="595959"/>
          <w:sz w:val="24"/>
        </w:rPr>
      </w:pPr>
    </w:p>
    <w:p w:rsidRPr="000A3DB5" w:rsidR="00E01EEB" w:rsidP="004B58DB" w:rsidRDefault="00E01EEB" w14:paraId="0CFDF063" w14:textId="77777777">
      <w:pPr>
        <w:pStyle w:val="Heading1"/>
        <w:jc w:val="both"/>
        <w:rPr>
          <w:rFonts w:cstheme="majorHAnsi"/>
          <w:sz w:val="24"/>
          <w:szCs w:val="24"/>
        </w:rPr>
      </w:pPr>
      <w:r w:rsidRPr="000A3DB5">
        <w:rPr>
          <w:rFonts w:cstheme="majorHAnsi"/>
          <w:sz w:val="24"/>
          <w:szCs w:val="24"/>
        </w:rPr>
        <w:t>Introduction</w:t>
      </w:r>
    </w:p>
    <w:p w:rsidRPr="007F7FBA" w:rsidR="007F7FBA" w:rsidP="007F7FBA" w:rsidRDefault="007F7FBA" w14:paraId="11F61EC2"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Mainstreaming protection, </w:t>
      </w:r>
      <w:proofErr w:type="gramStart"/>
      <w:r w:rsidRPr="007F7FBA">
        <w:rPr>
          <w:rFonts w:cstheme="majorHAnsi"/>
          <w:b w:val="0"/>
          <w:bCs w:val="0"/>
          <w:color w:val="auto"/>
          <w:sz w:val="24"/>
          <w:szCs w:val="24"/>
        </w:rPr>
        <w:t>gender</w:t>
      </w:r>
      <w:proofErr w:type="gramEnd"/>
      <w:r w:rsidRPr="007F7FBA">
        <w:rPr>
          <w:rFonts w:cstheme="majorHAnsi"/>
          <w:b w:val="0"/>
          <w:bCs w:val="0"/>
          <w:color w:val="auto"/>
          <w:sz w:val="24"/>
          <w:szCs w:val="24"/>
        </w:rPr>
        <w:t xml:space="preserve"> and inclusion (PGI) into humanitarian actions is crucial for impact, </w:t>
      </w:r>
    </w:p>
    <w:p w:rsidR="003E7DA9" w:rsidP="007F7FBA" w:rsidRDefault="007F7FBA" w14:paraId="0BAD8500" w14:textId="77777777">
      <w:pPr>
        <w:pStyle w:val="Heading1"/>
        <w:rPr>
          <w:rFonts w:cstheme="majorHAnsi"/>
          <w:b w:val="0"/>
          <w:bCs w:val="0"/>
          <w:color w:val="auto"/>
          <w:sz w:val="24"/>
          <w:szCs w:val="24"/>
        </w:rPr>
      </w:pPr>
      <w:r w:rsidRPr="007F7FBA">
        <w:rPr>
          <w:rFonts w:cstheme="majorHAnsi"/>
          <w:b w:val="0"/>
          <w:bCs w:val="0"/>
          <w:color w:val="auto"/>
          <w:sz w:val="24"/>
          <w:szCs w:val="24"/>
        </w:rPr>
        <w:t>accountability and effectiveness within the Red Cross and Red Crescent Movement. In practice, it means transparently identifying and meeting the needs of those most vulnerable to the effects of disasters and climate change in communities, and consistently ensuring human dignity, equitable access to services, community participation and beneficiary safety (including from sexual and gender-based violence) underpins all work.</w:t>
      </w:r>
      <w:r>
        <w:rPr>
          <w:rFonts w:cstheme="majorHAnsi"/>
          <w:b w:val="0"/>
          <w:bCs w:val="0"/>
          <w:color w:val="auto"/>
          <w:sz w:val="24"/>
          <w:szCs w:val="24"/>
        </w:rPr>
        <w:t xml:space="preserve"> </w:t>
      </w:r>
      <w:r w:rsidRPr="007F7FBA">
        <w:rPr>
          <w:rFonts w:cstheme="majorHAnsi"/>
          <w:b w:val="0"/>
          <w:bCs w:val="0"/>
          <w:color w:val="auto"/>
          <w:sz w:val="24"/>
          <w:szCs w:val="24"/>
        </w:rPr>
        <w:t xml:space="preserve">The approach taken by IFRC and its member National Societies for inclusive, accountable, and effective programming is outlined in the IFRC Strategic Framework on Protection, Gender and Inclusion 2021 –2025. The IFRC Minimum Standards for PGI in Emergencies, endorsed by and committed to implementation by all National Societies in 2018, provides guidance by sector on programming centered on the dignity, access, </w:t>
      </w:r>
      <w:proofErr w:type="gramStart"/>
      <w:r w:rsidRPr="007F7FBA">
        <w:rPr>
          <w:rFonts w:cstheme="majorHAnsi"/>
          <w:b w:val="0"/>
          <w:bCs w:val="0"/>
          <w:color w:val="auto"/>
          <w:sz w:val="24"/>
          <w:szCs w:val="24"/>
        </w:rPr>
        <w:t>participation</w:t>
      </w:r>
      <w:proofErr w:type="gramEnd"/>
      <w:r w:rsidRPr="007F7FBA">
        <w:rPr>
          <w:rFonts w:cstheme="majorHAnsi"/>
          <w:b w:val="0"/>
          <w:bCs w:val="0"/>
          <w:color w:val="auto"/>
          <w:sz w:val="24"/>
          <w:szCs w:val="24"/>
        </w:rPr>
        <w:t xml:space="preserve"> and safety of all people. Additionally, the 32nd International Conference Resolution on “Sexual and gender-based violence: Joint action for prevention and response” is a binding resolution for all National Societies and calls for greater attention to prevention, response and mitigation of sexual and gender-based violence through National Society programming and services as an entry </w:t>
      </w:r>
      <w:proofErr w:type="spellStart"/>
      <w:r w:rsidRPr="007F7FBA">
        <w:rPr>
          <w:rFonts w:cstheme="majorHAnsi"/>
          <w:b w:val="0"/>
          <w:bCs w:val="0"/>
          <w:color w:val="auto"/>
          <w:sz w:val="24"/>
          <w:szCs w:val="24"/>
        </w:rPr>
        <w:t>points.The</w:t>
      </w:r>
      <w:proofErr w:type="spellEnd"/>
      <w:r w:rsidRPr="007F7FBA">
        <w:rPr>
          <w:rFonts w:cstheme="majorHAnsi"/>
          <w:b w:val="0"/>
          <w:bCs w:val="0"/>
          <w:color w:val="auto"/>
          <w:sz w:val="24"/>
          <w:szCs w:val="24"/>
        </w:rPr>
        <w:t xml:space="preserve"> Southeast Asia PGI Network was first developed in 2015 and consists of 11 National Societies located in the sub-geographic region of Southeast Asia: Brunei Darussalam Red Crescent, Cambodia Red </w:t>
      </w:r>
      <w:proofErr w:type="spellStart"/>
      <w:r w:rsidRPr="007F7FBA">
        <w:rPr>
          <w:rFonts w:cstheme="majorHAnsi"/>
          <w:b w:val="0"/>
          <w:bCs w:val="0"/>
          <w:color w:val="auto"/>
          <w:sz w:val="24"/>
          <w:szCs w:val="24"/>
        </w:rPr>
        <w:t>Cross,Cruz</w:t>
      </w:r>
      <w:proofErr w:type="spellEnd"/>
      <w:r w:rsidRPr="007F7FBA">
        <w:rPr>
          <w:rFonts w:cstheme="majorHAnsi"/>
          <w:b w:val="0"/>
          <w:bCs w:val="0"/>
          <w:color w:val="auto"/>
          <w:sz w:val="24"/>
          <w:szCs w:val="24"/>
        </w:rPr>
        <w:t xml:space="preserve"> </w:t>
      </w:r>
      <w:proofErr w:type="spellStart"/>
      <w:r w:rsidRPr="007F7FBA">
        <w:rPr>
          <w:rFonts w:cstheme="majorHAnsi"/>
          <w:b w:val="0"/>
          <w:bCs w:val="0"/>
          <w:color w:val="auto"/>
          <w:sz w:val="24"/>
          <w:szCs w:val="24"/>
        </w:rPr>
        <w:t>Vermelha</w:t>
      </w:r>
      <w:proofErr w:type="spellEnd"/>
      <w:r w:rsidRPr="007F7FBA">
        <w:rPr>
          <w:rFonts w:cstheme="majorHAnsi"/>
          <w:b w:val="0"/>
          <w:bCs w:val="0"/>
          <w:color w:val="auto"/>
          <w:sz w:val="24"/>
          <w:szCs w:val="24"/>
        </w:rPr>
        <w:t xml:space="preserve"> de Timor </w:t>
      </w:r>
      <w:proofErr w:type="spellStart"/>
      <w:r w:rsidRPr="007F7FBA">
        <w:rPr>
          <w:rFonts w:cstheme="majorHAnsi"/>
          <w:b w:val="0"/>
          <w:bCs w:val="0"/>
          <w:color w:val="auto"/>
          <w:sz w:val="24"/>
          <w:szCs w:val="24"/>
        </w:rPr>
        <w:t>Leste</w:t>
      </w:r>
      <w:proofErr w:type="spellEnd"/>
      <w:r w:rsidRPr="007F7FBA">
        <w:rPr>
          <w:rFonts w:cstheme="majorHAnsi"/>
          <w:b w:val="0"/>
          <w:bCs w:val="0"/>
          <w:color w:val="auto"/>
          <w:sz w:val="24"/>
          <w:szCs w:val="24"/>
        </w:rPr>
        <w:t xml:space="preserve">, Lao Red Cross, Malaysian Red Crescent, Myanmar Red Cross, </w:t>
      </w:r>
      <w:proofErr w:type="spellStart"/>
      <w:r w:rsidRPr="007F7FBA">
        <w:rPr>
          <w:rFonts w:cstheme="majorHAnsi"/>
          <w:b w:val="0"/>
          <w:bCs w:val="0"/>
          <w:color w:val="auto"/>
          <w:sz w:val="24"/>
          <w:szCs w:val="24"/>
        </w:rPr>
        <w:t>Palang</w:t>
      </w:r>
      <w:proofErr w:type="spellEnd"/>
      <w:r w:rsidRPr="007F7FBA">
        <w:rPr>
          <w:rFonts w:cstheme="majorHAnsi"/>
          <w:b w:val="0"/>
          <w:bCs w:val="0"/>
          <w:color w:val="auto"/>
          <w:sz w:val="24"/>
          <w:szCs w:val="24"/>
        </w:rPr>
        <w:t xml:space="preserve"> Merah Indonesia (PMI), Philippines Red Cross, Singapore Red Cross, Thai Red Cross, and Viet Nam Red Cross.</w:t>
      </w:r>
      <w:r w:rsidR="003E7DA9">
        <w:rPr>
          <w:rFonts w:cstheme="majorHAnsi"/>
          <w:b w:val="0"/>
          <w:bCs w:val="0"/>
          <w:color w:val="auto"/>
          <w:sz w:val="24"/>
          <w:szCs w:val="24"/>
        </w:rPr>
        <w:t xml:space="preserve"> </w:t>
      </w:r>
    </w:p>
    <w:p w:rsidRPr="007F7FBA" w:rsidR="007F7FBA" w:rsidP="007F7FBA" w:rsidRDefault="003E7DA9" w14:paraId="6C391B97" w14:textId="2DFADAED">
      <w:pPr>
        <w:pStyle w:val="Heading1"/>
        <w:rPr>
          <w:rFonts w:cstheme="majorHAnsi"/>
          <w:b w:val="0"/>
          <w:bCs w:val="0"/>
          <w:color w:val="auto"/>
          <w:sz w:val="24"/>
          <w:szCs w:val="24"/>
        </w:rPr>
      </w:pPr>
      <w:r>
        <w:rPr>
          <w:rFonts w:cstheme="majorHAnsi"/>
          <w:b w:val="0"/>
          <w:bCs w:val="0"/>
          <w:color w:val="auto"/>
          <w:sz w:val="24"/>
          <w:szCs w:val="24"/>
        </w:rPr>
        <w:t xml:space="preserve">The online PGI network meeting has been held every quarter; the latest meeting was held on 2 August 2023 and the next meeting will be on 15 November 2023. </w:t>
      </w:r>
    </w:p>
    <w:p w:rsidRPr="007F7FBA" w:rsidR="007F7FBA" w:rsidP="007F7FBA" w:rsidRDefault="007F7FBA" w14:paraId="65E44F63" w14:textId="77777777">
      <w:pPr>
        <w:pStyle w:val="Heading1"/>
        <w:rPr>
          <w:rFonts w:cstheme="majorHAnsi"/>
          <w:b w:val="0"/>
          <w:bCs w:val="0"/>
          <w:color w:val="auto"/>
          <w:sz w:val="24"/>
          <w:szCs w:val="24"/>
        </w:rPr>
      </w:pPr>
      <w:r w:rsidRPr="007F7FBA">
        <w:rPr>
          <w:rFonts w:cstheme="majorHAnsi"/>
          <w:b w:val="0"/>
          <w:bCs w:val="0"/>
          <w:color w:val="auto"/>
          <w:sz w:val="24"/>
          <w:szCs w:val="24"/>
        </w:rPr>
        <w:t>2. Aims and Objectives</w:t>
      </w:r>
    </w:p>
    <w:p w:rsidRPr="007F7FBA" w:rsidR="007F7FBA" w:rsidP="007F7FBA" w:rsidRDefault="007F7FBA" w14:paraId="02C67996"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2.1 Aim </w:t>
      </w:r>
    </w:p>
    <w:p w:rsidRPr="007F7FBA" w:rsidR="007F7FBA" w:rsidP="007F7FBA" w:rsidRDefault="007F7FBA" w14:paraId="13332332"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The aim of the South-East Asia PGI Network is to strengthen protection, gender and </w:t>
      </w:r>
    </w:p>
    <w:p w:rsidRPr="007F7FBA" w:rsidR="007F7FBA" w:rsidP="007F7FBA" w:rsidRDefault="007F7FBA" w14:paraId="2BD9F562"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inclusion outcomes through enhanced cooperation, coordination, and knowledge building </w:t>
      </w:r>
    </w:p>
    <w:p w:rsidRPr="007F7FBA" w:rsidR="007F7FBA" w:rsidP="007F7FBA" w:rsidRDefault="007F7FBA" w14:paraId="63A76E44"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among South-East Asia RCRC National Societies. </w:t>
      </w:r>
    </w:p>
    <w:p w:rsidRPr="007F7FBA" w:rsidR="007F7FBA" w:rsidP="007F7FBA" w:rsidRDefault="007F7FBA" w14:paraId="293E135A"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 Objectives </w:t>
      </w:r>
    </w:p>
    <w:p w:rsidRPr="007F7FBA" w:rsidR="007F7FBA" w:rsidP="007F7FBA" w:rsidRDefault="007F7FBA" w14:paraId="4D7925B5"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2.2.1: To provide a framework to facilitate cooperation and support (peer-to peer and from the </w:t>
      </w:r>
    </w:p>
    <w:p w:rsidRPr="007F7FBA" w:rsidR="007F7FBA" w:rsidP="007F7FBA" w:rsidRDefault="007F7FBA" w14:paraId="3BA86B91"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Bangkok Country Cluster Delegation) amongst Southeast Asia National </w:t>
      </w:r>
      <w:proofErr w:type="gramStart"/>
      <w:r w:rsidRPr="007F7FBA">
        <w:rPr>
          <w:rFonts w:cstheme="majorHAnsi"/>
          <w:b w:val="0"/>
          <w:bCs w:val="0"/>
          <w:color w:val="auto"/>
          <w:sz w:val="24"/>
          <w:szCs w:val="24"/>
        </w:rPr>
        <w:t>Societies;</w:t>
      </w:r>
      <w:proofErr w:type="gramEnd"/>
    </w:p>
    <w:p w:rsidRPr="007F7FBA" w:rsidR="007F7FBA" w:rsidP="007F7FBA" w:rsidRDefault="007F7FBA" w14:paraId="47337936"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2.2.2: To strengthen the Southeast Asia RCRC National Societies and the Federation’s </w:t>
      </w:r>
      <w:proofErr w:type="gramStart"/>
      <w:r w:rsidRPr="007F7FBA">
        <w:rPr>
          <w:rFonts w:cstheme="majorHAnsi"/>
          <w:b w:val="0"/>
          <w:bCs w:val="0"/>
          <w:color w:val="auto"/>
          <w:sz w:val="24"/>
          <w:szCs w:val="24"/>
        </w:rPr>
        <w:t>knowledge</w:t>
      </w:r>
      <w:proofErr w:type="gramEnd"/>
      <w:r w:rsidRPr="007F7FBA">
        <w:rPr>
          <w:rFonts w:cstheme="majorHAnsi"/>
          <w:b w:val="0"/>
          <w:bCs w:val="0"/>
          <w:color w:val="auto"/>
          <w:sz w:val="24"/>
          <w:szCs w:val="24"/>
        </w:rPr>
        <w:t xml:space="preserve"> </w:t>
      </w:r>
    </w:p>
    <w:p w:rsidRPr="007F7FBA" w:rsidR="007F7FBA" w:rsidP="007F7FBA" w:rsidRDefault="007F7FBA" w14:paraId="1CBDD6CC"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and delivery of mainstreaming and stand-alone PGI </w:t>
      </w:r>
      <w:proofErr w:type="gramStart"/>
      <w:r w:rsidRPr="007F7FBA">
        <w:rPr>
          <w:rFonts w:cstheme="majorHAnsi"/>
          <w:b w:val="0"/>
          <w:bCs w:val="0"/>
          <w:color w:val="auto"/>
          <w:sz w:val="24"/>
          <w:szCs w:val="24"/>
        </w:rPr>
        <w:t>programming;</w:t>
      </w:r>
      <w:proofErr w:type="gramEnd"/>
    </w:p>
    <w:p w:rsidRPr="007F7FBA" w:rsidR="007F7FBA" w:rsidP="007F7FBA" w:rsidRDefault="007F7FBA" w14:paraId="39E62335" w14:textId="77777777">
      <w:pPr>
        <w:pStyle w:val="Heading1"/>
        <w:rPr>
          <w:rFonts w:cstheme="majorHAnsi"/>
          <w:b w:val="0"/>
          <w:bCs w:val="0"/>
          <w:color w:val="auto"/>
          <w:sz w:val="24"/>
          <w:szCs w:val="24"/>
        </w:rPr>
      </w:pPr>
      <w:r w:rsidRPr="007F7FBA">
        <w:rPr>
          <w:rFonts w:cstheme="majorHAnsi"/>
          <w:b w:val="0"/>
          <w:bCs w:val="0"/>
          <w:color w:val="auto"/>
          <w:sz w:val="24"/>
          <w:szCs w:val="24"/>
        </w:rPr>
        <w:t>Internal</w:t>
      </w:r>
    </w:p>
    <w:p w:rsidRPr="007F7FBA" w:rsidR="007F7FBA" w:rsidP="007F7FBA" w:rsidRDefault="007F7FBA" w14:paraId="4CE16C97"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2.2.3: To assist with the integration of protection, </w:t>
      </w:r>
      <w:proofErr w:type="gramStart"/>
      <w:r w:rsidRPr="007F7FBA">
        <w:rPr>
          <w:rFonts w:cstheme="majorHAnsi"/>
          <w:b w:val="0"/>
          <w:bCs w:val="0"/>
          <w:color w:val="auto"/>
          <w:sz w:val="24"/>
          <w:szCs w:val="24"/>
        </w:rPr>
        <w:t>gender</w:t>
      </w:r>
      <w:proofErr w:type="gramEnd"/>
      <w:r w:rsidRPr="007F7FBA">
        <w:rPr>
          <w:rFonts w:cstheme="majorHAnsi"/>
          <w:b w:val="0"/>
          <w:bCs w:val="0"/>
          <w:color w:val="auto"/>
          <w:sz w:val="24"/>
          <w:szCs w:val="24"/>
        </w:rPr>
        <w:t xml:space="preserve"> and inclusion into RCRC National </w:t>
      </w:r>
    </w:p>
    <w:p w:rsidRPr="007F7FBA" w:rsidR="007F7FBA" w:rsidP="007F7FBA" w:rsidRDefault="007F7FBA" w14:paraId="7F0FA981"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Society policies and </w:t>
      </w:r>
      <w:proofErr w:type="gramStart"/>
      <w:r w:rsidRPr="007F7FBA">
        <w:rPr>
          <w:rFonts w:cstheme="majorHAnsi"/>
          <w:b w:val="0"/>
          <w:bCs w:val="0"/>
          <w:color w:val="auto"/>
          <w:sz w:val="24"/>
          <w:szCs w:val="24"/>
        </w:rPr>
        <w:t>programs;</w:t>
      </w:r>
      <w:proofErr w:type="gramEnd"/>
    </w:p>
    <w:p w:rsidRPr="007F7FBA" w:rsidR="007F7FBA" w:rsidP="007F7FBA" w:rsidRDefault="007F7FBA" w14:paraId="16E6B31A"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2.2.4: To provide a platform for updates, discussion, trainings, planning and collaboration on </w:t>
      </w:r>
    </w:p>
    <w:p w:rsidRPr="007F7FBA" w:rsidR="007F7FBA" w:rsidP="007F7FBA" w:rsidRDefault="007F7FBA" w14:paraId="2B719C07" w14:textId="77777777">
      <w:pPr>
        <w:pStyle w:val="Heading1"/>
        <w:rPr>
          <w:rFonts w:cstheme="majorHAnsi"/>
          <w:b w:val="0"/>
          <w:bCs w:val="0"/>
          <w:color w:val="auto"/>
          <w:sz w:val="24"/>
          <w:szCs w:val="24"/>
        </w:rPr>
      </w:pPr>
      <w:r w:rsidRPr="007F7FBA">
        <w:rPr>
          <w:rFonts w:cstheme="majorHAnsi"/>
          <w:b w:val="0"/>
          <w:bCs w:val="0"/>
          <w:color w:val="auto"/>
          <w:sz w:val="24"/>
          <w:szCs w:val="24"/>
        </w:rPr>
        <w:lastRenderedPageBreak/>
        <w:t xml:space="preserve">protection, gender and </w:t>
      </w:r>
      <w:proofErr w:type="gramStart"/>
      <w:r w:rsidRPr="007F7FBA">
        <w:rPr>
          <w:rFonts w:cstheme="majorHAnsi"/>
          <w:b w:val="0"/>
          <w:bCs w:val="0"/>
          <w:color w:val="auto"/>
          <w:sz w:val="24"/>
          <w:szCs w:val="24"/>
        </w:rPr>
        <w:t>inclusion;</w:t>
      </w:r>
      <w:proofErr w:type="gramEnd"/>
    </w:p>
    <w:p w:rsidRPr="007F7FBA" w:rsidR="007F7FBA" w:rsidP="007F7FBA" w:rsidRDefault="007F7FBA" w14:paraId="407B7922"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2.2.5: To advocate regularly for PGI work and update leadership on the </w:t>
      </w:r>
      <w:proofErr w:type="gramStart"/>
      <w:r w:rsidRPr="007F7FBA">
        <w:rPr>
          <w:rFonts w:cstheme="majorHAnsi"/>
          <w:b w:val="0"/>
          <w:bCs w:val="0"/>
          <w:color w:val="auto"/>
          <w:sz w:val="24"/>
          <w:szCs w:val="24"/>
        </w:rPr>
        <w:t>progress;</w:t>
      </w:r>
      <w:proofErr w:type="gramEnd"/>
    </w:p>
    <w:p w:rsidRPr="007F7FBA" w:rsidR="007F7FBA" w:rsidP="007F7FBA" w:rsidRDefault="007F7FBA" w14:paraId="5BE2D6DB"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2.2.6: To promote PGI initiatives and engage with other actors as well as establish linkages with </w:t>
      </w:r>
    </w:p>
    <w:p w:rsidRPr="007F7FBA" w:rsidR="007F7FBA" w:rsidP="007F7FBA" w:rsidRDefault="007F7FBA" w14:paraId="285970AB"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other </w:t>
      </w:r>
      <w:proofErr w:type="gramStart"/>
      <w:r w:rsidRPr="007F7FBA">
        <w:rPr>
          <w:rFonts w:cstheme="majorHAnsi"/>
          <w:b w:val="0"/>
          <w:bCs w:val="0"/>
          <w:color w:val="auto"/>
          <w:sz w:val="24"/>
          <w:szCs w:val="24"/>
        </w:rPr>
        <w:t>networks;</w:t>
      </w:r>
      <w:proofErr w:type="gramEnd"/>
    </w:p>
    <w:p w:rsidRPr="007F7FBA" w:rsidR="007F7FBA" w:rsidP="007F7FBA" w:rsidRDefault="007F7FBA" w14:paraId="0A44132F"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2.2.7: To provide a platform to share challenges and best practices, as well as map and </w:t>
      </w:r>
    </w:p>
    <w:p w:rsidRPr="007F7FBA" w:rsidR="007F7FBA" w:rsidP="007F7FBA" w:rsidRDefault="007F7FBA" w14:paraId="70A0BB5A"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categorize issues </w:t>
      </w:r>
      <w:proofErr w:type="gramStart"/>
      <w:r w:rsidRPr="007F7FBA">
        <w:rPr>
          <w:rFonts w:cstheme="majorHAnsi"/>
          <w:b w:val="0"/>
          <w:bCs w:val="0"/>
          <w:color w:val="auto"/>
          <w:sz w:val="24"/>
          <w:szCs w:val="24"/>
        </w:rPr>
        <w:t>in order to</w:t>
      </w:r>
      <w:proofErr w:type="gramEnd"/>
      <w:r w:rsidRPr="007F7FBA">
        <w:rPr>
          <w:rFonts w:cstheme="majorHAnsi"/>
          <w:b w:val="0"/>
          <w:bCs w:val="0"/>
          <w:color w:val="auto"/>
          <w:sz w:val="24"/>
          <w:szCs w:val="24"/>
        </w:rPr>
        <w:t xml:space="preserve"> address systemic problems in a strategic manner.</w:t>
      </w:r>
    </w:p>
    <w:p w:rsidRPr="007F7FBA" w:rsidR="007F7FBA" w:rsidP="007F7FBA" w:rsidRDefault="007F7FBA" w14:paraId="61405E42" w14:textId="77777777">
      <w:pPr>
        <w:pStyle w:val="Heading1"/>
        <w:rPr>
          <w:rFonts w:cstheme="majorHAnsi"/>
          <w:b w:val="0"/>
          <w:bCs w:val="0"/>
          <w:color w:val="auto"/>
          <w:sz w:val="24"/>
          <w:szCs w:val="24"/>
        </w:rPr>
      </w:pPr>
      <w:r w:rsidRPr="007F7FBA">
        <w:rPr>
          <w:rFonts w:cstheme="majorHAnsi"/>
          <w:b w:val="0"/>
          <w:bCs w:val="0"/>
          <w:color w:val="auto"/>
          <w:sz w:val="24"/>
          <w:szCs w:val="24"/>
        </w:rPr>
        <w:t xml:space="preserve">2.2.8 To provide a platform to provide secretariat and peer-to-peer support to </w:t>
      </w:r>
      <w:proofErr w:type="gramStart"/>
      <w:r w:rsidRPr="007F7FBA">
        <w:rPr>
          <w:rFonts w:cstheme="majorHAnsi"/>
          <w:b w:val="0"/>
          <w:bCs w:val="0"/>
          <w:color w:val="auto"/>
          <w:sz w:val="24"/>
          <w:szCs w:val="24"/>
        </w:rPr>
        <w:t>meet</w:t>
      </w:r>
      <w:proofErr w:type="gramEnd"/>
      <w:r w:rsidRPr="007F7FBA">
        <w:rPr>
          <w:rFonts w:cstheme="majorHAnsi"/>
          <w:b w:val="0"/>
          <w:bCs w:val="0"/>
          <w:color w:val="auto"/>
          <w:sz w:val="24"/>
          <w:szCs w:val="24"/>
        </w:rPr>
        <w:t xml:space="preserve"> </w:t>
      </w:r>
    </w:p>
    <w:p w:rsidRPr="007F7FBA" w:rsidR="000B0073" w:rsidP="007F7FBA" w:rsidRDefault="007F7FBA" w14:paraId="2B492575" w14:textId="7D6CFFD6">
      <w:pPr>
        <w:pStyle w:val="Heading1"/>
        <w:jc w:val="both"/>
        <w:rPr>
          <w:rFonts w:cstheme="majorHAnsi"/>
          <w:b w:val="0"/>
          <w:bCs w:val="0"/>
          <w:color w:val="auto"/>
          <w:sz w:val="24"/>
          <w:szCs w:val="24"/>
        </w:rPr>
      </w:pPr>
      <w:r w:rsidRPr="007F7FBA">
        <w:rPr>
          <w:rFonts w:cstheme="majorHAnsi"/>
          <w:b w:val="0"/>
          <w:bCs w:val="0"/>
          <w:color w:val="auto"/>
          <w:sz w:val="24"/>
          <w:szCs w:val="24"/>
        </w:rPr>
        <w:t>organizational, regional, and international commitments on PGI.</w:t>
      </w:r>
    </w:p>
    <w:p w:rsidRPr="007F7FBA" w:rsidR="00E01EEB" w:rsidP="004B58DB" w:rsidRDefault="00E01EEB" w14:paraId="58415863" w14:textId="113EA4E8">
      <w:pPr>
        <w:pStyle w:val="Heading1"/>
        <w:jc w:val="both"/>
        <w:rPr>
          <w:rFonts w:cstheme="majorHAnsi"/>
          <w:b w:val="0"/>
          <w:bCs w:val="0"/>
          <w:sz w:val="24"/>
          <w:szCs w:val="24"/>
        </w:rPr>
      </w:pPr>
      <w:r w:rsidRPr="007F7FBA">
        <w:rPr>
          <w:rFonts w:cstheme="majorHAnsi"/>
          <w:b w:val="0"/>
          <w:bCs w:val="0"/>
          <w:sz w:val="24"/>
          <w:szCs w:val="24"/>
        </w:rPr>
        <w:t xml:space="preserve">Key progress in </w:t>
      </w:r>
      <w:r w:rsidRPr="007F7FBA" w:rsidR="000B0073">
        <w:rPr>
          <w:rFonts w:cstheme="majorHAnsi"/>
          <w:b w:val="0"/>
          <w:bCs w:val="0"/>
          <w:sz w:val="24"/>
          <w:szCs w:val="24"/>
        </w:rPr>
        <w:t>2022</w:t>
      </w:r>
    </w:p>
    <w:p w:rsidRPr="007F7FBA" w:rsidR="00701BCB" w:rsidP="00701BCB" w:rsidRDefault="000770A3" w14:paraId="4A296F02" w14:textId="34330673">
      <w:pPr>
        <w:spacing w:before="0"/>
        <w:contextualSpacing/>
        <w:jc w:val="both"/>
        <w:rPr>
          <w:rFonts w:asciiTheme="majorHAnsi" w:hAnsiTheme="majorHAnsi" w:cstheme="majorHAnsi"/>
          <w:sz w:val="24"/>
          <w:lang w:val="en-GB"/>
        </w:rPr>
      </w:pPr>
      <w:r w:rsidRPr="007F7FBA">
        <w:rPr>
          <w:rFonts w:asciiTheme="majorHAnsi" w:hAnsiTheme="majorHAnsi" w:cstheme="majorHAnsi"/>
          <w:sz w:val="24"/>
          <w:lang w:val="en-GB"/>
        </w:rPr>
        <w:t xml:space="preserve">IFRC CCD sought out opportunities for representatives from National Societies to share knowledge and learning about protection, </w:t>
      </w:r>
      <w:proofErr w:type="gramStart"/>
      <w:r w:rsidRPr="007F7FBA">
        <w:rPr>
          <w:rFonts w:asciiTheme="majorHAnsi" w:hAnsiTheme="majorHAnsi" w:cstheme="majorHAnsi"/>
          <w:sz w:val="24"/>
          <w:lang w:val="en-GB"/>
        </w:rPr>
        <w:t>gender</w:t>
      </w:r>
      <w:proofErr w:type="gramEnd"/>
      <w:r w:rsidRPr="007F7FBA">
        <w:rPr>
          <w:rFonts w:asciiTheme="majorHAnsi" w:hAnsiTheme="majorHAnsi" w:cstheme="majorHAnsi"/>
          <w:sz w:val="24"/>
          <w:lang w:val="en-GB"/>
        </w:rPr>
        <w:t xml:space="preserve"> and inclusion with and collaborate to develop better ways to promote equality, embrace diversity, understand intersectionality and strengthen participation and access to equal opportunities for those discriminated, neglected or marginalized. In June 2023, IFRC APRO has organized PGI workshop for Asia Pacific national </w:t>
      </w:r>
      <w:proofErr w:type="spellStart"/>
      <w:r w:rsidRPr="007F7FBA">
        <w:rPr>
          <w:rFonts w:asciiTheme="majorHAnsi" w:hAnsiTheme="majorHAnsi" w:cstheme="majorHAnsi"/>
          <w:sz w:val="24"/>
          <w:lang w:val="en-GB"/>
        </w:rPr>
        <w:t>soceities</w:t>
      </w:r>
      <w:proofErr w:type="spellEnd"/>
      <w:r w:rsidRPr="007F7FBA">
        <w:rPr>
          <w:rFonts w:asciiTheme="majorHAnsi" w:hAnsiTheme="majorHAnsi" w:cstheme="majorHAnsi"/>
          <w:sz w:val="24"/>
          <w:lang w:val="en-GB"/>
        </w:rPr>
        <w:t xml:space="preserve"> in KL. With IFRC CCD coordinating support, total of 6 PGI focal points from Vietnam (1 person), Thailand (2 persons), Cambodia (2 </w:t>
      </w:r>
      <w:proofErr w:type="gramStart"/>
      <w:r w:rsidRPr="007F7FBA">
        <w:rPr>
          <w:rFonts w:asciiTheme="majorHAnsi" w:hAnsiTheme="majorHAnsi" w:cstheme="majorHAnsi"/>
          <w:sz w:val="24"/>
          <w:lang w:val="en-GB"/>
        </w:rPr>
        <w:t>persons)and</w:t>
      </w:r>
      <w:proofErr w:type="gramEnd"/>
      <w:r w:rsidRPr="007F7FBA">
        <w:rPr>
          <w:rFonts w:asciiTheme="majorHAnsi" w:hAnsiTheme="majorHAnsi" w:cstheme="majorHAnsi"/>
          <w:sz w:val="24"/>
          <w:lang w:val="en-GB"/>
        </w:rPr>
        <w:t xml:space="preserve"> Laos (1 person) has successfully joined the event. In addition to revisiting of different PGI topics, the workshop was a platform for discussion on national, </w:t>
      </w:r>
      <w:proofErr w:type="gramStart"/>
      <w:r w:rsidRPr="007F7FBA">
        <w:rPr>
          <w:rFonts w:asciiTheme="majorHAnsi" w:hAnsiTheme="majorHAnsi" w:cstheme="majorHAnsi"/>
          <w:sz w:val="24"/>
          <w:lang w:val="en-GB"/>
        </w:rPr>
        <w:t>regional</w:t>
      </w:r>
      <w:proofErr w:type="gramEnd"/>
      <w:r w:rsidRPr="007F7FBA">
        <w:rPr>
          <w:rFonts w:asciiTheme="majorHAnsi" w:hAnsiTheme="majorHAnsi" w:cstheme="majorHAnsi"/>
          <w:sz w:val="24"/>
          <w:lang w:val="en-GB"/>
        </w:rPr>
        <w:t xml:space="preserve"> and global PGI priorities, plans and needs for technical support and to connect with PGI colleagues through a peer-to-peer exchange and to identify best practices to continue and enhance active and participatory PGI coordination in the region. The outcome of the workshop </w:t>
      </w:r>
      <w:proofErr w:type="gramStart"/>
      <w:r w:rsidRPr="007F7FBA">
        <w:rPr>
          <w:rFonts w:asciiTheme="majorHAnsi" w:hAnsiTheme="majorHAnsi" w:cstheme="majorHAnsi"/>
          <w:sz w:val="24"/>
          <w:lang w:val="en-GB"/>
        </w:rPr>
        <w:t>were</w:t>
      </w:r>
      <w:proofErr w:type="gramEnd"/>
      <w:r w:rsidRPr="007F7FBA">
        <w:rPr>
          <w:rFonts w:asciiTheme="majorHAnsi" w:hAnsiTheme="majorHAnsi" w:cstheme="majorHAnsi"/>
          <w:sz w:val="24"/>
          <w:lang w:val="en-GB"/>
        </w:rPr>
        <w:t xml:space="preserve"> the reactivation of PGI network which was previously initiated by IFRC CCD to cover southeast and south </w:t>
      </w:r>
      <w:proofErr w:type="spellStart"/>
      <w:r w:rsidRPr="007F7FBA">
        <w:rPr>
          <w:rFonts w:asciiTheme="majorHAnsi" w:hAnsiTheme="majorHAnsi" w:cstheme="majorHAnsi"/>
          <w:sz w:val="24"/>
          <w:lang w:val="en-GB"/>
        </w:rPr>
        <w:t>asia</w:t>
      </w:r>
      <w:proofErr w:type="spellEnd"/>
      <w:r w:rsidRPr="007F7FBA">
        <w:rPr>
          <w:rFonts w:asciiTheme="majorHAnsi" w:hAnsiTheme="majorHAnsi" w:cstheme="majorHAnsi"/>
          <w:sz w:val="24"/>
          <w:lang w:val="en-GB"/>
        </w:rPr>
        <w:t xml:space="preserve"> region.</w:t>
      </w:r>
    </w:p>
    <w:p w:rsidRPr="007F7FBA" w:rsidR="00701BCB" w:rsidP="00701BCB" w:rsidRDefault="00701BCB" w14:paraId="379FACAA" w14:textId="77777777">
      <w:pPr>
        <w:spacing w:before="0"/>
        <w:contextualSpacing/>
        <w:jc w:val="both"/>
        <w:rPr>
          <w:rFonts w:asciiTheme="majorHAnsi" w:hAnsiTheme="majorHAnsi" w:cstheme="majorHAnsi"/>
          <w:sz w:val="24"/>
          <w:lang w:val="en-GB"/>
        </w:rPr>
      </w:pPr>
    </w:p>
    <w:p w:rsidRPr="007F7FBA" w:rsidR="00C853F5" w:rsidP="004B58DB" w:rsidRDefault="00C853F5" w14:paraId="033C0458" w14:textId="13BF8DAE">
      <w:pPr>
        <w:jc w:val="both"/>
        <w:rPr>
          <w:rFonts w:asciiTheme="majorHAnsi" w:hAnsiTheme="majorHAnsi" w:cstheme="majorHAnsi"/>
          <w:color w:val="FF0000"/>
          <w:sz w:val="24"/>
          <w:lang w:val="en-GB"/>
        </w:rPr>
      </w:pPr>
      <w:r w:rsidRPr="007F7FBA">
        <w:rPr>
          <w:rFonts w:asciiTheme="majorHAnsi" w:hAnsiTheme="majorHAnsi" w:cstheme="majorHAnsi"/>
          <w:color w:val="FF0000"/>
          <w:sz w:val="24"/>
          <w:lang w:val="en-GB"/>
        </w:rPr>
        <w:t xml:space="preserve">Key recommendations </w:t>
      </w:r>
      <w:r w:rsidRPr="007F7FBA" w:rsidR="000B0073">
        <w:rPr>
          <w:rFonts w:asciiTheme="majorHAnsi" w:hAnsiTheme="majorHAnsi" w:cstheme="majorHAnsi"/>
          <w:color w:val="FF0000"/>
          <w:sz w:val="24"/>
          <w:lang w:val="en-GB"/>
        </w:rPr>
        <w:t>for decision</w:t>
      </w:r>
    </w:p>
    <w:p w:rsidRPr="007F7FBA" w:rsidR="005240AE" w:rsidP="000770A3" w:rsidRDefault="000770A3" w14:paraId="31A120DE" w14:textId="05FAC5FB">
      <w:pPr>
        <w:pStyle w:val="ListParagraph"/>
        <w:numPr>
          <w:ilvl w:val="0"/>
          <w:numId w:val="9"/>
        </w:numPr>
        <w:spacing w:before="0"/>
        <w:contextualSpacing/>
        <w:jc w:val="both"/>
        <w:rPr>
          <w:rFonts w:asciiTheme="majorHAnsi" w:hAnsiTheme="majorHAnsi" w:cstheme="majorHAnsi"/>
          <w:sz w:val="24"/>
          <w:lang w:val="en-GB"/>
        </w:rPr>
      </w:pPr>
      <w:r w:rsidRPr="007F7FBA">
        <w:rPr>
          <w:rFonts w:asciiTheme="majorHAnsi" w:hAnsiTheme="majorHAnsi" w:cstheme="majorHAnsi"/>
          <w:sz w:val="24"/>
          <w:lang w:val="en-GB"/>
        </w:rPr>
        <w:t xml:space="preserve">The PGI Network has expressed strong interest in seeking financial support for recruiting PGI focal point for each NS. Up to the present, Lao Red Cross and Cambodia Red Cross are only NSs having designated PGI focal points. </w:t>
      </w:r>
    </w:p>
    <w:p w:rsidR="000770A3" w:rsidP="007F7FBA" w:rsidRDefault="000770A3" w14:paraId="45F006A4" w14:textId="6884E3AE">
      <w:pPr>
        <w:pStyle w:val="ListParagraph"/>
        <w:numPr>
          <w:ilvl w:val="0"/>
          <w:numId w:val="9"/>
        </w:numPr>
        <w:spacing w:before="0"/>
        <w:contextualSpacing/>
        <w:jc w:val="both"/>
        <w:rPr>
          <w:rFonts w:asciiTheme="majorHAnsi" w:hAnsiTheme="majorHAnsi" w:cstheme="majorHAnsi"/>
          <w:sz w:val="24"/>
          <w:lang w:val="en-GB"/>
        </w:rPr>
      </w:pPr>
      <w:r w:rsidRPr="007F7FBA">
        <w:rPr>
          <w:rFonts w:asciiTheme="majorHAnsi" w:hAnsiTheme="majorHAnsi" w:cstheme="majorHAnsi"/>
          <w:sz w:val="24"/>
          <w:lang w:val="en-GB"/>
        </w:rPr>
        <w:t xml:space="preserve">Strong interest in more frequent face-to-face meeting or workshop on PGI related issues to build strong network and better inter-agency collaboration. </w:t>
      </w:r>
    </w:p>
    <w:p w:rsidRPr="007F7FBA" w:rsidR="007F7FBA" w:rsidP="007F7FBA" w:rsidRDefault="007F7FBA" w14:paraId="7183C6B8" w14:textId="20E0D3F0">
      <w:pPr>
        <w:pStyle w:val="ListParagraph"/>
        <w:numPr>
          <w:ilvl w:val="0"/>
          <w:numId w:val="9"/>
        </w:numPr>
        <w:spacing w:before="0"/>
        <w:contextualSpacing/>
        <w:jc w:val="both"/>
        <w:rPr>
          <w:rFonts w:asciiTheme="majorHAnsi" w:hAnsiTheme="majorHAnsi" w:cstheme="majorHAnsi"/>
          <w:sz w:val="24"/>
          <w:lang w:val="en-GB"/>
        </w:rPr>
      </w:pPr>
      <w:r>
        <w:rPr>
          <w:rFonts w:asciiTheme="majorHAnsi" w:hAnsiTheme="majorHAnsi" w:cstheme="majorHAnsi"/>
          <w:sz w:val="24"/>
          <w:lang w:val="en-GB"/>
        </w:rPr>
        <w:t>Strong interest in translation of IFRC’s PGI manuals and guidelines into national languages such as PGI Minimum Standards document</w:t>
      </w:r>
      <w:r w:rsidR="00E20E9F">
        <w:rPr>
          <w:rFonts w:asciiTheme="majorHAnsi" w:hAnsiTheme="majorHAnsi" w:cstheme="majorHAnsi"/>
          <w:sz w:val="24"/>
          <w:lang w:val="en-GB"/>
        </w:rPr>
        <w:t xml:space="preserve"> and training manuals. </w:t>
      </w:r>
    </w:p>
    <w:p w:rsidRPr="007F7FBA" w:rsidR="00E01EEB" w:rsidP="00C95A92" w:rsidRDefault="00E01EEB" w14:paraId="3D3E381A" w14:textId="59118C42">
      <w:pPr>
        <w:jc w:val="both"/>
        <w:rPr>
          <w:rFonts w:asciiTheme="majorHAnsi" w:hAnsiTheme="majorHAnsi" w:cstheme="majorHAnsi"/>
          <w:color w:val="FF0000"/>
          <w:sz w:val="24"/>
        </w:rPr>
      </w:pPr>
      <w:r w:rsidRPr="007F7FBA">
        <w:rPr>
          <w:rFonts w:asciiTheme="majorHAnsi" w:hAnsiTheme="majorHAnsi" w:cstheme="majorHAnsi"/>
          <w:color w:val="FF0000"/>
          <w:sz w:val="24"/>
        </w:rPr>
        <w:t>Summary plans for 202</w:t>
      </w:r>
      <w:r w:rsidRPr="007F7FBA" w:rsidR="000B0073">
        <w:rPr>
          <w:rFonts w:asciiTheme="majorHAnsi" w:hAnsiTheme="majorHAnsi" w:cstheme="majorHAnsi"/>
          <w:color w:val="FF0000"/>
          <w:sz w:val="24"/>
        </w:rPr>
        <w:t>3</w:t>
      </w:r>
    </w:p>
    <w:p w:rsidRPr="007F7FBA" w:rsidR="000770A3" w:rsidP="000770A3" w:rsidRDefault="000770A3" w14:paraId="2EFA102C" w14:textId="77777777">
      <w:pPr>
        <w:pStyle w:val="Explanation"/>
        <w:shd w:val="clear" w:color="auto" w:fill="auto"/>
        <w:spacing w:before="0" w:after="0"/>
        <w:jc w:val="both"/>
        <w:rPr>
          <w:rFonts w:asciiTheme="majorHAnsi" w:hAnsiTheme="majorHAnsi" w:cstheme="majorHAnsi"/>
          <w:i w:val="0"/>
          <w:iCs w:val="0"/>
          <w:lang w:val="en-US"/>
        </w:rPr>
      </w:pPr>
      <w:r w:rsidRPr="007F7FBA">
        <w:rPr>
          <w:rFonts w:asciiTheme="majorHAnsi" w:hAnsiTheme="majorHAnsi" w:cstheme="majorHAnsi"/>
          <w:i w:val="0"/>
          <w:iCs w:val="0"/>
          <w:lang w:val="en-US"/>
        </w:rPr>
        <w:t xml:space="preserve">Protection Gender and Inclusion (PGI) has been increasingly the focus of attention of the IFRC CCD over the recent years. Several good initiatives have been rolled out and achieved by the national </w:t>
      </w:r>
      <w:proofErr w:type="gramStart"/>
      <w:r w:rsidRPr="007F7FBA">
        <w:rPr>
          <w:rFonts w:asciiTheme="majorHAnsi" w:hAnsiTheme="majorHAnsi" w:cstheme="majorHAnsi"/>
          <w:i w:val="0"/>
          <w:iCs w:val="0"/>
          <w:lang w:val="en-US"/>
        </w:rPr>
        <w:t>societies in particular</w:t>
      </w:r>
      <w:proofErr w:type="gramEnd"/>
      <w:r w:rsidRPr="007F7FBA">
        <w:rPr>
          <w:rFonts w:asciiTheme="majorHAnsi" w:hAnsiTheme="majorHAnsi" w:cstheme="majorHAnsi"/>
          <w:i w:val="0"/>
          <w:iCs w:val="0"/>
          <w:lang w:val="en-US"/>
        </w:rPr>
        <w:t xml:space="preserve"> (1) mainstreaming PGI in their strategies, plans and services (2) trainings on specialized topics under PGI mainstreaming, and (3) increasing their attention to SGBV prevention and response in conjunction with the research on SGBV completed in Lao PDR, Cambodia and Viet Nam, with the support of the IFRC and ASEAN. In addition, PGI has been integrated into all emergency operations and </w:t>
      </w:r>
      <w:proofErr w:type="spellStart"/>
      <w:r w:rsidRPr="007F7FBA">
        <w:rPr>
          <w:rFonts w:asciiTheme="majorHAnsi" w:hAnsiTheme="majorHAnsi" w:cstheme="majorHAnsi"/>
          <w:i w:val="0"/>
          <w:iCs w:val="0"/>
          <w:lang w:val="en-US"/>
        </w:rPr>
        <w:t>programmes</w:t>
      </w:r>
      <w:proofErr w:type="spellEnd"/>
      <w:r w:rsidRPr="007F7FBA">
        <w:rPr>
          <w:rFonts w:asciiTheme="majorHAnsi" w:hAnsiTheme="majorHAnsi" w:cstheme="majorHAnsi"/>
          <w:i w:val="0"/>
          <w:iCs w:val="0"/>
          <w:lang w:val="en-US"/>
        </w:rPr>
        <w:t xml:space="preserve"> within the national societies; for instance, the translation and application of PGI minimum standards into operations like the case in Viet Nam Floods operation in 2020 and Lao Floods operation in 2018 and many more.  </w:t>
      </w:r>
    </w:p>
    <w:p w:rsidRPr="007F7FBA" w:rsidR="000770A3" w:rsidP="000770A3" w:rsidRDefault="000770A3" w14:paraId="4A4B3E27" w14:textId="77777777">
      <w:pPr>
        <w:pStyle w:val="Explanation"/>
        <w:shd w:val="clear" w:color="auto" w:fill="auto"/>
        <w:spacing w:before="0" w:after="0"/>
        <w:jc w:val="both"/>
        <w:rPr>
          <w:rFonts w:asciiTheme="majorHAnsi" w:hAnsiTheme="majorHAnsi" w:cstheme="majorHAnsi"/>
          <w:i w:val="0"/>
          <w:iCs w:val="0"/>
          <w:lang w:val="en-US"/>
        </w:rPr>
      </w:pPr>
    </w:p>
    <w:p w:rsidRPr="007F7FBA" w:rsidR="007F7FBA" w:rsidP="007F7FBA" w:rsidRDefault="000770A3" w14:paraId="368E2405" w14:textId="0608B274">
      <w:pPr>
        <w:pStyle w:val="Explanation"/>
        <w:shd w:val="clear" w:color="auto" w:fill="auto"/>
        <w:spacing w:before="0" w:after="0"/>
        <w:jc w:val="both"/>
        <w:rPr>
          <w:rFonts w:asciiTheme="majorHAnsi" w:hAnsiTheme="majorHAnsi" w:cstheme="majorHAnsi"/>
          <w:i w:val="0"/>
          <w:iCs w:val="0"/>
          <w:szCs w:val="20"/>
          <w:lang w:val="en-US"/>
        </w:rPr>
      </w:pPr>
      <w:r w:rsidRPr="007F7FBA">
        <w:rPr>
          <w:rFonts w:asciiTheme="majorHAnsi" w:hAnsiTheme="majorHAnsi" w:cstheme="majorHAnsi"/>
          <w:i w:val="0"/>
          <w:iCs w:val="0"/>
          <w:szCs w:val="20"/>
          <w:lang w:val="en-US"/>
        </w:rPr>
        <w:t xml:space="preserve">The challenge and opportunity for the NSs in 2023 and beyond will be prioritizing implementation of key recommendations from the SGBV research as well as positioning themselves as strong actors in this thematic area, in partnership with related National authorities (ministries of heath, national committees responsible for human affairs, </w:t>
      </w:r>
      <w:r w:rsidRPr="007F7FBA">
        <w:rPr>
          <w:rFonts w:asciiTheme="majorHAnsi" w:hAnsiTheme="majorHAnsi" w:cstheme="majorHAnsi"/>
          <w:i w:val="0"/>
          <w:iCs w:val="0"/>
          <w:szCs w:val="20"/>
          <w:lang w:val="en-US"/>
        </w:rPr>
        <w:lastRenderedPageBreak/>
        <w:t xml:space="preserve">specialized CSOs, UN Agencies with presence in the countries, etc.). Under this plan, IFRC will provide technical advice and capacity-building support to this process. </w:t>
      </w:r>
    </w:p>
    <w:p w:rsidRPr="007F7FBA" w:rsidR="007F7FBA" w:rsidP="007F7FBA" w:rsidRDefault="007F7FBA" w14:paraId="108FECDD" w14:textId="77777777">
      <w:pPr>
        <w:pStyle w:val="Explanation"/>
        <w:shd w:val="clear" w:color="auto" w:fill="auto"/>
        <w:spacing w:before="0" w:after="0"/>
        <w:jc w:val="both"/>
        <w:rPr>
          <w:rFonts w:asciiTheme="majorHAnsi" w:hAnsiTheme="majorHAnsi" w:cstheme="majorHAnsi"/>
          <w:i w:val="0"/>
          <w:iCs w:val="0"/>
          <w:szCs w:val="20"/>
          <w:lang w:val="en-US"/>
        </w:rPr>
      </w:pPr>
    </w:p>
    <w:p w:rsidRPr="007F7FBA" w:rsidR="007F7FBA" w:rsidP="007F7FBA" w:rsidRDefault="007F7FBA" w14:paraId="1CACD38D" w14:textId="4E1CC56F">
      <w:pPr>
        <w:pStyle w:val="Explanation"/>
        <w:shd w:val="clear" w:color="auto" w:fill="auto"/>
        <w:spacing w:before="0" w:after="0"/>
        <w:jc w:val="both"/>
        <w:rPr>
          <w:rFonts w:asciiTheme="majorHAnsi" w:hAnsiTheme="majorHAnsi" w:cstheme="majorHAnsi"/>
          <w:i w:val="0"/>
          <w:iCs w:val="0"/>
          <w:szCs w:val="20"/>
          <w:lang w:val="en-US"/>
        </w:rPr>
      </w:pPr>
      <w:r w:rsidRPr="007F7FBA">
        <w:rPr>
          <w:rFonts w:asciiTheme="majorHAnsi" w:hAnsiTheme="majorHAnsi" w:cstheme="majorHAnsi"/>
          <w:i w:val="0"/>
          <w:iCs w:val="0"/>
          <w:szCs w:val="20"/>
          <w:lang w:val="en-US"/>
        </w:rPr>
        <w:t xml:space="preserve">Moreover, the PGI network also plan to create an online platform for knowledge sharing aimed at exchange resources on PGI. </w:t>
      </w:r>
    </w:p>
    <w:p w:rsidRPr="007F7FBA" w:rsidR="000B0073" w:rsidP="007F7FBA" w:rsidRDefault="00E01EEB" w14:paraId="0FF2E2B2" w14:textId="16B2CF6E">
      <w:pPr>
        <w:pStyle w:val="Heading1"/>
        <w:jc w:val="both"/>
        <w:rPr>
          <w:rStyle w:val="Heading4Char"/>
          <w:rFonts w:asciiTheme="majorHAnsi" w:hAnsiTheme="majorHAnsi" w:cstheme="majorHAnsi"/>
          <w:sz w:val="24"/>
        </w:rPr>
      </w:pPr>
      <w:r w:rsidRPr="007F7FBA">
        <w:rPr>
          <w:rFonts w:cstheme="majorHAnsi"/>
          <w:sz w:val="24"/>
          <w:szCs w:val="24"/>
        </w:rPr>
        <w:t xml:space="preserve">Contact </w:t>
      </w:r>
      <w:proofErr w:type="gramStart"/>
      <w:r w:rsidRPr="007F7FBA">
        <w:rPr>
          <w:rFonts w:cstheme="majorHAnsi"/>
          <w:sz w:val="24"/>
          <w:szCs w:val="24"/>
        </w:rPr>
        <w:t>information</w:t>
      </w:r>
      <w:proofErr w:type="gramEnd"/>
    </w:p>
    <w:p w:rsidRPr="007F7FBA" w:rsidR="00371713" w:rsidP="004B58DB" w:rsidRDefault="000B0073" w14:paraId="6B79EBF6" w14:textId="1DE9B791">
      <w:pPr>
        <w:spacing w:before="0"/>
        <w:jc w:val="both"/>
        <w:rPr>
          <w:rStyle w:val="Heading4Char"/>
          <w:rFonts w:asciiTheme="majorHAnsi" w:hAnsiTheme="majorHAnsi" w:cstheme="majorHAnsi"/>
          <w:i/>
          <w:iCs/>
          <w:sz w:val="24"/>
        </w:rPr>
      </w:pPr>
      <w:r w:rsidRPr="007F7FBA">
        <w:rPr>
          <w:rStyle w:val="Heading4Char"/>
          <w:rFonts w:asciiTheme="majorHAnsi" w:hAnsiTheme="majorHAnsi" w:cstheme="majorHAnsi"/>
          <w:i/>
          <w:iCs/>
          <w:sz w:val="24"/>
        </w:rPr>
        <w:t>Name</w:t>
      </w:r>
      <w:r w:rsidRPr="007F7FBA" w:rsidR="000770A3">
        <w:rPr>
          <w:rStyle w:val="Heading4Char"/>
          <w:rFonts w:asciiTheme="majorHAnsi" w:hAnsiTheme="majorHAnsi" w:cstheme="majorHAnsi"/>
          <w:i/>
          <w:iCs/>
          <w:sz w:val="24"/>
        </w:rPr>
        <w:t xml:space="preserve">: Nisanee Chaiprakobwiriya </w:t>
      </w:r>
    </w:p>
    <w:p w:rsidRPr="007F7FBA" w:rsidR="00E01EEB" w:rsidP="004B58DB" w:rsidRDefault="00371713" w14:paraId="74A28DEC" w14:textId="02D7E83F">
      <w:pPr>
        <w:spacing w:before="0"/>
        <w:jc w:val="both"/>
        <w:rPr>
          <w:rFonts w:asciiTheme="majorHAnsi" w:hAnsiTheme="majorHAnsi" w:cstheme="majorHAnsi"/>
          <w:sz w:val="24"/>
          <w:lang w:val="fr-FR"/>
        </w:rPr>
      </w:pPr>
      <w:proofErr w:type="gramStart"/>
      <w:r w:rsidRPr="007F7FBA">
        <w:rPr>
          <w:rFonts w:asciiTheme="majorHAnsi" w:hAnsiTheme="majorHAnsi" w:cstheme="majorHAnsi"/>
          <w:sz w:val="24"/>
          <w:lang w:val="fr-FR"/>
        </w:rPr>
        <w:t>Email:</w:t>
      </w:r>
      <w:proofErr w:type="gramEnd"/>
      <w:r w:rsidRPr="007F7FBA">
        <w:rPr>
          <w:rFonts w:asciiTheme="majorHAnsi" w:hAnsiTheme="majorHAnsi" w:cstheme="majorHAnsi"/>
          <w:sz w:val="24"/>
          <w:lang w:val="fr-FR"/>
        </w:rPr>
        <w:t xml:space="preserve">  </w:t>
      </w:r>
      <w:hyperlink w:history="1" r:id="rId7">
        <w:r w:rsidRPr="007F7FBA" w:rsidR="000770A3">
          <w:rPr>
            <w:rStyle w:val="Hyperlink"/>
            <w:rFonts w:asciiTheme="majorHAnsi" w:hAnsiTheme="majorHAnsi" w:cstheme="majorHAnsi"/>
            <w:sz w:val="24"/>
            <w:lang w:val="fr-FR"/>
          </w:rPr>
          <w:t>nisanee.chai@ifrc.org</w:t>
        </w:r>
      </w:hyperlink>
      <w:r w:rsidRPr="007F7FBA" w:rsidR="000770A3">
        <w:rPr>
          <w:rFonts w:asciiTheme="majorHAnsi" w:hAnsiTheme="majorHAnsi" w:cstheme="majorHAnsi"/>
          <w:sz w:val="24"/>
          <w:lang w:val="fr-FR"/>
        </w:rPr>
        <w:t xml:space="preserve"> </w:t>
      </w:r>
    </w:p>
    <w:p w:rsidRPr="007F7FBA" w:rsidR="00FC3F8A" w:rsidP="004B58DB" w:rsidRDefault="00FC3F8A" w14:paraId="7D254F40" w14:textId="0525AB49">
      <w:pPr>
        <w:spacing w:before="0"/>
        <w:jc w:val="both"/>
        <w:rPr>
          <w:rFonts w:asciiTheme="majorHAnsi" w:hAnsiTheme="majorHAnsi" w:cstheme="majorHAnsi"/>
          <w:sz w:val="24"/>
          <w:lang w:val="fr-FR"/>
        </w:rPr>
      </w:pPr>
      <w:r w:rsidRPr="007F7FBA">
        <w:rPr>
          <w:rFonts w:asciiTheme="majorHAnsi" w:hAnsiTheme="majorHAnsi" w:cstheme="majorHAnsi"/>
          <w:sz w:val="24"/>
          <w:lang w:val="fr-FR"/>
        </w:rPr>
        <w:t xml:space="preserve">Mobile : </w:t>
      </w:r>
      <w:r w:rsidRPr="007F7FBA" w:rsidR="000770A3">
        <w:rPr>
          <w:rFonts w:asciiTheme="majorHAnsi" w:hAnsiTheme="majorHAnsi" w:cstheme="majorHAnsi"/>
          <w:sz w:val="24"/>
          <w:lang w:val="fr-FR"/>
        </w:rPr>
        <w:t>+66(0)918838643</w:t>
      </w:r>
    </w:p>
    <w:p w:rsidRPr="007F7FBA" w:rsidR="00E01EEB" w:rsidP="004B58DB" w:rsidRDefault="00E01EEB" w14:paraId="1B2B8C26" w14:textId="77777777">
      <w:pPr>
        <w:spacing w:before="0"/>
        <w:jc w:val="both"/>
        <w:rPr>
          <w:rFonts w:asciiTheme="majorHAnsi" w:hAnsiTheme="majorHAnsi" w:cstheme="majorHAnsi"/>
          <w:sz w:val="24"/>
          <w:lang w:val="fr-FR"/>
        </w:rPr>
      </w:pPr>
    </w:p>
    <w:p w:rsidRPr="007F7FBA" w:rsidR="00E01EEB" w:rsidP="004B58DB" w:rsidRDefault="00E01EEB" w14:paraId="7E555FE9" w14:textId="77777777">
      <w:pPr>
        <w:jc w:val="both"/>
        <w:rPr>
          <w:rFonts w:asciiTheme="majorHAnsi" w:hAnsiTheme="majorHAnsi" w:cstheme="majorHAnsi"/>
          <w:sz w:val="24"/>
          <w:szCs w:val="28"/>
          <w:lang w:val="fr-FR"/>
        </w:rPr>
      </w:pPr>
    </w:p>
    <w:sectPr w:rsidRPr="007F7FBA" w:rsidR="00E01EEB" w:rsidSect="00547BA0">
      <w:headerReference w:type="default" r:id="rId8"/>
      <w:footerReference w:type="default" r:id="rId9"/>
      <w:footerReference w:type="first" r:id="rId10"/>
      <w:pgSz w:w="11900" w:h="16840" w:orient="portrait"/>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005" w:rsidRDefault="004E5005" w14:paraId="46BF193E" w14:textId="77777777">
      <w:pPr>
        <w:spacing w:before="0"/>
      </w:pPr>
      <w:r>
        <w:separator/>
      </w:r>
    </w:p>
  </w:endnote>
  <w:endnote w:type="continuationSeparator" w:id="0">
    <w:p w:rsidR="004E5005" w:rsidRDefault="004E5005" w14:paraId="01B310D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63D01" w:rsidP="009F3E09" w:rsidRDefault="00C95A92" w14:paraId="33388B04" w14:textId="7FF55E2D">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95A92" w:rsidR="00C95A92" w:rsidP="00C95A92" w:rsidRDefault="00C95A92" w14:paraId="2A209257" w14:textId="7FC8FB2F">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32AE933">
              <v:stroke joinstyle="miter"/>
              <v:path gradientshapeok="t" o:connecttype="rect"/>
            </v:shapetype>
            <v:shape id="MSIPCMe9bf4e48808601ff4e65e2a7"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9207315,&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v:textbox inset="20pt,0,,0">
                <w:txbxContent>
                  <w:p w:rsidRPr="00C95A92" w:rsidR="00C95A92" w:rsidP="00C95A92" w:rsidRDefault="00C95A92" w14:paraId="2A209257" w14:textId="7FC8FB2F">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63D01" w:rsidP="00063D01" w:rsidRDefault="00C95A92" w14:paraId="2D949D8E" w14:textId="193CF716">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95A92" w:rsidR="00C95A92" w:rsidP="00C95A92" w:rsidRDefault="00C95A92" w14:paraId="4CD4EAA3" w14:textId="4ACCB721">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2DFD60A">
              <v:stroke joinstyle="miter"/>
              <v:path gradientshapeok="t" o:connecttype="rect"/>
            </v:shapetype>
            <v:shape id="MSIPCMa49941d48d3959b61fdcd9ae"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9207315,&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v:textbox inset="20pt,0,,0">
                <w:txbxContent>
                  <w:p w:rsidRPr="00C95A92" w:rsidR="00C95A92" w:rsidP="00C95A92" w:rsidRDefault="00C95A92" w14:paraId="4CD4EAA3" w14:textId="4ACCB721">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005" w:rsidRDefault="004E5005" w14:paraId="289D1CC7" w14:textId="77777777">
      <w:pPr>
        <w:spacing w:before="0"/>
      </w:pPr>
      <w:r>
        <w:separator/>
      </w:r>
    </w:p>
  </w:footnote>
  <w:footnote w:type="continuationSeparator" w:id="0">
    <w:p w:rsidR="004E5005" w:rsidRDefault="004E5005" w14:paraId="0FF9D1E1"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073" w:rsidP="00547BA0" w:rsidRDefault="00547BA0" w14:paraId="1FEB6F4B" w14:textId="26195961">
    <w:pPr>
      <w:pStyle w:val="BasicParagraph"/>
      <w:pBdr>
        <w:bottom w:val="single" w:color="auto" w:sz="6" w:space="1"/>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573B">
      <w:rPr>
        <w:rFonts w:ascii="Arial" w:hAnsi="Arial"/>
        <w:b/>
        <w:sz w:val="16"/>
      </w:rPr>
      <w:t xml:space="preserve">Southeast Asia </w:t>
    </w:r>
    <w:r w:rsidR="0082200B">
      <w:rPr>
        <w:rFonts w:ascii="Arial" w:hAnsi="Arial"/>
        <w:b/>
        <w:sz w:val="16"/>
      </w:rPr>
      <w:t xml:space="preserve">Red Cross and Red Crescent </w:t>
    </w:r>
    <w:r w:rsidR="0033573B">
      <w:rPr>
        <w:rFonts w:ascii="Arial" w:hAnsi="Arial"/>
        <w:b/>
        <w:sz w:val="16"/>
      </w:rPr>
      <w:t xml:space="preserve">CSR Forum report </w:t>
    </w:r>
    <w:r w:rsidR="000B0073">
      <w:rPr>
        <w:rFonts w:ascii="Arial" w:hAnsi="Arial"/>
        <w:b/>
        <w:sz w:val="16"/>
      </w:rPr>
      <w:t>2022</w:t>
    </w:r>
  </w:p>
  <w:p w:rsidR="00547BA0" w:rsidP="00547BA0" w:rsidRDefault="00547BA0" w14:paraId="777E0371" w14:textId="77777777"/>
  <w:p w:rsidR="00547BA0" w:rsidRDefault="00547BA0" w14:paraId="3856F9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AA4709"/>
    <w:multiLevelType w:val="hybridMultilevel"/>
    <w:tmpl w:val="D792B524"/>
    <w:lvl w:ilvl="0" w:tplc="D206D740">
      <w:start w:val="1"/>
      <w:numFmt w:val="bullet"/>
      <w:lvlText w:val="•"/>
      <w:lvlJc w:val="left"/>
      <w:pPr>
        <w:tabs>
          <w:tab w:val="num" w:pos="720"/>
        </w:tabs>
        <w:ind w:left="720" w:hanging="360"/>
      </w:pPr>
      <w:rPr>
        <w:rFonts w:hint="default" w:ascii="Arial" w:hAnsi="Arial"/>
      </w:rPr>
    </w:lvl>
    <w:lvl w:ilvl="1" w:tplc="678E342E" w:tentative="1">
      <w:start w:val="1"/>
      <w:numFmt w:val="bullet"/>
      <w:lvlText w:val="•"/>
      <w:lvlJc w:val="left"/>
      <w:pPr>
        <w:tabs>
          <w:tab w:val="num" w:pos="1440"/>
        </w:tabs>
        <w:ind w:left="1440" w:hanging="360"/>
      </w:pPr>
      <w:rPr>
        <w:rFonts w:hint="default" w:ascii="Arial" w:hAnsi="Arial"/>
      </w:rPr>
    </w:lvl>
    <w:lvl w:ilvl="2" w:tplc="25E04728" w:tentative="1">
      <w:start w:val="1"/>
      <w:numFmt w:val="bullet"/>
      <w:lvlText w:val="•"/>
      <w:lvlJc w:val="left"/>
      <w:pPr>
        <w:tabs>
          <w:tab w:val="num" w:pos="2160"/>
        </w:tabs>
        <w:ind w:left="2160" w:hanging="360"/>
      </w:pPr>
      <w:rPr>
        <w:rFonts w:hint="default" w:ascii="Arial" w:hAnsi="Arial"/>
      </w:rPr>
    </w:lvl>
    <w:lvl w:ilvl="3" w:tplc="33E08B44" w:tentative="1">
      <w:start w:val="1"/>
      <w:numFmt w:val="bullet"/>
      <w:lvlText w:val="•"/>
      <w:lvlJc w:val="left"/>
      <w:pPr>
        <w:tabs>
          <w:tab w:val="num" w:pos="2880"/>
        </w:tabs>
        <w:ind w:left="2880" w:hanging="360"/>
      </w:pPr>
      <w:rPr>
        <w:rFonts w:hint="default" w:ascii="Arial" w:hAnsi="Arial"/>
      </w:rPr>
    </w:lvl>
    <w:lvl w:ilvl="4" w:tplc="16E0020A" w:tentative="1">
      <w:start w:val="1"/>
      <w:numFmt w:val="bullet"/>
      <w:lvlText w:val="•"/>
      <w:lvlJc w:val="left"/>
      <w:pPr>
        <w:tabs>
          <w:tab w:val="num" w:pos="3600"/>
        </w:tabs>
        <w:ind w:left="3600" w:hanging="360"/>
      </w:pPr>
      <w:rPr>
        <w:rFonts w:hint="default" w:ascii="Arial" w:hAnsi="Arial"/>
      </w:rPr>
    </w:lvl>
    <w:lvl w:ilvl="5" w:tplc="7B260568" w:tentative="1">
      <w:start w:val="1"/>
      <w:numFmt w:val="bullet"/>
      <w:lvlText w:val="•"/>
      <w:lvlJc w:val="left"/>
      <w:pPr>
        <w:tabs>
          <w:tab w:val="num" w:pos="4320"/>
        </w:tabs>
        <w:ind w:left="4320" w:hanging="360"/>
      </w:pPr>
      <w:rPr>
        <w:rFonts w:hint="default" w:ascii="Arial" w:hAnsi="Arial"/>
      </w:rPr>
    </w:lvl>
    <w:lvl w:ilvl="6" w:tplc="A27A961A" w:tentative="1">
      <w:start w:val="1"/>
      <w:numFmt w:val="bullet"/>
      <w:lvlText w:val="•"/>
      <w:lvlJc w:val="left"/>
      <w:pPr>
        <w:tabs>
          <w:tab w:val="num" w:pos="5040"/>
        </w:tabs>
        <w:ind w:left="5040" w:hanging="360"/>
      </w:pPr>
      <w:rPr>
        <w:rFonts w:hint="default" w:ascii="Arial" w:hAnsi="Arial"/>
      </w:rPr>
    </w:lvl>
    <w:lvl w:ilvl="7" w:tplc="CC60377C" w:tentative="1">
      <w:start w:val="1"/>
      <w:numFmt w:val="bullet"/>
      <w:lvlText w:val="•"/>
      <w:lvlJc w:val="left"/>
      <w:pPr>
        <w:tabs>
          <w:tab w:val="num" w:pos="5760"/>
        </w:tabs>
        <w:ind w:left="5760" w:hanging="360"/>
      </w:pPr>
      <w:rPr>
        <w:rFonts w:hint="default" w:ascii="Arial" w:hAnsi="Arial"/>
      </w:rPr>
    </w:lvl>
    <w:lvl w:ilvl="8" w:tplc="110EC33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38CF1873"/>
    <w:multiLevelType w:val="hybridMultilevel"/>
    <w:tmpl w:val="376EF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2C1281D"/>
    <w:multiLevelType w:val="hybridMultilevel"/>
    <w:tmpl w:val="3DBEF4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5B0DF2"/>
    <w:multiLevelType w:val="hybridMultilevel"/>
    <w:tmpl w:val="405A40B6"/>
    <w:lvl w:ilvl="0" w:tplc="F16077BC">
      <w:start w:val="1"/>
      <w:numFmt w:val="bullet"/>
      <w:lvlText w:val="•"/>
      <w:lvlJc w:val="left"/>
      <w:pPr>
        <w:tabs>
          <w:tab w:val="num" w:pos="720"/>
        </w:tabs>
        <w:ind w:left="720" w:hanging="360"/>
      </w:pPr>
      <w:rPr>
        <w:rFonts w:hint="default" w:ascii="Arial" w:hAnsi="Arial"/>
      </w:rPr>
    </w:lvl>
    <w:lvl w:ilvl="1" w:tplc="D520DB0C" w:tentative="1">
      <w:start w:val="1"/>
      <w:numFmt w:val="bullet"/>
      <w:lvlText w:val="•"/>
      <w:lvlJc w:val="left"/>
      <w:pPr>
        <w:tabs>
          <w:tab w:val="num" w:pos="1440"/>
        </w:tabs>
        <w:ind w:left="1440" w:hanging="360"/>
      </w:pPr>
      <w:rPr>
        <w:rFonts w:hint="default" w:ascii="Arial" w:hAnsi="Arial"/>
      </w:rPr>
    </w:lvl>
    <w:lvl w:ilvl="2" w:tplc="0EA075A8" w:tentative="1">
      <w:start w:val="1"/>
      <w:numFmt w:val="bullet"/>
      <w:lvlText w:val="•"/>
      <w:lvlJc w:val="left"/>
      <w:pPr>
        <w:tabs>
          <w:tab w:val="num" w:pos="2160"/>
        </w:tabs>
        <w:ind w:left="2160" w:hanging="360"/>
      </w:pPr>
      <w:rPr>
        <w:rFonts w:hint="default" w:ascii="Arial" w:hAnsi="Arial"/>
      </w:rPr>
    </w:lvl>
    <w:lvl w:ilvl="3" w:tplc="4DA086FA" w:tentative="1">
      <w:start w:val="1"/>
      <w:numFmt w:val="bullet"/>
      <w:lvlText w:val="•"/>
      <w:lvlJc w:val="left"/>
      <w:pPr>
        <w:tabs>
          <w:tab w:val="num" w:pos="2880"/>
        </w:tabs>
        <w:ind w:left="2880" w:hanging="360"/>
      </w:pPr>
      <w:rPr>
        <w:rFonts w:hint="default" w:ascii="Arial" w:hAnsi="Arial"/>
      </w:rPr>
    </w:lvl>
    <w:lvl w:ilvl="4" w:tplc="CF127FD8" w:tentative="1">
      <w:start w:val="1"/>
      <w:numFmt w:val="bullet"/>
      <w:lvlText w:val="•"/>
      <w:lvlJc w:val="left"/>
      <w:pPr>
        <w:tabs>
          <w:tab w:val="num" w:pos="3600"/>
        </w:tabs>
        <w:ind w:left="3600" w:hanging="360"/>
      </w:pPr>
      <w:rPr>
        <w:rFonts w:hint="default" w:ascii="Arial" w:hAnsi="Arial"/>
      </w:rPr>
    </w:lvl>
    <w:lvl w:ilvl="5" w:tplc="F9A4B290" w:tentative="1">
      <w:start w:val="1"/>
      <w:numFmt w:val="bullet"/>
      <w:lvlText w:val="•"/>
      <w:lvlJc w:val="left"/>
      <w:pPr>
        <w:tabs>
          <w:tab w:val="num" w:pos="4320"/>
        </w:tabs>
        <w:ind w:left="4320" w:hanging="360"/>
      </w:pPr>
      <w:rPr>
        <w:rFonts w:hint="default" w:ascii="Arial" w:hAnsi="Arial"/>
      </w:rPr>
    </w:lvl>
    <w:lvl w:ilvl="6" w:tplc="B894936A" w:tentative="1">
      <w:start w:val="1"/>
      <w:numFmt w:val="bullet"/>
      <w:lvlText w:val="•"/>
      <w:lvlJc w:val="left"/>
      <w:pPr>
        <w:tabs>
          <w:tab w:val="num" w:pos="5040"/>
        </w:tabs>
        <w:ind w:left="5040" w:hanging="360"/>
      </w:pPr>
      <w:rPr>
        <w:rFonts w:hint="default" w:ascii="Arial" w:hAnsi="Arial"/>
      </w:rPr>
    </w:lvl>
    <w:lvl w:ilvl="7" w:tplc="AC6E78F0" w:tentative="1">
      <w:start w:val="1"/>
      <w:numFmt w:val="bullet"/>
      <w:lvlText w:val="•"/>
      <w:lvlJc w:val="left"/>
      <w:pPr>
        <w:tabs>
          <w:tab w:val="num" w:pos="5760"/>
        </w:tabs>
        <w:ind w:left="5760" w:hanging="360"/>
      </w:pPr>
      <w:rPr>
        <w:rFonts w:hint="default" w:ascii="Arial" w:hAnsi="Arial"/>
      </w:rPr>
    </w:lvl>
    <w:lvl w:ilvl="8" w:tplc="09D22D78"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10E2E"/>
    <w:multiLevelType w:val="hybridMultilevel"/>
    <w:tmpl w:val="7AF0A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14A7FF2"/>
    <w:multiLevelType w:val="hybridMultilevel"/>
    <w:tmpl w:val="99607B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7624F97"/>
    <w:multiLevelType w:val="hybridMultilevel"/>
    <w:tmpl w:val="59D25A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66401547">
    <w:abstractNumId w:val="8"/>
  </w:num>
  <w:num w:numId="2" w16cid:durableId="869533311">
    <w:abstractNumId w:val="7"/>
  </w:num>
  <w:num w:numId="3" w16cid:durableId="1007516831">
    <w:abstractNumId w:val="3"/>
  </w:num>
  <w:num w:numId="4" w16cid:durableId="810639230">
    <w:abstractNumId w:val="5"/>
  </w:num>
  <w:num w:numId="5" w16cid:durableId="585726495">
    <w:abstractNumId w:val="4"/>
  </w:num>
  <w:num w:numId="6" w16cid:durableId="1702052659">
    <w:abstractNumId w:val="1"/>
  </w:num>
  <w:num w:numId="7" w16cid:durableId="876819734">
    <w:abstractNumId w:val="2"/>
  </w:num>
  <w:num w:numId="8" w16cid:durableId="1392999875">
    <w:abstractNumId w:val="0"/>
  </w:num>
  <w:num w:numId="9" w16cid:durableId="616789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63D01"/>
    <w:rsid w:val="000770A3"/>
    <w:rsid w:val="0008163D"/>
    <w:rsid w:val="000A3DB5"/>
    <w:rsid w:val="000B0073"/>
    <w:rsid w:val="000F3B86"/>
    <w:rsid w:val="001467CD"/>
    <w:rsid w:val="00205586"/>
    <w:rsid w:val="00262C7F"/>
    <w:rsid w:val="002E304A"/>
    <w:rsid w:val="0033573B"/>
    <w:rsid w:val="00352EDA"/>
    <w:rsid w:val="00371713"/>
    <w:rsid w:val="0038291D"/>
    <w:rsid w:val="003E7DA9"/>
    <w:rsid w:val="004B39A4"/>
    <w:rsid w:val="004B58DB"/>
    <w:rsid w:val="004D2A7B"/>
    <w:rsid w:val="004D72E9"/>
    <w:rsid w:val="004E5005"/>
    <w:rsid w:val="005240AE"/>
    <w:rsid w:val="00547BA0"/>
    <w:rsid w:val="00565F1A"/>
    <w:rsid w:val="00627410"/>
    <w:rsid w:val="00701BCB"/>
    <w:rsid w:val="007873E3"/>
    <w:rsid w:val="007A3057"/>
    <w:rsid w:val="007F7FBA"/>
    <w:rsid w:val="0082200B"/>
    <w:rsid w:val="0084379F"/>
    <w:rsid w:val="0089088E"/>
    <w:rsid w:val="008A0FE5"/>
    <w:rsid w:val="008B70AE"/>
    <w:rsid w:val="009610FB"/>
    <w:rsid w:val="009A5CB3"/>
    <w:rsid w:val="009C24BB"/>
    <w:rsid w:val="009F3E09"/>
    <w:rsid w:val="00A56846"/>
    <w:rsid w:val="00A63848"/>
    <w:rsid w:val="00AC05FF"/>
    <w:rsid w:val="00AD0C4D"/>
    <w:rsid w:val="00BA55D0"/>
    <w:rsid w:val="00BF005B"/>
    <w:rsid w:val="00C71A05"/>
    <w:rsid w:val="00C853F5"/>
    <w:rsid w:val="00C85CC3"/>
    <w:rsid w:val="00C93862"/>
    <w:rsid w:val="00C95A92"/>
    <w:rsid w:val="00C96E8D"/>
    <w:rsid w:val="00CC66B5"/>
    <w:rsid w:val="00D13362"/>
    <w:rsid w:val="00D17E2E"/>
    <w:rsid w:val="00D423B0"/>
    <w:rsid w:val="00DC611A"/>
    <w:rsid w:val="00E01EEB"/>
    <w:rsid w:val="00E20E9F"/>
    <w:rsid w:val="00ED4A21"/>
    <w:rsid w:val="00EF1DBE"/>
    <w:rsid w:val="00EF3559"/>
    <w:rsid w:val="00F62B45"/>
    <w:rsid w:val="00F715E9"/>
    <w:rsid w:val="00F8360E"/>
    <w:rsid w:val="00FB76F3"/>
    <w:rsid w:val="00FC3F8A"/>
    <w:rsid w:val="00FE3CE6"/>
    <w:rsid w:val="3F9B45FD"/>
    <w:rsid w:val="67A64D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1EEB"/>
    <w:pPr>
      <w:spacing w:before="120" w:after="0" w:line="240" w:lineRule="auto"/>
    </w:pPr>
    <w:rPr>
      <w:rFonts w:ascii="Arial" w:hAnsi="Arial" w:eastAsia="Cambria" w:cs="Times New Roman"/>
      <w:szCs w:val="24"/>
    </w:rPr>
  </w:style>
  <w:style w:type="paragraph" w:styleId="Heading1">
    <w:name w:val="heading 1"/>
    <w:basedOn w:val="Normal"/>
    <w:next w:val="Normal"/>
    <w:link w:val="Heading1Char"/>
    <w:autoRedefine/>
    <w:qFormat/>
    <w:rsid w:val="00E01EEB"/>
    <w:pPr>
      <w:ind w:right="-96"/>
      <w:outlineLvl w:val="0"/>
    </w:pPr>
    <w:rPr>
      <w:rFonts w:asciiTheme="majorHAnsi" w:hAnsiTheme="majorHAnsi"/>
      <w:b/>
      <w:bCs/>
      <w:color w:val="FF0000"/>
      <w:szCs w:val="22"/>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01EEB"/>
    <w:rPr>
      <w:rFonts w:eastAsia="Cambria" w:cs="Times New Roman" w:asciiTheme="majorHAnsi" w:hAnsiTheme="majorHAnsi"/>
      <w:b/>
      <w:bCs/>
      <w:color w:val="FF0000"/>
    </w:rPr>
  </w:style>
  <w:style w:type="character" w:styleId="Heading4Char" w:customStyle="1">
    <w:name w:val="Heading 4 Char"/>
    <w:basedOn w:val="DefaultParagraphFont"/>
    <w:link w:val="Heading4"/>
    <w:rsid w:val="00E01EEB"/>
    <w:rPr>
      <w:rFonts w:ascii="Arial Bold" w:hAnsi="Arial Bold" w:eastAsia="Cambria"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styleId="FooterChar" w:customStyle="1">
    <w:name w:val="Footer Char"/>
    <w:basedOn w:val="DefaultParagraphFont"/>
    <w:link w:val="Footer"/>
    <w:uiPriority w:val="99"/>
    <w:rsid w:val="00E01EEB"/>
    <w:rPr>
      <w:rFonts w:ascii="Arial" w:hAnsi="Arial" w:eastAsia="Cambria"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styleId="Projectsubtitle" w:customStyle="1">
    <w:name w:val="Project subtitle"/>
    <w:basedOn w:val="Normal"/>
    <w:qFormat/>
    <w:rsid w:val="00E01EEB"/>
    <w:rPr>
      <w:rFonts w:ascii="Arial Rounded MT Bold" w:hAnsi="Arial Rounded MT Bold"/>
    </w:rPr>
  </w:style>
  <w:style w:type="paragraph" w:styleId="BasicParagraph" w:customStyle="1">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styleId="HeaderChar" w:customStyle="1">
    <w:name w:val="Header Char"/>
    <w:basedOn w:val="DefaultParagraphFont"/>
    <w:link w:val="Header"/>
    <w:uiPriority w:val="99"/>
    <w:rsid w:val="00CC66B5"/>
    <w:rPr>
      <w:rFonts w:ascii="Arial" w:hAnsi="Arial" w:eastAsia="Cambria"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semiHidden/>
    <w:unhideWhenUsed/>
    <w:rsid w:val="00EF3559"/>
    <w:pPr>
      <w:spacing w:before="100" w:beforeAutospacing="1" w:after="100" w:afterAutospacing="1"/>
    </w:pPr>
    <w:rPr>
      <w:rFonts w:ascii="Times New Roman" w:hAnsi="Times New Roman" w:eastAsia="Times New Roman"/>
      <w:sz w:val="24"/>
      <w:lang w:val="en-MY" w:eastAsia="en-MY"/>
    </w:rPr>
  </w:style>
  <w:style w:type="paragraph" w:styleId="Explanation" w:customStyle="1">
    <w:name w:val="Explanation"/>
    <w:basedOn w:val="Normal"/>
    <w:qFormat/>
    <w:rsid w:val="000770A3"/>
    <w:pPr>
      <w:shd w:val="clear" w:color="auto" w:fill="D4F0DA"/>
      <w:spacing w:after="120"/>
    </w:pPr>
    <w:rPr>
      <w:rFonts w:ascii="Open Sans Light" w:hAnsi="Open Sans Light" w:eastAsia="Times New Roman"/>
      <w:i/>
      <w:iCs/>
      <w:color w:val="000000" w:themeColor="text1"/>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nisanee.chai@ifrc.org"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5C77E8B749F45BBD54A574545AF94" ma:contentTypeVersion="19" ma:contentTypeDescription="Create a new document." ma:contentTypeScope="" ma:versionID="a5c33c321e94079afb5ca3de5f37f6ee">
  <xsd:schema xmlns:xsd="http://www.w3.org/2001/XMLSchema" xmlns:xs="http://www.w3.org/2001/XMLSchema" xmlns:p="http://schemas.microsoft.com/office/2006/metadata/properties" xmlns:ns1="http://schemas.microsoft.com/sharepoint/v3" xmlns:ns2="ee5998ba-93b0-4947-8610-e94479616598" xmlns:ns3="f9d22022-782e-4dff-89ef-b9fa91a622ca" targetNamespace="http://schemas.microsoft.com/office/2006/metadata/properties" ma:root="true" ma:fieldsID="87926cf8ad92d16653d6911b1aaa74a5" ns1:_="" ns2:_="" ns3:_="">
    <xsd:import namespace="http://schemas.microsoft.com/sharepoint/v3"/>
    <xsd:import namespace="ee5998ba-93b0-4947-8610-e94479616598"/>
    <xsd:import namespace="f9d22022-782e-4dff-89ef-b9fa91a62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998ba-93b0-4947-8610-e9447961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2022-782e-4dff-89ef-b9fa91a62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8b33c-f9f6-4bb2-941b-ffe510c9e1ed}" ma:internalName="TaxCatchAll" ma:showField="CatchAllData" ma:web="f9d22022-782e-4dff-89ef-b9fa91a6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5998ba-93b0-4947-8610-e94479616598">
      <Terms xmlns="http://schemas.microsoft.com/office/infopath/2007/PartnerControls"/>
    </lcf76f155ced4ddcb4097134ff3c332f>
    <_ip_UnifiedCompliancePolicyProperties xmlns="http://schemas.microsoft.com/sharepoint/v3" xsi:nil="true"/>
    <TaxCatchAll xmlns="f9d22022-782e-4dff-89ef-b9fa91a622ca" xsi:nil="true"/>
  </documentManagement>
</p:properties>
</file>

<file path=customXml/itemProps1.xml><?xml version="1.0" encoding="utf-8"?>
<ds:datastoreItem xmlns:ds="http://schemas.openxmlformats.org/officeDocument/2006/customXml" ds:itemID="{5427F4A8-BE9A-40D2-985A-65A3FC51FFE2}"/>
</file>

<file path=customXml/itemProps2.xml><?xml version="1.0" encoding="utf-8"?>
<ds:datastoreItem xmlns:ds="http://schemas.openxmlformats.org/officeDocument/2006/customXml" ds:itemID="{2D6DAEA6-ABC6-4166-9C2A-3B6FEF3A036C}"/>
</file>

<file path=customXml/itemProps3.xml><?xml version="1.0" encoding="utf-8"?>
<ds:datastoreItem xmlns:ds="http://schemas.openxmlformats.org/officeDocument/2006/customXml" ds:itemID="{BEBFBF60-4C39-438D-B814-142FDF5C77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Pawarut Yanprasert</cp:lastModifiedBy>
  <cp:revision>6</cp:revision>
  <cp:lastPrinted>2021-09-15T04:52:00Z</cp:lastPrinted>
  <dcterms:created xsi:type="dcterms:W3CDTF">2022-09-21T09:36:00Z</dcterms:created>
  <dcterms:modified xsi:type="dcterms:W3CDTF">2023-09-20T08:06:30Z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2022-09-21T09:39:13Z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e9e7421a-99bd-4f23-82fe-d44136001c3a</vt:lpwstr>
  </property>
  <property fmtid="{D5CDD505-2E9C-101B-9397-08002B2CF9AE}" pid="8" name="MSIP_Label_6627b15a-80ec-4ef7-8353-f32e3c89bf3e_ContentBits">
    <vt:lpwstr>2</vt:lpwstr>
  </property>
  <property fmtid="{D5CDD505-2E9C-101B-9397-08002B2CF9AE}" pid="9" name="ContentTypeId">
    <vt:lpwstr>0x010100D6C5C77E8B749F45BBD54A574545AF94</vt:lpwstr>
  </property>
  <property fmtid="{D5CDD505-2E9C-101B-9397-08002B2CF9AE}" pid="10" name="MediaServiceImageTags">
    <vt:lpwstr/>
  </property>
</Properties>
</file>