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617" w:rsidRPr="00AA5113" w:rsidRDefault="00AA5113" w:rsidP="00AA5113">
      <w:pPr>
        <w:jc w:val="center"/>
        <w:rPr>
          <w:b/>
          <w:lang w:val="en-US"/>
        </w:rPr>
      </w:pPr>
      <w:bookmarkStart w:id="0" w:name="_GoBack"/>
      <w:bookmarkEnd w:id="0"/>
      <w:r w:rsidRPr="00AA5113">
        <w:rPr>
          <w:b/>
          <w:lang w:val="en-US"/>
        </w:rPr>
        <w:t>Monitoring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AA5113" w:rsidRPr="00AA5113" w:rsidTr="00AA5113">
        <w:trPr>
          <w:trHeight w:val="864"/>
        </w:trPr>
        <w:tc>
          <w:tcPr>
            <w:tcW w:w="1848" w:type="dxa"/>
            <w:vAlign w:val="center"/>
          </w:tcPr>
          <w:p w:rsidR="00AA5113" w:rsidRPr="00AA5113" w:rsidRDefault="00AA5113" w:rsidP="00AA5113">
            <w:pPr>
              <w:rPr>
                <w:rFonts w:ascii="Zawgyi-One" w:hAnsi="Zawgyi-One" w:cs="Zawgyi-One"/>
                <w:b/>
                <w:lang w:val="en-US"/>
              </w:rPr>
            </w:pPr>
            <w:r w:rsidRPr="00AA5113">
              <w:rPr>
                <w:rFonts w:ascii="Zawgyi-One" w:hAnsi="Zawgyi-One" w:cs="Zawgyi-One"/>
                <w:b/>
                <w:lang w:val="en-US"/>
              </w:rPr>
              <w:t>Goal</w:t>
            </w:r>
          </w:p>
        </w:tc>
        <w:tc>
          <w:tcPr>
            <w:tcW w:w="1848" w:type="dxa"/>
            <w:vAlign w:val="center"/>
          </w:tcPr>
          <w:p w:rsidR="00AA5113" w:rsidRPr="00AA5113" w:rsidRDefault="00AA5113" w:rsidP="00AA5113">
            <w:pPr>
              <w:rPr>
                <w:rFonts w:ascii="Zawgyi-One" w:hAnsi="Zawgyi-One" w:cs="Zawgyi-One"/>
                <w:b/>
                <w:lang w:val="en-US"/>
              </w:rPr>
            </w:pPr>
            <w:r w:rsidRPr="00AA5113">
              <w:rPr>
                <w:rFonts w:ascii="Zawgyi-One" w:hAnsi="Zawgyi-One" w:cs="Zawgyi-One"/>
                <w:b/>
                <w:lang w:val="en-US"/>
              </w:rPr>
              <w:t>Number (or) Amount</w:t>
            </w:r>
          </w:p>
        </w:tc>
        <w:tc>
          <w:tcPr>
            <w:tcW w:w="1848" w:type="dxa"/>
            <w:vAlign w:val="center"/>
          </w:tcPr>
          <w:p w:rsidR="00AA5113" w:rsidRPr="00AA5113" w:rsidRDefault="00AA5113" w:rsidP="00AA5113">
            <w:pPr>
              <w:rPr>
                <w:rFonts w:ascii="Zawgyi-One" w:hAnsi="Zawgyi-One" w:cs="Zawgyi-One"/>
                <w:b/>
                <w:lang w:val="en-US"/>
              </w:rPr>
            </w:pPr>
            <w:r w:rsidRPr="00AA5113">
              <w:rPr>
                <w:rFonts w:ascii="Zawgyi-One" w:hAnsi="Zawgyi-One" w:cs="Zawgyi-One"/>
                <w:b/>
                <w:lang w:val="en-US"/>
              </w:rPr>
              <w:t>How to measure</w:t>
            </w:r>
          </w:p>
        </w:tc>
        <w:tc>
          <w:tcPr>
            <w:tcW w:w="1849" w:type="dxa"/>
            <w:vAlign w:val="center"/>
          </w:tcPr>
          <w:p w:rsidR="00AA5113" w:rsidRPr="00AA5113" w:rsidRDefault="00AA5113" w:rsidP="00AA5113">
            <w:pPr>
              <w:rPr>
                <w:rFonts w:ascii="Zawgyi-One" w:hAnsi="Zawgyi-One" w:cs="Zawgyi-One"/>
                <w:b/>
                <w:lang w:val="en-US"/>
              </w:rPr>
            </w:pPr>
            <w:r w:rsidRPr="00AA5113">
              <w:rPr>
                <w:rFonts w:ascii="Zawgyi-One" w:hAnsi="Zawgyi-One" w:cs="Zawgyi-One"/>
                <w:b/>
                <w:lang w:val="en-US"/>
              </w:rPr>
              <w:t>How often to measure</w:t>
            </w:r>
          </w:p>
        </w:tc>
        <w:tc>
          <w:tcPr>
            <w:tcW w:w="1849" w:type="dxa"/>
            <w:vAlign w:val="center"/>
          </w:tcPr>
          <w:p w:rsidR="00AA5113" w:rsidRPr="00AA5113" w:rsidRDefault="00AA5113" w:rsidP="00AA5113">
            <w:pPr>
              <w:rPr>
                <w:rFonts w:ascii="Zawgyi-One" w:hAnsi="Zawgyi-One" w:cs="Zawgyi-One"/>
                <w:b/>
                <w:lang w:val="en-US"/>
              </w:rPr>
            </w:pPr>
            <w:r w:rsidRPr="00AA5113">
              <w:rPr>
                <w:rFonts w:ascii="Zawgyi-One" w:hAnsi="Zawgyi-One" w:cs="Zawgyi-One"/>
                <w:b/>
                <w:lang w:val="en-US"/>
              </w:rPr>
              <w:t>By Whom</w:t>
            </w:r>
          </w:p>
        </w:tc>
      </w:tr>
      <w:tr w:rsidR="00AA5113" w:rsidTr="00AA5113">
        <w:trPr>
          <w:trHeight w:val="864"/>
        </w:trPr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</w:tr>
      <w:tr w:rsidR="00AA5113" w:rsidTr="00AA5113">
        <w:trPr>
          <w:trHeight w:val="864"/>
        </w:trPr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</w:tr>
      <w:tr w:rsidR="00AA5113" w:rsidTr="00AA5113">
        <w:trPr>
          <w:trHeight w:val="864"/>
        </w:trPr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8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  <w:tc>
          <w:tcPr>
            <w:tcW w:w="1849" w:type="dxa"/>
          </w:tcPr>
          <w:p w:rsidR="00AA5113" w:rsidRDefault="00AA5113">
            <w:pPr>
              <w:rPr>
                <w:lang w:val="en-US"/>
              </w:rPr>
            </w:pPr>
          </w:p>
        </w:tc>
      </w:tr>
    </w:tbl>
    <w:p w:rsidR="00AA5113" w:rsidRDefault="00AA5113">
      <w:pPr>
        <w:rPr>
          <w:lang w:val="en-US"/>
        </w:rPr>
      </w:pPr>
    </w:p>
    <w:tbl>
      <w:tblPr>
        <w:tblStyle w:val="TableGrid"/>
        <w:tblW w:w="9306" w:type="dxa"/>
        <w:tblLook w:val="04A0" w:firstRow="1" w:lastRow="0" w:firstColumn="1" w:lastColumn="0" w:noHBand="0" w:noVBand="1"/>
      </w:tblPr>
      <w:tblGrid>
        <w:gridCol w:w="5200"/>
        <w:gridCol w:w="1817"/>
        <w:gridCol w:w="3618"/>
        <w:gridCol w:w="3315"/>
        <w:gridCol w:w="3818"/>
      </w:tblGrid>
      <w:tr w:rsidR="00E925DF" w:rsidRPr="00E925DF" w:rsidTr="00E925DF">
        <w:trPr>
          <w:trHeight w:val="939"/>
        </w:trPr>
        <w:tc>
          <w:tcPr>
            <w:tcW w:w="2206" w:type="dxa"/>
            <w:vAlign w:val="center"/>
          </w:tcPr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ရည္မွန္းခ်က္ပန္းတိုင္</w:t>
            </w: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(</w:t>
            </w: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ပံု</w:t>
            </w: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429" w:type="dxa"/>
            <w:vAlign w:val="center"/>
          </w:tcPr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အေရအတြက္</w:t>
            </w:r>
          </w:p>
        </w:tc>
        <w:tc>
          <w:tcPr>
            <w:tcW w:w="1761" w:type="dxa"/>
            <w:vAlign w:val="center"/>
          </w:tcPr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ဘယ္လိုတိုင္းမွာလဲ</w:t>
            </w:r>
          </w:p>
        </w:tc>
        <w:tc>
          <w:tcPr>
            <w:tcW w:w="1740" w:type="dxa"/>
            <w:vAlign w:val="center"/>
          </w:tcPr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ဘယ္ေလာက္ၾကာ</w:t>
            </w:r>
          </w:p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ၾကာတိုင္းမွာလဲ</w:t>
            </w:r>
          </w:p>
          <w:p w:rsidR="00AA5113" w:rsidRPr="00E925DF" w:rsidRDefault="00AA5113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(</w:t>
            </w: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အၾကိမ္</w:t>
            </w: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/</w:t>
            </w: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ၾကာခ်ိန္</w:t>
            </w: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70" w:type="dxa"/>
            <w:vAlign w:val="center"/>
          </w:tcPr>
          <w:p w:rsidR="00AA5113" w:rsidRPr="00E925DF" w:rsidRDefault="00E925DF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ဘယ္သူ႕တာ၀န္လဲ။</w:t>
            </w:r>
          </w:p>
          <w:p w:rsidR="00E925DF" w:rsidRPr="00E925DF" w:rsidRDefault="00E925DF" w:rsidP="00873D15">
            <w:pPr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</w:pP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>(</w:t>
            </w: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သို႔</w:t>
            </w:r>
            <w:r w:rsidRPr="00E925DF">
              <w:rPr>
                <w:rFonts w:ascii="Zawgyi-One" w:hAnsi="Zawgyi-One" w:cs="Zawgyi-One"/>
                <w:b/>
                <w:sz w:val="20"/>
                <w:szCs w:val="20"/>
                <w:lang w:val="en-US"/>
              </w:rPr>
              <w:t xml:space="preserve">) </w:t>
            </w:r>
            <w:r w:rsidRPr="00E925DF">
              <w:rPr>
                <w:rFonts w:ascii="Zawgyi-One" w:hAnsi="Zawgyi-One" w:cs="Arial Unicode MS"/>
                <w:b/>
                <w:bCs/>
                <w:sz w:val="20"/>
                <w:szCs w:val="20"/>
                <w:cs/>
                <w:lang w:val="en-US" w:bidi="my-MM"/>
              </w:rPr>
              <w:t>မည္သူကတာ၀န္ယူမွာလဲ</w:t>
            </w:r>
          </w:p>
        </w:tc>
      </w:tr>
      <w:tr w:rsidR="00E925DF" w:rsidTr="00E925DF">
        <w:trPr>
          <w:trHeight w:val="939"/>
        </w:trPr>
        <w:tc>
          <w:tcPr>
            <w:tcW w:w="2206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61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4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217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</w:tr>
      <w:tr w:rsidR="00E925DF" w:rsidTr="00E925DF">
        <w:trPr>
          <w:trHeight w:val="939"/>
        </w:trPr>
        <w:tc>
          <w:tcPr>
            <w:tcW w:w="2206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61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4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217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</w:tr>
      <w:tr w:rsidR="00E925DF" w:rsidTr="00E925DF">
        <w:trPr>
          <w:trHeight w:val="939"/>
        </w:trPr>
        <w:tc>
          <w:tcPr>
            <w:tcW w:w="2206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429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61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174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  <w:tc>
          <w:tcPr>
            <w:tcW w:w="2170" w:type="dxa"/>
          </w:tcPr>
          <w:p w:rsidR="00AA5113" w:rsidRDefault="00AA5113" w:rsidP="00873D15">
            <w:pPr>
              <w:rPr>
                <w:lang w:val="en-US"/>
              </w:rPr>
            </w:pPr>
          </w:p>
        </w:tc>
      </w:tr>
    </w:tbl>
    <w:p w:rsidR="00AA5113" w:rsidRPr="00AA5113" w:rsidRDefault="00AA5113">
      <w:pPr>
        <w:rPr>
          <w:lang w:val="en-US"/>
        </w:rPr>
      </w:pPr>
    </w:p>
    <w:sectPr w:rsidR="00AA5113" w:rsidRPr="00AA5113" w:rsidSect="00ED261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Zawgyi-One">
    <w:altName w:val="Tahoma"/>
    <w:charset w:val="00"/>
    <w:family w:val="swiss"/>
    <w:pitch w:val="variable"/>
    <w:sig w:usb0="00000000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13"/>
    <w:rsid w:val="002C4229"/>
    <w:rsid w:val="00333928"/>
    <w:rsid w:val="005B220B"/>
    <w:rsid w:val="00772F30"/>
    <w:rsid w:val="00820D1A"/>
    <w:rsid w:val="00A615DB"/>
    <w:rsid w:val="00AA5113"/>
    <w:rsid w:val="00C6637A"/>
    <w:rsid w:val="00E925DF"/>
    <w:rsid w:val="00EC1107"/>
    <w:rsid w:val="00ED2617"/>
    <w:rsid w:val="00F5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AC3CD2-1522-4B1C-B437-8411DD23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1107"/>
  </w:style>
  <w:style w:type="paragraph" w:styleId="Heading1">
    <w:name w:val="heading 1"/>
    <w:basedOn w:val="Normal"/>
    <w:next w:val="Normal"/>
    <w:link w:val="Heading1Char"/>
    <w:uiPriority w:val="9"/>
    <w:qFormat/>
    <w:rsid w:val="00EC1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1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1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C11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C11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11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1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11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EC1107"/>
    <w:pPr>
      <w:spacing w:after="0" w:line="240" w:lineRule="auto"/>
    </w:pPr>
  </w:style>
  <w:style w:type="table" w:styleId="TableGrid">
    <w:name w:val="Table Grid"/>
    <w:basedOn w:val="TableNormal"/>
    <w:uiPriority w:val="59"/>
    <w:rsid w:val="00AA51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Nuntanit B</cp:lastModifiedBy>
  <cp:revision>2</cp:revision>
  <dcterms:created xsi:type="dcterms:W3CDTF">2017-05-29T09:08:00Z</dcterms:created>
  <dcterms:modified xsi:type="dcterms:W3CDTF">2017-05-29T09:08:00Z</dcterms:modified>
</cp:coreProperties>
</file>