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FD81C" w14:textId="77777777" w:rsidR="009B7E6A" w:rsidRPr="003A6CA9" w:rsidRDefault="00F94139" w:rsidP="009B7E6A">
      <w:pPr>
        <w:rPr>
          <w:color w:val="FF0000"/>
        </w:rPr>
      </w:pPr>
      <w:r w:rsidRPr="003A6CA9">
        <w:rPr>
          <w:color w:val="FF0000"/>
        </w:rPr>
        <w:t xml:space="preserve">International Federation of Red Cross and Red Crescent Societies </w:t>
      </w:r>
    </w:p>
    <w:p w14:paraId="0FC68D1E" w14:textId="77777777" w:rsidR="006A7127" w:rsidRPr="00520930" w:rsidRDefault="006A7127" w:rsidP="006A7127">
      <w:pPr>
        <w:pStyle w:val="Projectsubtitle"/>
        <w:rPr>
          <w:rFonts w:ascii="Arial Bold" w:hAnsi="Arial Bold"/>
          <w:sz w:val="52"/>
        </w:rPr>
      </w:pPr>
      <w:r w:rsidRPr="00520930">
        <w:rPr>
          <w:rFonts w:ascii="Arial Bold" w:hAnsi="Arial Bold"/>
          <w:sz w:val="52"/>
        </w:rPr>
        <w:t>COMMUNITY BASED CLIMATE SMART PROGRAMMING</w:t>
      </w:r>
    </w:p>
    <w:p w14:paraId="6B029684" w14:textId="0D50173F" w:rsidR="009B7E6A" w:rsidRDefault="006A7127" w:rsidP="006A7127">
      <w:pPr>
        <w:pStyle w:val="Projectsubtitle"/>
        <w:rPr>
          <w:rStyle w:val="Hyperlink"/>
          <w:rFonts w:ascii="Arial" w:hAnsi="Arial"/>
        </w:rPr>
      </w:pPr>
      <w:r w:rsidRPr="00520930">
        <w:rPr>
          <w:rFonts w:ascii="Arial Bold" w:hAnsi="Arial Bold"/>
          <w:sz w:val="52"/>
        </w:rPr>
        <w:t>Training Kit</w:t>
      </w:r>
      <w:r w:rsidRPr="00B728B7">
        <w:rPr>
          <w:rFonts w:ascii="Arial Bold" w:hAnsi="Arial Bold"/>
          <w:sz w:val="52"/>
        </w:rPr>
        <w:t xml:space="preserve"> </w:t>
      </w:r>
    </w:p>
    <w:p w14:paraId="37E3160F" w14:textId="4F74B216" w:rsidR="005428F4" w:rsidRPr="006A7127" w:rsidRDefault="006A7127" w:rsidP="006A7127">
      <w:pPr>
        <w:pStyle w:val="Projectsubtitle"/>
        <w:rPr>
          <w:color w:val="595959"/>
        </w:rPr>
      </w:pPr>
      <w:r>
        <w:rPr>
          <w:rStyle w:val="Hyperlink"/>
          <w:color w:val="FF0000"/>
          <w:u w:val="none"/>
        </w:rPr>
        <w:t>Bangkok Country Cluster Support Team</w:t>
      </w:r>
      <w:r>
        <w:rPr>
          <w:rStyle w:val="Hyperlink"/>
          <w:color w:val="auto"/>
          <w:u w:val="none"/>
        </w:rPr>
        <w:t xml:space="preserve"> </w:t>
      </w:r>
      <w:r w:rsidRPr="00B470E5">
        <w:rPr>
          <w:color w:val="595959"/>
        </w:rPr>
        <w:t xml:space="preserve">/ </w:t>
      </w:r>
      <w:r>
        <w:rPr>
          <w:color w:val="595959"/>
        </w:rPr>
        <w:t>2016</w:t>
      </w:r>
      <w:bookmarkStart w:id="0" w:name="_GoBack"/>
      <w:bookmarkEnd w:id="0"/>
    </w:p>
    <w:p w14:paraId="736F0BD0" w14:textId="77777777" w:rsidR="00520930" w:rsidRDefault="00520930" w:rsidP="005428F4">
      <w:bookmarkStart w:id="1" w:name="_Toc486586987"/>
      <w:bookmarkStart w:id="2" w:name="_Toc507756580"/>
    </w:p>
    <w:p w14:paraId="2FACEF79" w14:textId="77777777" w:rsidR="006A7127" w:rsidRDefault="006A7127" w:rsidP="005428F4"/>
    <w:p w14:paraId="06252659" w14:textId="77777777" w:rsidR="005428F4" w:rsidRPr="002D63B6" w:rsidRDefault="005428F4" w:rsidP="002D63B6">
      <w:pPr>
        <w:rPr>
          <w:b/>
          <w:bCs/>
          <w:color w:val="FF0000"/>
        </w:rPr>
      </w:pPr>
      <w:r w:rsidRPr="002D63B6">
        <w:rPr>
          <w:b/>
          <w:bCs/>
          <w:color w:val="FF0000"/>
        </w:rPr>
        <w:t>Table of Contents</w:t>
      </w:r>
    </w:p>
    <w:p w14:paraId="5A3CDA81" w14:textId="77777777" w:rsidR="005428F4" w:rsidRDefault="005428F4" w:rsidP="005428F4"/>
    <w:bookmarkStart w:id="3" w:name="_Toc174437069"/>
    <w:p w14:paraId="25E25A87" w14:textId="77777777" w:rsidR="002D63B6" w:rsidRDefault="005428F4">
      <w:pPr>
        <w:pStyle w:val="TOC2"/>
        <w:tabs>
          <w:tab w:val="right" w:leader="dot" w:pos="9608"/>
        </w:tabs>
        <w:rPr>
          <w:rFonts w:asciiTheme="minorHAnsi" w:eastAsiaTheme="minorEastAsia" w:hAnsiTheme="minorHAnsi" w:cstheme="minorBidi"/>
          <w:noProof/>
          <w:szCs w:val="22"/>
          <w:lang w:val="en-GB" w:eastAsia="en-GB"/>
        </w:rPr>
      </w:pPr>
      <w:r w:rsidRPr="008856CD">
        <w:rPr>
          <w:rFonts w:eastAsia="Times New Roman" w:cs="Arial"/>
          <w:b/>
          <w:color w:val="0000FF"/>
          <w:sz w:val="32"/>
        </w:rPr>
        <w:fldChar w:fldCharType="begin"/>
      </w:r>
      <w:r>
        <w:rPr>
          <w:rFonts w:cs="Arial"/>
          <w:color w:val="0000FF"/>
          <w:sz w:val="32"/>
        </w:rPr>
        <w:instrText xml:space="preserve"> TOC \o "1-3" </w:instrText>
      </w:r>
      <w:r w:rsidRPr="008856CD">
        <w:rPr>
          <w:rFonts w:eastAsia="Times New Roman" w:cs="Arial"/>
          <w:b/>
          <w:color w:val="0000FF"/>
          <w:sz w:val="32"/>
        </w:rPr>
        <w:fldChar w:fldCharType="separate"/>
      </w:r>
      <w:r w:rsidR="002D63B6">
        <w:rPr>
          <w:noProof/>
        </w:rPr>
        <w:t>About the Training Kit</w:t>
      </w:r>
      <w:r w:rsidR="002D63B6">
        <w:rPr>
          <w:noProof/>
        </w:rPr>
        <w:tab/>
      </w:r>
      <w:r w:rsidR="002D63B6">
        <w:rPr>
          <w:noProof/>
        </w:rPr>
        <w:fldChar w:fldCharType="begin"/>
      </w:r>
      <w:r w:rsidR="002D63B6">
        <w:rPr>
          <w:noProof/>
        </w:rPr>
        <w:instrText xml:space="preserve"> PAGEREF _Toc453323466 \h </w:instrText>
      </w:r>
      <w:r w:rsidR="002D63B6">
        <w:rPr>
          <w:noProof/>
        </w:rPr>
      </w:r>
      <w:r w:rsidR="002D63B6">
        <w:rPr>
          <w:noProof/>
        </w:rPr>
        <w:fldChar w:fldCharType="separate"/>
      </w:r>
      <w:r w:rsidR="002D63B6">
        <w:rPr>
          <w:noProof/>
        </w:rPr>
        <w:t>1</w:t>
      </w:r>
      <w:r w:rsidR="002D63B6">
        <w:rPr>
          <w:noProof/>
        </w:rPr>
        <w:fldChar w:fldCharType="end"/>
      </w:r>
    </w:p>
    <w:p w14:paraId="77B7B738" w14:textId="77777777" w:rsidR="002D63B6" w:rsidRDefault="002D63B6">
      <w:pPr>
        <w:pStyle w:val="TOC2"/>
        <w:tabs>
          <w:tab w:val="right" w:leader="dot" w:pos="9608"/>
        </w:tabs>
        <w:rPr>
          <w:rFonts w:asciiTheme="minorHAnsi" w:eastAsiaTheme="minorEastAsia" w:hAnsiTheme="minorHAnsi" w:cstheme="minorBidi"/>
          <w:noProof/>
          <w:szCs w:val="22"/>
          <w:lang w:val="en-GB" w:eastAsia="en-GB"/>
        </w:rPr>
      </w:pPr>
      <w:r>
        <w:rPr>
          <w:noProof/>
        </w:rPr>
        <w:t>Purpose and Users of the Training Kit</w:t>
      </w:r>
      <w:r>
        <w:rPr>
          <w:noProof/>
        </w:rPr>
        <w:tab/>
      </w:r>
      <w:r>
        <w:rPr>
          <w:noProof/>
        </w:rPr>
        <w:fldChar w:fldCharType="begin"/>
      </w:r>
      <w:r>
        <w:rPr>
          <w:noProof/>
        </w:rPr>
        <w:instrText xml:space="preserve"> PAGEREF _Toc453323467 \h </w:instrText>
      </w:r>
      <w:r>
        <w:rPr>
          <w:noProof/>
        </w:rPr>
      </w:r>
      <w:r>
        <w:rPr>
          <w:noProof/>
        </w:rPr>
        <w:fldChar w:fldCharType="separate"/>
      </w:r>
      <w:r>
        <w:rPr>
          <w:noProof/>
        </w:rPr>
        <w:t>3</w:t>
      </w:r>
      <w:r>
        <w:rPr>
          <w:noProof/>
        </w:rPr>
        <w:fldChar w:fldCharType="end"/>
      </w:r>
    </w:p>
    <w:p w14:paraId="5DFCD8CD" w14:textId="77777777" w:rsidR="002D63B6" w:rsidRDefault="002D63B6">
      <w:pPr>
        <w:pStyle w:val="TOC2"/>
        <w:tabs>
          <w:tab w:val="right" w:leader="dot" w:pos="9608"/>
        </w:tabs>
        <w:rPr>
          <w:rFonts w:asciiTheme="minorHAnsi" w:eastAsiaTheme="minorEastAsia" w:hAnsiTheme="minorHAnsi" w:cstheme="minorBidi"/>
          <w:noProof/>
          <w:szCs w:val="22"/>
          <w:lang w:val="en-GB" w:eastAsia="en-GB"/>
        </w:rPr>
      </w:pPr>
      <w:r>
        <w:rPr>
          <w:noProof/>
        </w:rPr>
        <w:t>Course Design and Content of the Training Kit</w:t>
      </w:r>
      <w:r>
        <w:rPr>
          <w:noProof/>
        </w:rPr>
        <w:tab/>
      </w:r>
      <w:r>
        <w:rPr>
          <w:noProof/>
        </w:rPr>
        <w:fldChar w:fldCharType="begin"/>
      </w:r>
      <w:r>
        <w:rPr>
          <w:noProof/>
        </w:rPr>
        <w:instrText xml:space="preserve"> PAGEREF _Toc453323468 \h </w:instrText>
      </w:r>
      <w:r>
        <w:rPr>
          <w:noProof/>
        </w:rPr>
      </w:r>
      <w:r>
        <w:rPr>
          <w:noProof/>
        </w:rPr>
        <w:fldChar w:fldCharType="separate"/>
      </w:r>
      <w:r>
        <w:rPr>
          <w:noProof/>
        </w:rPr>
        <w:t>3</w:t>
      </w:r>
      <w:r>
        <w:rPr>
          <w:noProof/>
        </w:rPr>
        <w:fldChar w:fldCharType="end"/>
      </w:r>
    </w:p>
    <w:p w14:paraId="48161B3F" w14:textId="77777777" w:rsidR="002D63B6" w:rsidRDefault="002D63B6">
      <w:pPr>
        <w:pStyle w:val="TOC3"/>
        <w:tabs>
          <w:tab w:val="right" w:leader="dot" w:pos="9608"/>
        </w:tabs>
        <w:rPr>
          <w:rFonts w:asciiTheme="minorHAnsi" w:eastAsiaTheme="minorEastAsia" w:hAnsiTheme="minorHAnsi" w:cstheme="minorBidi"/>
          <w:noProof/>
          <w:szCs w:val="22"/>
          <w:lang w:val="en-GB" w:eastAsia="en-GB"/>
        </w:rPr>
      </w:pPr>
      <w:r w:rsidRPr="00D12698">
        <w:rPr>
          <w:b/>
          <w:noProof/>
        </w:rPr>
        <w:t>The Course Design</w:t>
      </w:r>
      <w:r>
        <w:rPr>
          <w:noProof/>
        </w:rPr>
        <w:tab/>
      </w:r>
      <w:r>
        <w:rPr>
          <w:noProof/>
        </w:rPr>
        <w:fldChar w:fldCharType="begin"/>
      </w:r>
      <w:r>
        <w:rPr>
          <w:noProof/>
        </w:rPr>
        <w:instrText xml:space="preserve"> PAGEREF _Toc453323469 \h </w:instrText>
      </w:r>
      <w:r>
        <w:rPr>
          <w:noProof/>
        </w:rPr>
      </w:r>
      <w:r>
        <w:rPr>
          <w:noProof/>
        </w:rPr>
        <w:fldChar w:fldCharType="separate"/>
      </w:r>
      <w:r>
        <w:rPr>
          <w:noProof/>
        </w:rPr>
        <w:t>4</w:t>
      </w:r>
      <w:r>
        <w:rPr>
          <w:noProof/>
        </w:rPr>
        <w:fldChar w:fldCharType="end"/>
      </w:r>
    </w:p>
    <w:p w14:paraId="13201382" w14:textId="77777777" w:rsidR="002D63B6" w:rsidRDefault="002D63B6">
      <w:pPr>
        <w:pStyle w:val="TOC3"/>
        <w:tabs>
          <w:tab w:val="right" w:leader="dot" w:pos="9608"/>
        </w:tabs>
        <w:rPr>
          <w:rFonts w:asciiTheme="minorHAnsi" w:eastAsiaTheme="minorEastAsia" w:hAnsiTheme="minorHAnsi" w:cstheme="minorBidi"/>
          <w:noProof/>
          <w:szCs w:val="22"/>
          <w:lang w:val="en-GB" w:eastAsia="en-GB"/>
        </w:rPr>
      </w:pPr>
      <w:r w:rsidRPr="00D12698">
        <w:rPr>
          <w:b/>
          <w:noProof/>
        </w:rPr>
        <w:t>Number of Sessions</w:t>
      </w:r>
      <w:r>
        <w:rPr>
          <w:noProof/>
        </w:rPr>
        <w:tab/>
      </w:r>
      <w:r>
        <w:rPr>
          <w:noProof/>
        </w:rPr>
        <w:fldChar w:fldCharType="begin"/>
      </w:r>
      <w:r>
        <w:rPr>
          <w:noProof/>
        </w:rPr>
        <w:instrText xml:space="preserve"> PAGEREF _Toc453323470 \h </w:instrText>
      </w:r>
      <w:r>
        <w:rPr>
          <w:noProof/>
        </w:rPr>
      </w:r>
      <w:r>
        <w:rPr>
          <w:noProof/>
        </w:rPr>
        <w:fldChar w:fldCharType="separate"/>
      </w:r>
      <w:r>
        <w:rPr>
          <w:noProof/>
        </w:rPr>
        <w:t>4</w:t>
      </w:r>
      <w:r>
        <w:rPr>
          <w:noProof/>
        </w:rPr>
        <w:fldChar w:fldCharType="end"/>
      </w:r>
    </w:p>
    <w:p w14:paraId="509930FA" w14:textId="77777777" w:rsidR="002D63B6" w:rsidRDefault="002D63B6">
      <w:pPr>
        <w:pStyle w:val="TOC3"/>
        <w:tabs>
          <w:tab w:val="right" w:leader="dot" w:pos="9608"/>
        </w:tabs>
        <w:rPr>
          <w:rFonts w:asciiTheme="minorHAnsi" w:eastAsiaTheme="minorEastAsia" w:hAnsiTheme="minorHAnsi" w:cstheme="minorBidi"/>
          <w:noProof/>
          <w:szCs w:val="22"/>
          <w:lang w:val="en-GB" w:eastAsia="en-GB"/>
        </w:rPr>
      </w:pPr>
      <w:r w:rsidRPr="00D12698">
        <w:rPr>
          <w:b/>
          <w:noProof/>
        </w:rPr>
        <w:t>Methodology of the training:</w:t>
      </w:r>
      <w:r>
        <w:rPr>
          <w:noProof/>
        </w:rPr>
        <w:tab/>
      </w:r>
      <w:r>
        <w:rPr>
          <w:noProof/>
        </w:rPr>
        <w:fldChar w:fldCharType="begin"/>
      </w:r>
      <w:r>
        <w:rPr>
          <w:noProof/>
        </w:rPr>
        <w:instrText xml:space="preserve"> PAGEREF _Toc453323471 \h </w:instrText>
      </w:r>
      <w:r>
        <w:rPr>
          <w:noProof/>
        </w:rPr>
      </w:r>
      <w:r>
        <w:rPr>
          <w:noProof/>
        </w:rPr>
        <w:fldChar w:fldCharType="separate"/>
      </w:r>
      <w:r>
        <w:rPr>
          <w:noProof/>
        </w:rPr>
        <w:t>5</w:t>
      </w:r>
      <w:r>
        <w:rPr>
          <w:noProof/>
        </w:rPr>
        <w:fldChar w:fldCharType="end"/>
      </w:r>
    </w:p>
    <w:p w14:paraId="1FF8BCFD" w14:textId="77777777" w:rsidR="002D63B6" w:rsidRDefault="002D63B6">
      <w:pPr>
        <w:pStyle w:val="TOC3"/>
        <w:tabs>
          <w:tab w:val="right" w:leader="dot" w:pos="9608"/>
        </w:tabs>
        <w:rPr>
          <w:rFonts w:asciiTheme="minorHAnsi" w:eastAsiaTheme="minorEastAsia" w:hAnsiTheme="minorHAnsi" w:cstheme="minorBidi"/>
          <w:noProof/>
          <w:szCs w:val="22"/>
          <w:lang w:val="en-GB" w:eastAsia="en-GB"/>
        </w:rPr>
      </w:pPr>
      <w:r w:rsidRPr="00D12698">
        <w:rPr>
          <w:b/>
          <w:noProof/>
        </w:rPr>
        <w:t>Expected Outcome:</w:t>
      </w:r>
      <w:r>
        <w:rPr>
          <w:noProof/>
        </w:rPr>
        <w:tab/>
      </w:r>
      <w:r>
        <w:rPr>
          <w:noProof/>
        </w:rPr>
        <w:fldChar w:fldCharType="begin"/>
      </w:r>
      <w:r>
        <w:rPr>
          <w:noProof/>
        </w:rPr>
        <w:instrText xml:space="preserve"> PAGEREF _Toc453323472 \h </w:instrText>
      </w:r>
      <w:r>
        <w:rPr>
          <w:noProof/>
        </w:rPr>
      </w:r>
      <w:r>
        <w:rPr>
          <w:noProof/>
        </w:rPr>
        <w:fldChar w:fldCharType="separate"/>
      </w:r>
      <w:r>
        <w:rPr>
          <w:noProof/>
        </w:rPr>
        <w:t>5</w:t>
      </w:r>
      <w:r>
        <w:rPr>
          <w:noProof/>
        </w:rPr>
        <w:fldChar w:fldCharType="end"/>
      </w:r>
    </w:p>
    <w:p w14:paraId="24770B68" w14:textId="77777777" w:rsidR="002D63B6" w:rsidRDefault="002D63B6">
      <w:pPr>
        <w:pStyle w:val="TOC3"/>
        <w:tabs>
          <w:tab w:val="right" w:leader="dot" w:pos="9608"/>
        </w:tabs>
        <w:rPr>
          <w:rFonts w:asciiTheme="minorHAnsi" w:eastAsiaTheme="minorEastAsia" w:hAnsiTheme="minorHAnsi" w:cstheme="minorBidi"/>
          <w:noProof/>
          <w:szCs w:val="22"/>
          <w:lang w:val="en-GB" w:eastAsia="en-GB"/>
        </w:rPr>
      </w:pPr>
      <w:r w:rsidRPr="00D12698">
        <w:rPr>
          <w:b/>
          <w:noProof/>
        </w:rPr>
        <w:t>Participants:</w:t>
      </w:r>
      <w:r>
        <w:rPr>
          <w:noProof/>
        </w:rPr>
        <w:tab/>
      </w:r>
      <w:r>
        <w:rPr>
          <w:noProof/>
        </w:rPr>
        <w:fldChar w:fldCharType="begin"/>
      </w:r>
      <w:r>
        <w:rPr>
          <w:noProof/>
        </w:rPr>
        <w:instrText xml:space="preserve"> PAGEREF _Toc453323473 \h </w:instrText>
      </w:r>
      <w:r>
        <w:rPr>
          <w:noProof/>
        </w:rPr>
      </w:r>
      <w:r>
        <w:rPr>
          <w:noProof/>
        </w:rPr>
        <w:fldChar w:fldCharType="separate"/>
      </w:r>
      <w:r>
        <w:rPr>
          <w:noProof/>
        </w:rPr>
        <w:t>6</w:t>
      </w:r>
      <w:r>
        <w:rPr>
          <w:noProof/>
        </w:rPr>
        <w:fldChar w:fldCharType="end"/>
      </w:r>
    </w:p>
    <w:p w14:paraId="05FD51ED" w14:textId="77777777" w:rsidR="002D63B6" w:rsidRDefault="002D63B6">
      <w:pPr>
        <w:pStyle w:val="TOC3"/>
        <w:tabs>
          <w:tab w:val="right" w:leader="dot" w:pos="9608"/>
        </w:tabs>
        <w:rPr>
          <w:rFonts w:asciiTheme="minorHAnsi" w:eastAsiaTheme="minorEastAsia" w:hAnsiTheme="minorHAnsi" w:cstheme="minorBidi"/>
          <w:noProof/>
          <w:szCs w:val="22"/>
          <w:lang w:val="en-GB" w:eastAsia="en-GB"/>
        </w:rPr>
      </w:pPr>
      <w:r w:rsidRPr="00D12698">
        <w:rPr>
          <w:b/>
          <w:noProof/>
        </w:rPr>
        <w:t>Main training course days:</w:t>
      </w:r>
      <w:r>
        <w:rPr>
          <w:noProof/>
        </w:rPr>
        <w:tab/>
      </w:r>
      <w:r>
        <w:rPr>
          <w:noProof/>
        </w:rPr>
        <w:fldChar w:fldCharType="begin"/>
      </w:r>
      <w:r>
        <w:rPr>
          <w:noProof/>
        </w:rPr>
        <w:instrText xml:space="preserve"> PAGEREF _Toc453323474 \h </w:instrText>
      </w:r>
      <w:r>
        <w:rPr>
          <w:noProof/>
        </w:rPr>
      </w:r>
      <w:r>
        <w:rPr>
          <w:noProof/>
        </w:rPr>
        <w:fldChar w:fldCharType="separate"/>
      </w:r>
      <w:r>
        <w:rPr>
          <w:noProof/>
        </w:rPr>
        <w:t>6</w:t>
      </w:r>
      <w:r>
        <w:rPr>
          <w:noProof/>
        </w:rPr>
        <w:fldChar w:fldCharType="end"/>
      </w:r>
    </w:p>
    <w:p w14:paraId="623CACF7" w14:textId="77777777" w:rsidR="002D63B6" w:rsidRDefault="002D63B6">
      <w:pPr>
        <w:pStyle w:val="TOC3"/>
        <w:tabs>
          <w:tab w:val="right" w:leader="dot" w:pos="9608"/>
        </w:tabs>
        <w:rPr>
          <w:rFonts w:asciiTheme="minorHAnsi" w:eastAsiaTheme="minorEastAsia" w:hAnsiTheme="minorHAnsi" w:cstheme="minorBidi"/>
          <w:noProof/>
          <w:szCs w:val="22"/>
          <w:lang w:val="en-GB" w:eastAsia="en-GB"/>
        </w:rPr>
      </w:pPr>
      <w:r w:rsidRPr="00D12698">
        <w:rPr>
          <w:b/>
          <w:noProof/>
        </w:rPr>
        <w:t>Indicative Training Schedule:</w:t>
      </w:r>
      <w:r>
        <w:rPr>
          <w:noProof/>
        </w:rPr>
        <w:tab/>
      </w:r>
      <w:r>
        <w:rPr>
          <w:noProof/>
        </w:rPr>
        <w:fldChar w:fldCharType="begin"/>
      </w:r>
      <w:r>
        <w:rPr>
          <w:noProof/>
        </w:rPr>
        <w:instrText xml:space="preserve"> PAGEREF _Toc453323475 \h </w:instrText>
      </w:r>
      <w:r>
        <w:rPr>
          <w:noProof/>
        </w:rPr>
      </w:r>
      <w:r>
        <w:rPr>
          <w:noProof/>
        </w:rPr>
        <w:fldChar w:fldCharType="separate"/>
      </w:r>
      <w:r>
        <w:rPr>
          <w:noProof/>
        </w:rPr>
        <w:t>7</w:t>
      </w:r>
      <w:r>
        <w:rPr>
          <w:noProof/>
        </w:rPr>
        <w:fldChar w:fldCharType="end"/>
      </w:r>
    </w:p>
    <w:p w14:paraId="4CC45E97" w14:textId="77777777" w:rsidR="002D63B6" w:rsidRDefault="002D63B6">
      <w:pPr>
        <w:pStyle w:val="TOC2"/>
        <w:tabs>
          <w:tab w:val="right" w:leader="dot" w:pos="9608"/>
        </w:tabs>
        <w:rPr>
          <w:rFonts w:asciiTheme="minorHAnsi" w:eastAsiaTheme="minorEastAsia" w:hAnsiTheme="minorHAnsi" w:cstheme="minorBidi"/>
          <w:noProof/>
          <w:szCs w:val="22"/>
          <w:lang w:val="en-GB" w:eastAsia="en-GB"/>
        </w:rPr>
      </w:pPr>
      <w:r>
        <w:rPr>
          <w:noProof/>
        </w:rPr>
        <w:t>How to use the Training Kit</w:t>
      </w:r>
      <w:r>
        <w:rPr>
          <w:noProof/>
        </w:rPr>
        <w:tab/>
      </w:r>
      <w:r>
        <w:rPr>
          <w:noProof/>
        </w:rPr>
        <w:fldChar w:fldCharType="begin"/>
      </w:r>
      <w:r>
        <w:rPr>
          <w:noProof/>
        </w:rPr>
        <w:instrText xml:space="preserve"> PAGEREF _Toc453323476 \h </w:instrText>
      </w:r>
      <w:r>
        <w:rPr>
          <w:noProof/>
        </w:rPr>
      </w:r>
      <w:r>
        <w:rPr>
          <w:noProof/>
        </w:rPr>
        <w:fldChar w:fldCharType="separate"/>
      </w:r>
      <w:r>
        <w:rPr>
          <w:noProof/>
        </w:rPr>
        <w:t>8</w:t>
      </w:r>
      <w:r>
        <w:rPr>
          <w:noProof/>
        </w:rPr>
        <w:fldChar w:fldCharType="end"/>
      </w:r>
    </w:p>
    <w:p w14:paraId="20A85F6C" w14:textId="77777777" w:rsidR="005428F4" w:rsidRDefault="005428F4" w:rsidP="005428F4">
      <w:pPr>
        <w:rPr>
          <w:rFonts w:cs="Arial"/>
          <w:b/>
          <w:color w:val="0000FF"/>
          <w:sz w:val="32"/>
        </w:rPr>
      </w:pPr>
      <w:r w:rsidRPr="008856CD">
        <w:rPr>
          <w:rFonts w:ascii="Calibri" w:hAnsi="Calibri" w:cs="Arial"/>
          <w:color w:val="0000FF"/>
          <w:sz w:val="32"/>
        </w:rPr>
        <w:fldChar w:fldCharType="end"/>
      </w:r>
    </w:p>
    <w:p w14:paraId="76616A5B" w14:textId="77777777" w:rsidR="005428F4" w:rsidRDefault="005428F4" w:rsidP="005428F4">
      <w:pPr>
        <w:jc w:val="center"/>
        <w:rPr>
          <w:rFonts w:cs="Arial"/>
          <w:b/>
          <w:color w:val="0000FF"/>
          <w:sz w:val="32"/>
        </w:rPr>
      </w:pPr>
    </w:p>
    <w:p w14:paraId="123A0F29" w14:textId="77777777" w:rsidR="005428F4" w:rsidRDefault="005428F4" w:rsidP="005428F4">
      <w:pPr>
        <w:jc w:val="center"/>
        <w:rPr>
          <w:rFonts w:cs="Arial"/>
          <w:b/>
          <w:color w:val="0000FF"/>
          <w:sz w:val="32"/>
        </w:rPr>
      </w:pPr>
    </w:p>
    <w:p w14:paraId="58645329" w14:textId="77777777" w:rsidR="005428F4" w:rsidRDefault="005428F4" w:rsidP="005428F4">
      <w:pPr>
        <w:jc w:val="center"/>
        <w:rPr>
          <w:rFonts w:cs="Arial"/>
          <w:b/>
          <w:color w:val="0000FF"/>
          <w:sz w:val="32"/>
        </w:rPr>
      </w:pPr>
    </w:p>
    <w:p w14:paraId="1BD73FBC" w14:textId="77777777" w:rsidR="005428F4" w:rsidRDefault="005428F4" w:rsidP="005428F4">
      <w:pPr>
        <w:jc w:val="center"/>
        <w:rPr>
          <w:rFonts w:cs="Arial"/>
          <w:b/>
          <w:color w:val="0000FF"/>
          <w:sz w:val="32"/>
        </w:rPr>
      </w:pPr>
    </w:p>
    <w:p w14:paraId="2BB4E218" w14:textId="77777777" w:rsidR="005428F4" w:rsidRDefault="005428F4" w:rsidP="005428F4">
      <w:pPr>
        <w:jc w:val="center"/>
        <w:rPr>
          <w:rFonts w:cs="Arial"/>
          <w:b/>
          <w:color w:val="0000FF"/>
          <w:sz w:val="32"/>
        </w:rPr>
      </w:pPr>
    </w:p>
    <w:p w14:paraId="3F7AAE25" w14:textId="77777777" w:rsidR="005428F4" w:rsidRDefault="005428F4" w:rsidP="005428F4">
      <w:pPr>
        <w:autoSpaceDE w:val="0"/>
        <w:autoSpaceDN w:val="0"/>
        <w:adjustRightInd w:val="0"/>
        <w:spacing w:after="120"/>
        <w:jc w:val="both"/>
        <w:rPr>
          <w:rFonts w:ascii="Cambria" w:hAnsi="Cambria" w:cs="Cambria"/>
          <w:lang w:eastAsia="en-GB"/>
        </w:rPr>
      </w:pPr>
    </w:p>
    <w:p w14:paraId="41DDBA12" w14:textId="77777777" w:rsidR="0071115D" w:rsidRDefault="0071115D" w:rsidP="005428F4">
      <w:pPr>
        <w:autoSpaceDE w:val="0"/>
        <w:autoSpaceDN w:val="0"/>
        <w:adjustRightInd w:val="0"/>
        <w:spacing w:after="120"/>
        <w:jc w:val="both"/>
        <w:rPr>
          <w:rFonts w:ascii="Cambria" w:hAnsi="Cambria" w:cs="Cambria"/>
          <w:lang w:eastAsia="en-GB"/>
        </w:rPr>
      </w:pPr>
    </w:p>
    <w:p w14:paraId="6B8DFC74" w14:textId="77777777" w:rsidR="0071115D" w:rsidRPr="00444277" w:rsidRDefault="0071115D" w:rsidP="005428F4">
      <w:pPr>
        <w:autoSpaceDE w:val="0"/>
        <w:autoSpaceDN w:val="0"/>
        <w:adjustRightInd w:val="0"/>
        <w:spacing w:after="120"/>
        <w:jc w:val="both"/>
        <w:rPr>
          <w:rFonts w:ascii="Cambria" w:hAnsi="Cambria" w:cs="Cambria"/>
          <w:lang w:eastAsia="en-GB"/>
        </w:rPr>
      </w:pPr>
    </w:p>
    <w:p w14:paraId="1A996EFD" w14:textId="77777777" w:rsidR="002D63B6" w:rsidRDefault="002D63B6" w:rsidP="0071115D">
      <w:pPr>
        <w:pStyle w:val="Heading2"/>
      </w:pPr>
      <w:bookmarkStart w:id="4" w:name="_Toc192303649"/>
    </w:p>
    <w:p w14:paraId="0B43969D" w14:textId="77777777" w:rsidR="002D63B6" w:rsidRDefault="002D63B6" w:rsidP="0071115D">
      <w:pPr>
        <w:pStyle w:val="Heading2"/>
      </w:pPr>
    </w:p>
    <w:p w14:paraId="246D9F0C" w14:textId="77777777" w:rsidR="002D63B6" w:rsidRDefault="002D63B6" w:rsidP="0071115D">
      <w:pPr>
        <w:pStyle w:val="Heading2"/>
      </w:pPr>
      <w:bookmarkStart w:id="5" w:name="_Toc453323466"/>
    </w:p>
    <w:p w14:paraId="1C7B612F" w14:textId="77777777" w:rsidR="002D63B6" w:rsidRDefault="002D63B6" w:rsidP="0071115D">
      <w:pPr>
        <w:pStyle w:val="Heading2"/>
      </w:pPr>
    </w:p>
    <w:p w14:paraId="6A5690BE" w14:textId="3359B39C" w:rsidR="005428F4" w:rsidRPr="00520930" w:rsidRDefault="005428F4" w:rsidP="0071115D">
      <w:pPr>
        <w:pStyle w:val="Heading2"/>
      </w:pPr>
      <w:r>
        <w:lastRenderedPageBreak/>
        <w:t>A</w:t>
      </w:r>
      <w:r w:rsidR="009C746D">
        <w:t>bout the Training Kit</w:t>
      </w:r>
      <w:bookmarkEnd w:id="5"/>
    </w:p>
    <w:p w14:paraId="15FBB3CD" w14:textId="77777777" w:rsidR="005428F4" w:rsidRPr="00520930" w:rsidRDefault="005428F4" w:rsidP="00520930">
      <w:pPr>
        <w:jc w:val="both"/>
        <w:rPr>
          <w:rFonts w:ascii="Cambria" w:hAnsi="Cambria" w:cs="Arial"/>
          <w:b/>
          <w:color w:val="0000FF"/>
        </w:rPr>
      </w:pPr>
      <w:bookmarkStart w:id="6" w:name="_Toc87733570"/>
      <w:bookmarkStart w:id="7" w:name="_Toc88494749"/>
      <w:bookmarkStart w:id="8" w:name="_Toc88495397"/>
      <w:bookmarkStart w:id="9" w:name="_Toc88699342"/>
      <w:bookmarkStart w:id="10" w:name="_Toc174437071"/>
      <w:bookmarkStart w:id="11" w:name="_Toc192303652"/>
      <w:bookmarkEnd w:id="3"/>
      <w:bookmarkEnd w:id="4"/>
    </w:p>
    <w:p w14:paraId="0DB110B0" w14:textId="77777777" w:rsidR="005428F4" w:rsidRPr="00520930" w:rsidRDefault="005428F4" w:rsidP="00636D91">
      <w:pPr>
        <w:jc w:val="both"/>
      </w:pPr>
      <w:r w:rsidRPr="002B33B9">
        <w:t xml:space="preserve">Southeast Asia is one of the most disaster-prone regions in Asia and the Pacific and at the same time, one of the most dynamic, fast growing regions in the world today. But with long coastlines, increasing urbanization, burgeoning population, economic activity mostly concentrated along coastal areas and largely reliant on agriculture in providing livelihoods to a large segment of its population, the region is highly vulnerable to the impact of climate change. </w:t>
      </w:r>
    </w:p>
    <w:p w14:paraId="5CD9DFD1" w14:textId="77777777" w:rsidR="005428F4" w:rsidRPr="00520930" w:rsidRDefault="005428F4" w:rsidP="00636D91">
      <w:pPr>
        <w:jc w:val="both"/>
      </w:pPr>
      <w:r w:rsidRPr="002B33B9">
        <w:t xml:space="preserve">Climate change will affect all countries and everyone. But those who will bear the brunt of the impact are developing countries and the poor. Climate change related impacts including flood, drought, sea level rise, salinity, temperature and rainfall variations etc., will become major concerns for the region, directly impacting on its economic, social and development sectors. And over the past few decades, the region has already seen higher temperatures and a sharp rise in the frequency of extreme weather events including droughts, floods and tropical cyclones. </w:t>
      </w:r>
    </w:p>
    <w:p w14:paraId="2D6C3164" w14:textId="77777777" w:rsidR="005428F4" w:rsidRPr="00520930" w:rsidRDefault="005428F4" w:rsidP="00636D91">
      <w:pPr>
        <w:jc w:val="both"/>
      </w:pPr>
      <w:r w:rsidRPr="002B33B9">
        <w:t xml:space="preserve">As the impacts are felt, adaptation (CCA), mitigation (CCM) and early warning early action (EWEA) are emerging as important components in Red Cross and Red Crescent National Society programming. </w:t>
      </w:r>
    </w:p>
    <w:p w14:paraId="2AAF825A" w14:textId="77777777" w:rsidR="005428F4" w:rsidRPr="00520930" w:rsidRDefault="005428F4" w:rsidP="00636D91">
      <w:pPr>
        <w:jc w:val="both"/>
        <w:rPr>
          <w:lang w:eastAsia="en-GB"/>
        </w:rPr>
      </w:pPr>
      <w:r w:rsidRPr="008856CD">
        <w:rPr>
          <w:lang w:eastAsia="en-GB"/>
        </w:rPr>
        <w:t>The Red Cross and Red Crescent National Societies of Brunei, Cambodia, Indonesia, Laos, Malaysia, Myanmar, Philippines, Singapore, Thailand, Timor-Leste and Viet Nam and the International Federation have been making significant contribution in reducing the vulnerability of people living in some of the most hazard-prone areas in their respective countries</w:t>
      </w:r>
      <w:r>
        <w:rPr>
          <w:lang w:eastAsia="en-GB"/>
        </w:rPr>
        <w:t xml:space="preserve"> </w:t>
      </w:r>
      <w:r w:rsidRPr="008856CD">
        <w:rPr>
          <w:lang w:eastAsia="en-GB"/>
        </w:rPr>
        <w:t>through vario</w:t>
      </w:r>
      <w:r>
        <w:rPr>
          <w:lang w:eastAsia="en-GB"/>
        </w:rPr>
        <w:t>us risk reduction and p</w:t>
      </w:r>
      <w:r w:rsidRPr="008856CD">
        <w:rPr>
          <w:lang w:eastAsia="en-GB"/>
        </w:rPr>
        <w:t>rep</w:t>
      </w:r>
      <w:r>
        <w:rPr>
          <w:lang w:eastAsia="en-GB"/>
        </w:rPr>
        <w:t>aredness programme initiatives</w:t>
      </w:r>
      <w:r w:rsidRPr="008856CD">
        <w:rPr>
          <w:lang w:eastAsia="en-GB"/>
        </w:rPr>
        <w:t xml:space="preserve">. There are already </w:t>
      </w:r>
      <w:r>
        <w:rPr>
          <w:lang w:eastAsia="en-GB"/>
        </w:rPr>
        <w:t xml:space="preserve">are </w:t>
      </w:r>
      <w:r w:rsidRPr="008856CD">
        <w:rPr>
          <w:lang w:eastAsia="en-GB"/>
        </w:rPr>
        <w:t xml:space="preserve">series of activities being implemented at community level through </w:t>
      </w:r>
      <w:r>
        <w:rPr>
          <w:lang w:eastAsia="en-GB"/>
        </w:rPr>
        <w:t>National S</w:t>
      </w:r>
      <w:r w:rsidRPr="008856CD">
        <w:rPr>
          <w:lang w:eastAsia="en-GB"/>
        </w:rPr>
        <w:t>ocieties of the region incorporating CCA into ongoing activities</w:t>
      </w:r>
      <w:r>
        <w:rPr>
          <w:lang w:eastAsia="en-GB"/>
        </w:rPr>
        <w:t>,</w:t>
      </w:r>
      <w:r w:rsidRPr="008856CD">
        <w:rPr>
          <w:lang w:eastAsia="en-GB"/>
        </w:rPr>
        <w:t xml:space="preserve"> considering overall aspects of risk reduction </w:t>
      </w:r>
      <w:r>
        <w:rPr>
          <w:lang w:eastAsia="en-GB"/>
        </w:rPr>
        <w:t xml:space="preserve">including </w:t>
      </w:r>
      <w:r w:rsidRPr="008856CD">
        <w:rPr>
          <w:lang w:eastAsia="en-GB"/>
        </w:rPr>
        <w:t xml:space="preserve">livelihood, health, mitigation and preparedness. </w:t>
      </w:r>
    </w:p>
    <w:p w14:paraId="2A2872F0" w14:textId="77777777" w:rsidR="005428F4" w:rsidRPr="00520930" w:rsidRDefault="005428F4" w:rsidP="00636D91">
      <w:pPr>
        <w:jc w:val="both"/>
        <w:rPr>
          <w:lang w:eastAsia="en-GB"/>
        </w:rPr>
      </w:pPr>
      <w:r w:rsidRPr="008856CD">
        <w:rPr>
          <w:lang w:eastAsia="en-GB"/>
        </w:rPr>
        <w:t xml:space="preserve">These initiatives are very much in line with the International Federation’s global strategy of reducing disaster risk </w:t>
      </w:r>
      <w:r>
        <w:rPr>
          <w:lang w:eastAsia="en-GB"/>
        </w:rPr>
        <w:t xml:space="preserve">by </w:t>
      </w:r>
      <w:r w:rsidRPr="008856CD">
        <w:rPr>
          <w:lang w:eastAsia="en-GB"/>
        </w:rPr>
        <w:t xml:space="preserve">strengthening preparedness and capacities of communities so that they are in a better position to respond when a hazard occurs; promoting activities and actions that mitigate the adverse effects of hazards; and protecting development projects such as health facilities from the impact of disasters. </w:t>
      </w:r>
      <w:r>
        <w:rPr>
          <w:lang w:eastAsia="en-GB"/>
        </w:rPr>
        <w:t xml:space="preserve"> </w:t>
      </w:r>
    </w:p>
    <w:p w14:paraId="6CCE3C86" w14:textId="77777777" w:rsidR="00520930" w:rsidRPr="00520930" w:rsidRDefault="005428F4" w:rsidP="009B7A69">
      <w:pPr>
        <w:jc w:val="both"/>
        <w:rPr>
          <w:lang w:eastAsia="en-GB"/>
        </w:rPr>
      </w:pPr>
      <w:r w:rsidRPr="008856CD">
        <w:rPr>
          <w:lang w:eastAsia="en-GB"/>
        </w:rPr>
        <w:t xml:space="preserve">Climate change agenda is getting larger and is affecting more </w:t>
      </w:r>
      <w:r>
        <w:rPr>
          <w:lang w:eastAsia="en-GB"/>
        </w:rPr>
        <w:t xml:space="preserve">and more </w:t>
      </w:r>
      <w:r w:rsidRPr="008856CD">
        <w:rPr>
          <w:lang w:eastAsia="en-GB"/>
        </w:rPr>
        <w:t xml:space="preserve">people than ever before. Considering the </w:t>
      </w:r>
      <w:r>
        <w:rPr>
          <w:lang w:eastAsia="en-GB"/>
        </w:rPr>
        <w:t>tasks at hand,</w:t>
      </w:r>
      <w:r w:rsidRPr="008856CD">
        <w:rPr>
          <w:lang w:eastAsia="en-GB"/>
        </w:rPr>
        <w:t xml:space="preserve"> the capacity within the re</w:t>
      </w:r>
      <w:r>
        <w:rPr>
          <w:lang w:eastAsia="en-GB"/>
        </w:rPr>
        <w:t xml:space="preserve">gion </w:t>
      </w:r>
      <w:r w:rsidRPr="008856CD">
        <w:rPr>
          <w:lang w:eastAsia="en-GB"/>
        </w:rPr>
        <w:t xml:space="preserve">is not sufficient </w:t>
      </w:r>
      <w:r>
        <w:rPr>
          <w:lang w:eastAsia="en-GB"/>
        </w:rPr>
        <w:t xml:space="preserve">enough and needs enhancement in order to </w:t>
      </w:r>
      <w:r w:rsidRPr="008856CD">
        <w:rPr>
          <w:lang w:eastAsia="en-GB"/>
        </w:rPr>
        <w:t xml:space="preserve">address the need. </w:t>
      </w:r>
      <w:r>
        <w:rPr>
          <w:lang w:eastAsia="en-GB"/>
        </w:rPr>
        <w:t>Specifically, m</w:t>
      </w:r>
      <w:r w:rsidRPr="008856CD">
        <w:rPr>
          <w:lang w:eastAsia="en-GB"/>
        </w:rPr>
        <w:t xml:space="preserve">ore human resource needs to be trained in order to </w:t>
      </w:r>
      <w:r>
        <w:rPr>
          <w:lang w:eastAsia="en-GB"/>
        </w:rPr>
        <w:t xml:space="preserve">facilitate </w:t>
      </w:r>
      <w:r w:rsidRPr="008856CD">
        <w:rPr>
          <w:lang w:eastAsia="en-GB"/>
        </w:rPr>
        <w:t xml:space="preserve">climate change adaptation and mitigation </w:t>
      </w:r>
      <w:r>
        <w:rPr>
          <w:lang w:eastAsia="en-GB"/>
        </w:rPr>
        <w:t>with communities</w:t>
      </w:r>
      <w:r w:rsidRPr="008856CD">
        <w:rPr>
          <w:lang w:eastAsia="en-GB"/>
        </w:rPr>
        <w:t>.</w:t>
      </w:r>
      <w:r>
        <w:rPr>
          <w:lang w:eastAsia="en-GB"/>
        </w:rPr>
        <w:t xml:space="preserve"> </w:t>
      </w:r>
    </w:p>
    <w:p w14:paraId="3EF4CAA1" w14:textId="77777777" w:rsidR="005428F4" w:rsidRPr="00520930" w:rsidRDefault="005428F4" w:rsidP="009B7A69">
      <w:pPr>
        <w:jc w:val="both"/>
      </w:pPr>
      <w:r w:rsidRPr="002B33B9">
        <w:t>Cognizant of this reality, IFRC implemented the “</w:t>
      </w:r>
      <w:r w:rsidRPr="002B33B9">
        <w:rPr>
          <w:i/>
        </w:rPr>
        <w:t xml:space="preserve">Project towards Climate Smart Community and Resilience (CSCR)”. </w:t>
      </w:r>
      <w:r w:rsidRPr="002B33B9">
        <w:t xml:space="preserve">With funding support from the Finnish Red Cross, the project aims at enhancing the capacity of South-East Asia National Societies to plan and implement climate smart project activities at national, sub national and community level. The Climate Smart Community and Resilience (CSCR) project is designed to promote a participatory approach through peer-to-peer learning among the National Societies conducted through the exchange of knowledge, skills and information on both climate change mitigation and adaptation. The peer-to-peer learning also focuses on identifying and assessing the best entry-points in programming in order to appropriately and adequately mainstream climate change considerations into programming. The project focused on the three Mekong River basin countries – Lao PDR, Cambodia and Vietnam. </w:t>
      </w:r>
    </w:p>
    <w:p w14:paraId="500E5655" w14:textId="755D4082" w:rsidR="005428F4" w:rsidRPr="00520930" w:rsidRDefault="005428F4" w:rsidP="009C746D">
      <w:pPr>
        <w:jc w:val="both"/>
      </w:pPr>
      <w:r w:rsidRPr="002B33B9">
        <w:lastRenderedPageBreak/>
        <w:t xml:space="preserve">In September </w:t>
      </w:r>
      <w:r w:rsidRPr="00520930">
        <w:t>2014</w:t>
      </w:r>
      <w:r w:rsidRPr="002B33B9">
        <w:t>, IFRC’s South East Asia Regional Delegation (SEARD)</w:t>
      </w:r>
      <w:r w:rsidR="00AE7A96">
        <w:rPr>
          <w:rStyle w:val="FootnoteReference"/>
        </w:rPr>
        <w:footnoteReference w:id="1"/>
      </w:r>
      <w:r w:rsidRPr="002B33B9">
        <w:t xml:space="preserve"> together with the Red Cross Red Crescent Climate Centre organized a regional South-East Asia Climate Change Master Training of Trainers (ToT) to address the need for more trained experts. This participatory training was aimed at creating a core group of climate change experts amongst Sou</w:t>
      </w:r>
      <w:r>
        <w:t xml:space="preserve">th-East Asia National Societies with </w:t>
      </w:r>
      <w:r w:rsidRPr="00F90096">
        <w:t xml:space="preserve">capacities to integrate Climate Change Adaptation and Climate Change Mitigation into Disaster Risk Reduction (DRR) and health programming. The training targeted </w:t>
      </w:r>
      <w:r>
        <w:t xml:space="preserve">program managers and </w:t>
      </w:r>
      <w:r w:rsidRPr="00F90096">
        <w:t>officers</w:t>
      </w:r>
      <w:r>
        <w:t xml:space="preserve"> in National Societies.</w:t>
      </w:r>
    </w:p>
    <w:p w14:paraId="5112DE88" w14:textId="77777777" w:rsidR="005428F4" w:rsidRDefault="005428F4" w:rsidP="009C746D">
      <w:pPr>
        <w:jc w:val="both"/>
      </w:pPr>
      <w:r>
        <w:rPr>
          <w:rFonts w:cs="Cambria"/>
          <w:lang w:eastAsia="en-GB"/>
        </w:rPr>
        <w:t xml:space="preserve">To support the regional </w:t>
      </w:r>
      <w:r w:rsidRPr="00A01775">
        <w:rPr>
          <w:rFonts w:eastAsia="Calibri" w:cs="Arial"/>
        </w:rPr>
        <w:t>training, IFRC Bangk</w:t>
      </w:r>
      <w:r>
        <w:rPr>
          <w:rFonts w:eastAsia="Calibri" w:cs="Arial"/>
        </w:rPr>
        <w:t xml:space="preserve">ok Country Cluster Support Team </w:t>
      </w:r>
      <w:r w:rsidRPr="00A01775">
        <w:rPr>
          <w:rFonts w:eastAsia="Calibri" w:cs="Arial"/>
        </w:rPr>
        <w:t>produced</w:t>
      </w:r>
      <w:r>
        <w:rPr>
          <w:rFonts w:cs="Cambria"/>
          <w:lang w:eastAsia="en-GB"/>
        </w:rPr>
        <w:t xml:space="preserve"> training materials</w:t>
      </w:r>
      <w:r>
        <w:t xml:space="preserve"> including presentations and session plans,</w:t>
      </w:r>
      <w:r w:rsidRPr="00F90096">
        <w:t xml:space="preserve"> prepared in English</w:t>
      </w:r>
      <w:r>
        <w:t xml:space="preserve">. The materials hopefully </w:t>
      </w:r>
      <w:r w:rsidRPr="00F90096">
        <w:t>could serve as a reference/guide to be adjusted to follow the need of the relevant N</w:t>
      </w:r>
      <w:r>
        <w:t xml:space="preserve">ational </w:t>
      </w:r>
      <w:r w:rsidRPr="00F90096">
        <w:t>S</w:t>
      </w:r>
      <w:r>
        <w:t>ociety (e.g.</w:t>
      </w:r>
      <w:r w:rsidRPr="00F90096">
        <w:t xml:space="preserve"> </w:t>
      </w:r>
      <w:r>
        <w:t xml:space="preserve">can be </w:t>
      </w:r>
      <w:r w:rsidRPr="00F90096">
        <w:t>adjust</w:t>
      </w:r>
      <w:r>
        <w:t>ed to a short duration</w:t>
      </w:r>
      <w:r w:rsidRPr="00F90096">
        <w:t xml:space="preserve"> training, or it </w:t>
      </w:r>
      <w:r>
        <w:t xml:space="preserve">can </w:t>
      </w:r>
      <w:r w:rsidRPr="00F90096">
        <w:t>be translated into national languages to facilitate training</w:t>
      </w:r>
      <w:r>
        <w:t>)</w:t>
      </w:r>
      <w:r w:rsidRPr="00F90096">
        <w:t xml:space="preserve">. Furthermore, the training materials could </w:t>
      </w:r>
      <w:r>
        <w:t xml:space="preserve">also </w:t>
      </w:r>
      <w:r w:rsidRPr="00F90096">
        <w:t>be adapted to hazards relevant to the national context.</w:t>
      </w:r>
    </w:p>
    <w:p w14:paraId="5BEFF793" w14:textId="77777777" w:rsidR="00520930" w:rsidRDefault="00520930" w:rsidP="005428F4">
      <w:pPr>
        <w:autoSpaceDE w:val="0"/>
        <w:autoSpaceDN w:val="0"/>
        <w:adjustRightInd w:val="0"/>
        <w:spacing w:line="360" w:lineRule="auto"/>
        <w:jc w:val="both"/>
        <w:rPr>
          <w:rFonts w:ascii="Cambria" w:hAnsi="Cambria"/>
        </w:rPr>
      </w:pPr>
    </w:p>
    <w:p w14:paraId="1FF99906" w14:textId="77777777" w:rsidR="005428F4" w:rsidRDefault="005428F4" w:rsidP="0071115D">
      <w:pPr>
        <w:pStyle w:val="Heading2"/>
      </w:pPr>
      <w:bookmarkStart w:id="12" w:name="_Toc453323467"/>
      <w:r w:rsidRPr="00400DCC">
        <w:t xml:space="preserve">Purpose and Users of the </w:t>
      </w:r>
      <w:bookmarkEnd w:id="6"/>
      <w:bookmarkEnd w:id="7"/>
      <w:bookmarkEnd w:id="8"/>
      <w:bookmarkEnd w:id="9"/>
      <w:bookmarkEnd w:id="10"/>
      <w:bookmarkEnd w:id="11"/>
      <w:r>
        <w:t>Training Kit</w:t>
      </w:r>
      <w:bookmarkEnd w:id="12"/>
    </w:p>
    <w:p w14:paraId="134C3ED1" w14:textId="77777777" w:rsidR="009C746D" w:rsidRPr="009C746D" w:rsidRDefault="009C746D" w:rsidP="009C746D"/>
    <w:p w14:paraId="7B983640" w14:textId="290DFE83" w:rsidR="005428F4" w:rsidRPr="00A81E9C" w:rsidRDefault="005428F4" w:rsidP="009C746D">
      <w:pPr>
        <w:jc w:val="both"/>
        <w:rPr>
          <w:bCs/>
        </w:rPr>
      </w:pPr>
      <w:r w:rsidRPr="008856CD">
        <w:t xml:space="preserve">This </w:t>
      </w:r>
      <w:r>
        <w:t xml:space="preserve">Training Kit </w:t>
      </w:r>
      <w:r w:rsidRPr="008856CD">
        <w:t xml:space="preserve">on Community Based Climate Smart Programming was developed as a tool to guide implementers in facilitating climate smart programming in communities. </w:t>
      </w:r>
      <w:r>
        <w:t xml:space="preserve">It is primarily intended for </w:t>
      </w:r>
      <w:r w:rsidRPr="001641DF">
        <w:rPr>
          <w:b/>
        </w:rPr>
        <w:t xml:space="preserve">Project Managers, </w:t>
      </w:r>
      <w:r>
        <w:rPr>
          <w:b/>
        </w:rPr>
        <w:t xml:space="preserve">Project Officers, </w:t>
      </w:r>
      <w:r w:rsidRPr="008856CD">
        <w:rPr>
          <w:b/>
        </w:rPr>
        <w:t>Red Cross Volunteers and Community Leaders</w:t>
      </w:r>
      <w:r w:rsidRPr="008856CD">
        <w:t xml:space="preserve"> </w:t>
      </w:r>
      <w:r w:rsidRPr="008856CD">
        <w:rPr>
          <w:bCs/>
        </w:rPr>
        <w:t>who are directly responsible for implementing climate smart programming in vulnerable communities</w:t>
      </w:r>
      <w:r>
        <w:rPr>
          <w:bCs/>
        </w:rPr>
        <w:t xml:space="preserve"> and</w:t>
      </w:r>
      <w:r w:rsidRPr="008856CD">
        <w:rPr>
          <w:bCs/>
        </w:rPr>
        <w:t xml:space="preserve"> are responsible for organizing safer villages </w:t>
      </w:r>
      <w:r>
        <w:rPr>
          <w:bCs/>
        </w:rPr>
        <w:t xml:space="preserve">and facilitating </w:t>
      </w:r>
      <w:r w:rsidRPr="008856CD">
        <w:rPr>
          <w:bCs/>
        </w:rPr>
        <w:t xml:space="preserve">climate smart risk reduction plans. </w:t>
      </w:r>
      <w:r w:rsidRPr="008856CD">
        <w:t xml:space="preserve">Careful thought was done to ensure that information contained in the </w:t>
      </w:r>
      <w:r>
        <w:t xml:space="preserve">Training Kit </w:t>
      </w:r>
      <w:r w:rsidRPr="008856CD">
        <w:t xml:space="preserve">is relevant to support community planning. It is hoped that users of the </w:t>
      </w:r>
      <w:r>
        <w:t xml:space="preserve">kit </w:t>
      </w:r>
      <w:r w:rsidRPr="008856CD">
        <w:t>will find the information useful in facilitating planning with communities and for other purposes such as in developing curricula for climate change training.</w:t>
      </w:r>
    </w:p>
    <w:p w14:paraId="02B5A287" w14:textId="3F584E51" w:rsidR="005428F4" w:rsidRPr="009C746D" w:rsidRDefault="005428F4" w:rsidP="009C746D">
      <w:pPr>
        <w:jc w:val="both"/>
        <w:rPr>
          <w:rFonts w:cs="Arial"/>
          <w:lang w:eastAsia="en-GB"/>
        </w:rPr>
      </w:pPr>
      <w:r w:rsidRPr="00F90096">
        <w:t xml:space="preserve">It is recommended </w:t>
      </w:r>
      <w:r>
        <w:t xml:space="preserve">however </w:t>
      </w:r>
      <w:r w:rsidRPr="00F90096">
        <w:t xml:space="preserve">that </w:t>
      </w:r>
      <w:r w:rsidRPr="009C746D">
        <w:rPr>
          <w:rFonts w:cs="Arial"/>
        </w:rPr>
        <w:t xml:space="preserve">before taking the climate change training, that each participant completes a 30-minute IFRC online training on </w:t>
      </w:r>
      <w:hyperlink r:id="rId9" w:anchor="t=1" w:history="1">
        <w:r w:rsidRPr="009C746D">
          <w:rPr>
            <w:rStyle w:val="Hyperlink"/>
            <w:rFonts w:cs="Arial"/>
          </w:rPr>
          <w:t>Climate Change – An Introduction for Staff and Volunteers</w:t>
        </w:r>
      </w:hyperlink>
      <w:r w:rsidRPr="009C746D">
        <w:rPr>
          <w:rFonts w:cs="Arial"/>
        </w:rPr>
        <w:t xml:space="preserve"> that provides an excellent introduction to climate change related issues.</w:t>
      </w:r>
    </w:p>
    <w:p w14:paraId="754B7BFE" w14:textId="672771FE" w:rsidR="005428F4" w:rsidRPr="009C746D" w:rsidRDefault="005428F4" w:rsidP="009C746D">
      <w:pPr>
        <w:jc w:val="both"/>
        <w:rPr>
          <w:rFonts w:cs="Arial"/>
          <w:iCs/>
          <w:color w:val="0000FF"/>
          <w:u w:val="single"/>
        </w:rPr>
      </w:pPr>
      <w:r w:rsidRPr="00F90096">
        <w:t xml:space="preserve">The implementation of the training conducted by IFRC </w:t>
      </w:r>
      <w:r w:rsidR="009C746D">
        <w:t xml:space="preserve">Bangkok Country Cluster Support Team’ </w:t>
      </w:r>
      <w:r w:rsidRPr="00F90096">
        <w:t xml:space="preserve">has been </w:t>
      </w:r>
      <w:r w:rsidRPr="009C746D">
        <w:t xml:space="preserve">narrated in </w:t>
      </w:r>
      <w:r w:rsidRPr="009C746D">
        <w:rPr>
          <w:iCs/>
        </w:rPr>
        <w:t>Storify</w:t>
      </w:r>
      <w:r w:rsidRPr="009C746D">
        <w:t xml:space="preserve">, which may serve to provide additional information. The narration can be accessed </w:t>
      </w:r>
      <w:r w:rsidRPr="009C746D">
        <w:rPr>
          <w:rFonts w:cs="Arial"/>
        </w:rPr>
        <w:t xml:space="preserve">from </w:t>
      </w:r>
      <w:hyperlink r:id="rId10" w:history="1">
        <w:r w:rsidRPr="009C746D">
          <w:rPr>
            <w:rStyle w:val="Hyperlink"/>
            <w:rFonts w:cs="Arial"/>
            <w:iCs/>
          </w:rPr>
          <w:t>https://storify.com/SM4Resilience/climate-change-master-training-2014</w:t>
        </w:r>
      </w:hyperlink>
      <w:r w:rsidRPr="009C746D">
        <w:rPr>
          <w:rStyle w:val="Hyperlink"/>
          <w:rFonts w:cs="Arial"/>
          <w:iCs/>
        </w:rPr>
        <w:t xml:space="preserve">. </w:t>
      </w:r>
      <w:r w:rsidRPr="009C746D">
        <w:rPr>
          <w:rFonts w:cs="Arial"/>
        </w:rPr>
        <w:t xml:space="preserve">Furthermore, former participants of the training by IFRC </w:t>
      </w:r>
      <w:r w:rsidR="009C746D" w:rsidRPr="009C746D">
        <w:rPr>
          <w:rFonts w:cs="Arial"/>
        </w:rPr>
        <w:t xml:space="preserve">Bangkok Country Cluster Support Team </w:t>
      </w:r>
      <w:r w:rsidRPr="009C746D">
        <w:rPr>
          <w:rFonts w:cs="Arial"/>
        </w:rPr>
        <w:t xml:space="preserve">could also be contacted through Facebook group page at </w:t>
      </w:r>
      <w:hyperlink r:id="rId11" w:history="1">
        <w:r w:rsidRPr="009C746D">
          <w:rPr>
            <w:rStyle w:val="Hyperlink"/>
            <w:rFonts w:cs="Arial"/>
            <w:iCs/>
          </w:rPr>
          <w:t>https://www.facebook.com/groups/1501584126755564/</w:t>
        </w:r>
      </w:hyperlink>
      <w:r w:rsidRPr="009C746D">
        <w:rPr>
          <w:rStyle w:val="Hyperlink"/>
          <w:rFonts w:cs="Arial"/>
          <w:iCs/>
        </w:rPr>
        <w:t>.</w:t>
      </w:r>
    </w:p>
    <w:p w14:paraId="2613549B" w14:textId="48706BB4" w:rsidR="005428F4" w:rsidRPr="005A4CE5" w:rsidRDefault="005428F4" w:rsidP="009C746D">
      <w:pPr>
        <w:jc w:val="both"/>
      </w:pPr>
      <w:r w:rsidRPr="008856CD">
        <w:t xml:space="preserve">Flexibility should be exercised when using the </w:t>
      </w:r>
      <w:r>
        <w:t>Training Kit</w:t>
      </w:r>
      <w:r w:rsidRPr="008856CD">
        <w:t xml:space="preserve">. The success of the methods and tools described in the </w:t>
      </w:r>
      <w:r>
        <w:t xml:space="preserve">kit </w:t>
      </w:r>
      <w:r w:rsidRPr="008856CD">
        <w:t xml:space="preserve">depends on the user’s ability in adapting them to the specific context and on the quality of his/her facilitation. There will be times when the facilitator and reader are tempted to mechanically follow the </w:t>
      </w:r>
      <w:r>
        <w:t xml:space="preserve">course design, </w:t>
      </w:r>
      <w:r w:rsidRPr="008856CD">
        <w:t xml:space="preserve">recommended steps and activities in the </w:t>
      </w:r>
      <w:r>
        <w:t>kit</w:t>
      </w:r>
      <w:r w:rsidRPr="008856CD">
        <w:t xml:space="preserve">. It is suggested that (Training) Needs Assessment is done before facilitating or conducting the training/activity and that feedback or assessment is conducted immediately after the training/activity in order to further improve the </w:t>
      </w:r>
      <w:r>
        <w:t xml:space="preserve">material </w:t>
      </w:r>
      <w:r w:rsidRPr="008856CD">
        <w:t xml:space="preserve">before moving on to the next activity or </w:t>
      </w:r>
      <w:r>
        <w:t>village</w:t>
      </w:r>
      <w:r w:rsidRPr="008856CD">
        <w:t>.</w:t>
      </w:r>
    </w:p>
    <w:p w14:paraId="47B25360" w14:textId="1F9D4B5D" w:rsidR="005428F4" w:rsidRDefault="005428F4" w:rsidP="009C746D">
      <w:pPr>
        <w:jc w:val="both"/>
      </w:pPr>
      <w:r w:rsidRPr="008856CD">
        <w:lastRenderedPageBreak/>
        <w:t xml:space="preserve">The Facilitator should continually enrich the guide with lessons learned from implementing pilot projects. The methods and tools should be updated to guide future climate change adaptation </w:t>
      </w:r>
      <w:r>
        <w:t xml:space="preserve">and mitigation </w:t>
      </w:r>
      <w:r w:rsidRPr="008856CD">
        <w:t>projects. Comments and feedback from users and other readers alike is encouraged and appreciated.</w:t>
      </w:r>
      <w:bookmarkStart w:id="13" w:name="_Toc174437073"/>
      <w:bookmarkStart w:id="14" w:name="_Toc192303653"/>
    </w:p>
    <w:p w14:paraId="1F356BE2" w14:textId="77777777" w:rsidR="005428F4" w:rsidRPr="00B71546" w:rsidRDefault="005428F4" w:rsidP="005428F4"/>
    <w:p w14:paraId="53724C46" w14:textId="24B2D6D3" w:rsidR="005428F4" w:rsidRDefault="00E13533" w:rsidP="00E13533">
      <w:pPr>
        <w:pStyle w:val="Heading2"/>
      </w:pPr>
      <w:bookmarkStart w:id="15" w:name="_Toc453323468"/>
      <w:r>
        <w:t xml:space="preserve">Course Design and </w:t>
      </w:r>
      <w:r w:rsidR="005428F4" w:rsidRPr="00400DCC">
        <w:t xml:space="preserve">Content </w:t>
      </w:r>
      <w:r w:rsidR="009B7E6A">
        <w:t>of the Training Kit</w:t>
      </w:r>
      <w:bookmarkEnd w:id="13"/>
      <w:bookmarkEnd w:id="14"/>
      <w:bookmarkEnd w:id="15"/>
    </w:p>
    <w:p w14:paraId="6F4D18AE" w14:textId="77777777" w:rsidR="009C746D" w:rsidRDefault="009C746D" w:rsidP="009C746D"/>
    <w:p w14:paraId="06CAFD2D" w14:textId="77777777" w:rsidR="00683D3E" w:rsidRPr="002E5562" w:rsidRDefault="00683D3E" w:rsidP="00683D3E">
      <w:r w:rsidRPr="008856CD">
        <w:t xml:space="preserve">The </w:t>
      </w:r>
      <w:r>
        <w:t xml:space="preserve">Training Kit </w:t>
      </w:r>
      <w:r w:rsidRPr="008856CD">
        <w:t>is divided into two parts:</w:t>
      </w:r>
    </w:p>
    <w:p w14:paraId="345F6324" w14:textId="77777777" w:rsidR="00683D3E" w:rsidRPr="00C35538" w:rsidRDefault="00683D3E" w:rsidP="00683D3E">
      <w:pPr>
        <w:pStyle w:val="Listbulleted1"/>
        <w:jc w:val="both"/>
      </w:pPr>
      <w:r w:rsidRPr="002E5562">
        <w:rPr>
          <w:b/>
        </w:rPr>
        <w:t>Part 1</w:t>
      </w:r>
      <w:r w:rsidRPr="002E5562">
        <w:t xml:space="preserve"> is an introduction to the Kit. Part 1 provides the user background information about the Training Kit as well as instructions on how to use the kit. Part One contents include:</w:t>
      </w:r>
    </w:p>
    <w:p w14:paraId="4A6B33F8" w14:textId="77777777" w:rsidR="00683D3E" w:rsidRPr="00C35538" w:rsidRDefault="00683D3E" w:rsidP="00683D3E">
      <w:pPr>
        <w:pStyle w:val="Listbulleted2"/>
      </w:pPr>
      <w:r w:rsidRPr="00C35538">
        <w:t>About the Kit</w:t>
      </w:r>
    </w:p>
    <w:p w14:paraId="0DB58D69" w14:textId="77777777" w:rsidR="00683D3E" w:rsidRPr="00C35538" w:rsidRDefault="00683D3E" w:rsidP="00C30FC5">
      <w:pPr>
        <w:pStyle w:val="Listbulleted2"/>
        <w:spacing w:before="60"/>
      </w:pPr>
      <w:r w:rsidRPr="00C35538">
        <w:t>Purpose and Users of the Kit</w:t>
      </w:r>
    </w:p>
    <w:p w14:paraId="08FEA03B" w14:textId="77777777" w:rsidR="00683D3E" w:rsidRPr="00C35538" w:rsidRDefault="00683D3E" w:rsidP="00C30FC5">
      <w:pPr>
        <w:pStyle w:val="Listbulleted2"/>
        <w:spacing w:before="60"/>
      </w:pPr>
      <w:r w:rsidRPr="00C35538">
        <w:t>Content of the Kit</w:t>
      </w:r>
      <w:r>
        <w:t xml:space="preserve"> and Course Design</w:t>
      </w:r>
    </w:p>
    <w:p w14:paraId="2B55BBEB" w14:textId="77777777" w:rsidR="00683D3E" w:rsidRPr="008E53E5" w:rsidRDefault="00683D3E" w:rsidP="00C30FC5">
      <w:pPr>
        <w:pStyle w:val="Listbulleted2"/>
        <w:spacing w:before="60"/>
      </w:pPr>
      <w:r w:rsidRPr="00C35538">
        <w:t>How to use the Kit</w:t>
      </w:r>
    </w:p>
    <w:p w14:paraId="131700F6" w14:textId="77777777" w:rsidR="00683D3E" w:rsidRPr="00CF272F" w:rsidRDefault="00683D3E" w:rsidP="00683D3E">
      <w:pPr>
        <w:pStyle w:val="Listbulleted1"/>
        <w:jc w:val="both"/>
      </w:pPr>
      <w:r w:rsidRPr="00C35538">
        <w:rPr>
          <w:b/>
        </w:rPr>
        <w:t>Part 2</w:t>
      </w:r>
      <w:r>
        <w:t xml:space="preserve"> of the kit contains the session plans of the </w:t>
      </w:r>
      <w:r w:rsidRPr="00C35538">
        <w:t xml:space="preserve">Training of Trainer’s </w:t>
      </w:r>
      <w:r>
        <w:t xml:space="preserve">on </w:t>
      </w:r>
      <w:r w:rsidRPr="00C35538">
        <w:t xml:space="preserve">Community Based Climate Smart Programming. </w:t>
      </w:r>
    </w:p>
    <w:p w14:paraId="092B7EBC" w14:textId="77777777" w:rsidR="00683D3E" w:rsidRPr="008E53E5" w:rsidRDefault="00683D3E" w:rsidP="00683D3E">
      <w:pPr>
        <w:ind w:left="720"/>
        <w:jc w:val="both"/>
      </w:pPr>
      <w:r w:rsidRPr="00683D3E">
        <w:t>Sessions 1-4 provides</w:t>
      </w:r>
      <w:r w:rsidRPr="00683D3E">
        <w:rPr>
          <w:b/>
        </w:rPr>
        <w:t xml:space="preserve"> </w:t>
      </w:r>
      <w:r w:rsidRPr="00683D3E">
        <w:rPr>
          <w:b/>
          <w:u w:val="single"/>
        </w:rPr>
        <w:t>basic</w:t>
      </w:r>
      <w:r w:rsidRPr="00683D3E">
        <w:t xml:space="preserve"> information on climate change facts, concepts and practice. The session plans provide</w:t>
      </w:r>
      <w:r w:rsidRPr="00683D3E">
        <w:rPr>
          <w:b/>
        </w:rPr>
        <w:t xml:space="preserve"> </w:t>
      </w:r>
      <w:r w:rsidRPr="00683D3E">
        <w:t>the facilitator with the tools in enhancing participant’s knowledge on climate change concepts and practice. Sessions 5-15 provides</w:t>
      </w:r>
      <w:r w:rsidRPr="00683D3E">
        <w:rPr>
          <w:b/>
        </w:rPr>
        <w:t xml:space="preserve"> </w:t>
      </w:r>
      <w:r w:rsidRPr="00683D3E">
        <w:rPr>
          <w:b/>
          <w:u w:val="single"/>
        </w:rPr>
        <w:t>tools</w:t>
      </w:r>
      <w:r w:rsidRPr="00683D3E">
        <w:t xml:space="preserve"> in enhancing participant’s knowledge and skills on mainstreaming climate change in the program cycle and sectors. This section also outlines the overarching principles and implementation strategy that will guide climate smart programming and implementation.</w:t>
      </w:r>
      <w:r w:rsidRPr="008856CD">
        <w:t xml:space="preserve"> </w:t>
      </w:r>
    </w:p>
    <w:p w14:paraId="16383EB9" w14:textId="77777777" w:rsidR="00683D3E" w:rsidRDefault="00683D3E" w:rsidP="009C746D"/>
    <w:p w14:paraId="7CFD4EFC" w14:textId="3040086B" w:rsidR="00683D3E" w:rsidRDefault="006606F5" w:rsidP="004414B3">
      <w:pPr>
        <w:pStyle w:val="Heading3"/>
        <w:rPr>
          <w:b/>
        </w:rPr>
      </w:pPr>
      <w:bookmarkStart w:id="16" w:name="_Toc453323469"/>
      <w:r w:rsidRPr="00EF6B5E">
        <w:rPr>
          <w:b/>
        </w:rPr>
        <w:t>The Course Design</w:t>
      </w:r>
      <w:bookmarkEnd w:id="16"/>
    </w:p>
    <w:p w14:paraId="1AA2F338" w14:textId="29A9868D" w:rsidR="006606F5" w:rsidRPr="001735F0" w:rsidRDefault="006606F5" w:rsidP="008B366C">
      <w:pPr>
        <w:jc w:val="both"/>
      </w:pPr>
      <w:r w:rsidRPr="00683D3E">
        <w:rPr>
          <w:b/>
        </w:rPr>
        <w:t>Overall Objective</w:t>
      </w:r>
      <w:r w:rsidR="008B366C">
        <w:t xml:space="preserve">:  </w:t>
      </w:r>
      <w:r w:rsidRPr="00683D3E">
        <w:t xml:space="preserve">The overall purpose of this workshop is to </w:t>
      </w:r>
      <w:r w:rsidR="008B366C">
        <w:t xml:space="preserve">develop a core group of climate </w:t>
      </w:r>
      <w:r w:rsidRPr="001333C7">
        <w:t>change experts amongst SEA National Societies who can provide technical support to plan and implement climate smart program activities at national, sub national and community level.</w:t>
      </w:r>
    </w:p>
    <w:p w14:paraId="78595BE5" w14:textId="77777777" w:rsidR="006606F5" w:rsidRPr="001735F0" w:rsidRDefault="006606F5" w:rsidP="006606F5">
      <w:r w:rsidRPr="00DB4BA7">
        <w:t>At the end of the 6-day activity, the participants must be able to:</w:t>
      </w:r>
    </w:p>
    <w:p w14:paraId="17275502" w14:textId="77777777" w:rsidR="006606F5" w:rsidRPr="001735F0" w:rsidRDefault="006606F5" w:rsidP="008B366C">
      <w:pPr>
        <w:pStyle w:val="ListParagraph"/>
        <w:numPr>
          <w:ilvl w:val="0"/>
          <w:numId w:val="10"/>
        </w:numPr>
        <w:tabs>
          <w:tab w:val="clear" w:pos="0"/>
        </w:tabs>
        <w:spacing w:before="120" w:after="0" w:line="240" w:lineRule="auto"/>
        <w:ind w:left="720" w:right="618"/>
        <w:jc w:val="both"/>
        <w:rPr>
          <w:rFonts w:ascii="Arial" w:hAnsi="Arial" w:cs="Arial"/>
        </w:rPr>
      </w:pPr>
      <w:r w:rsidRPr="001735F0">
        <w:rPr>
          <w:rFonts w:ascii="Arial" w:hAnsi="Arial" w:cs="Arial"/>
        </w:rPr>
        <w:t xml:space="preserve">Promote a better understanding of climate change and the challenges it poses amongst National Societies </w:t>
      </w:r>
    </w:p>
    <w:p w14:paraId="5AF4E818" w14:textId="77777777" w:rsidR="006606F5" w:rsidRPr="001735F0" w:rsidRDefault="006606F5" w:rsidP="008B366C">
      <w:pPr>
        <w:pStyle w:val="ListParagraph"/>
        <w:numPr>
          <w:ilvl w:val="0"/>
          <w:numId w:val="10"/>
        </w:numPr>
        <w:tabs>
          <w:tab w:val="clear" w:pos="0"/>
        </w:tabs>
        <w:spacing w:before="120" w:after="0" w:line="240" w:lineRule="auto"/>
        <w:ind w:left="720" w:right="618"/>
        <w:jc w:val="both"/>
        <w:rPr>
          <w:rFonts w:ascii="Arial" w:hAnsi="Arial" w:cs="Arial"/>
        </w:rPr>
      </w:pPr>
      <w:r w:rsidRPr="001735F0">
        <w:rPr>
          <w:rFonts w:ascii="Arial" w:hAnsi="Arial" w:cs="Arial"/>
        </w:rPr>
        <w:t>Better understand scientific climate information and the role of different agencies that can support National Societies to plan and implement climate smart project activities.</w:t>
      </w:r>
    </w:p>
    <w:p w14:paraId="0078CDAB" w14:textId="77777777" w:rsidR="006606F5" w:rsidRPr="001735F0" w:rsidRDefault="006606F5" w:rsidP="008B366C">
      <w:pPr>
        <w:pStyle w:val="ListParagraph"/>
        <w:numPr>
          <w:ilvl w:val="0"/>
          <w:numId w:val="10"/>
        </w:numPr>
        <w:tabs>
          <w:tab w:val="clear" w:pos="0"/>
        </w:tabs>
        <w:spacing w:before="120" w:after="0" w:line="240" w:lineRule="auto"/>
        <w:ind w:left="720" w:right="618"/>
        <w:jc w:val="both"/>
        <w:rPr>
          <w:rFonts w:ascii="Arial" w:hAnsi="Arial" w:cs="Arial"/>
        </w:rPr>
      </w:pPr>
      <w:r w:rsidRPr="001735F0">
        <w:rPr>
          <w:rFonts w:ascii="Arial" w:hAnsi="Arial" w:cs="Arial"/>
        </w:rPr>
        <w:t xml:space="preserve">Understand how to effectively mainstream climate change concerns into programming and identify the opportunities it brings. </w:t>
      </w:r>
    </w:p>
    <w:p w14:paraId="3576D0A5" w14:textId="77777777" w:rsidR="006606F5" w:rsidRPr="001735F0" w:rsidRDefault="006606F5" w:rsidP="008B366C">
      <w:pPr>
        <w:pStyle w:val="ListParagraph"/>
        <w:numPr>
          <w:ilvl w:val="0"/>
          <w:numId w:val="10"/>
        </w:numPr>
        <w:tabs>
          <w:tab w:val="clear" w:pos="0"/>
        </w:tabs>
        <w:spacing w:before="120" w:after="0" w:line="240" w:lineRule="auto"/>
        <w:ind w:left="720" w:right="618"/>
        <w:jc w:val="both"/>
        <w:rPr>
          <w:rFonts w:ascii="Arial" w:hAnsi="Arial" w:cs="Arial"/>
        </w:rPr>
      </w:pPr>
      <w:r w:rsidRPr="001735F0">
        <w:rPr>
          <w:rFonts w:ascii="Arial" w:hAnsi="Arial" w:cs="Arial"/>
        </w:rPr>
        <w:t xml:space="preserve">Introduce existing tools available for mainstreaming climate change and disaster risk reduction. </w:t>
      </w:r>
    </w:p>
    <w:p w14:paraId="2A2F1446" w14:textId="77777777" w:rsidR="006606F5" w:rsidRPr="001735F0" w:rsidRDefault="006606F5" w:rsidP="008B366C">
      <w:pPr>
        <w:pStyle w:val="ListParagraph"/>
        <w:numPr>
          <w:ilvl w:val="0"/>
          <w:numId w:val="10"/>
        </w:numPr>
        <w:tabs>
          <w:tab w:val="clear" w:pos="0"/>
        </w:tabs>
        <w:spacing w:before="120" w:after="0" w:line="240" w:lineRule="auto"/>
        <w:ind w:left="720" w:right="618"/>
        <w:jc w:val="both"/>
        <w:rPr>
          <w:rFonts w:ascii="Arial" w:hAnsi="Arial" w:cs="Arial"/>
        </w:rPr>
      </w:pPr>
      <w:r w:rsidRPr="001735F0">
        <w:rPr>
          <w:rFonts w:ascii="Arial" w:hAnsi="Arial" w:cs="Arial"/>
        </w:rPr>
        <w:t>Create the confidence amongst National Societies to engage in climate change related discussions/dialogue with their Governments and engage in national level policy processes</w:t>
      </w:r>
    </w:p>
    <w:p w14:paraId="6B29878F" w14:textId="77777777" w:rsidR="006606F5" w:rsidRPr="001735F0" w:rsidRDefault="006606F5" w:rsidP="008B366C">
      <w:pPr>
        <w:pStyle w:val="ListParagraph"/>
        <w:numPr>
          <w:ilvl w:val="0"/>
          <w:numId w:val="10"/>
        </w:numPr>
        <w:tabs>
          <w:tab w:val="clear" w:pos="0"/>
        </w:tabs>
        <w:spacing w:before="120" w:after="0" w:line="240" w:lineRule="auto"/>
        <w:ind w:left="720" w:right="618"/>
        <w:jc w:val="both"/>
        <w:rPr>
          <w:rFonts w:ascii="Arial" w:hAnsi="Arial" w:cs="Arial"/>
        </w:rPr>
      </w:pPr>
      <w:r w:rsidRPr="001735F0">
        <w:rPr>
          <w:rFonts w:ascii="Arial" w:hAnsi="Arial" w:cs="Arial"/>
        </w:rPr>
        <w:t>Enable National Societies to raise awareness at national, sub national and community level.</w:t>
      </w:r>
    </w:p>
    <w:p w14:paraId="18459DE2" w14:textId="78B13663" w:rsidR="006606F5" w:rsidRDefault="006606F5" w:rsidP="008B366C">
      <w:pPr>
        <w:pStyle w:val="ListParagraph"/>
        <w:numPr>
          <w:ilvl w:val="0"/>
          <w:numId w:val="10"/>
        </w:numPr>
        <w:tabs>
          <w:tab w:val="clear" w:pos="0"/>
        </w:tabs>
        <w:spacing w:before="120" w:after="0" w:line="240" w:lineRule="auto"/>
        <w:ind w:left="720" w:right="618"/>
        <w:jc w:val="both"/>
        <w:rPr>
          <w:rFonts w:ascii="Arial" w:hAnsi="Arial" w:cs="Arial"/>
        </w:rPr>
      </w:pPr>
      <w:r w:rsidRPr="001735F0">
        <w:rPr>
          <w:rFonts w:ascii="Arial" w:hAnsi="Arial" w:cs="Arial"/>
        </w:rPr>
        <w:lastRenderedPageBreak/>
        <w:t xml:space="preserve">Have a better understanding of climate change policy and financing mechanisms at both the global and national levels, and to stimulate Red Cross National Society engagement in </w:t>
      </w:r>
      <w:r w:rsidR="00683D3E" w:rsidRPr="001735F0">
        <w:rPr>
          <w:rFonts w:ascii="Arial" w:hAnsi="Arial" w:cs="Arial"/>
        </w:rPr>
        <w:t>these policy</w:t>
      </w:r>
      <w:r w:rsidRPr="001735F0">
        <w:rPr>
          <w:rFonts w:ascii="Arial" w:hAnsi="Arial" w:cs="Arial"/>
        </w:rPr>
        <w:t xml:space="preserve"> dialogues with national government (in particular in the context of the development of National Adaptation Plans (NAPs). </w:t>
      </w:r>
    </w:p>
    <w:p w14:paraId="238FAE50" w14:textId="7B2068EA" w:rsidR="004414B3" w:rsidRPr="004414B3" w:rsidRDefault="008B366C" w:rsidP="008B366C">
      <w:pPr>
        <w:tabs>
          <w:tab w:val="left" w:pos="2080"/>
        </w:tabs>
        <w:ind w:left="720" w:right="618"/>
        <w:jc w:val="both"/>
        <w:rPr>
          <w:rFonts w:cs="Arial"/>
        </w:rPr>
      </w:pPr>
      <w:r>
        <w:rPr>
          <w:rFonts w:cs="Arial"/>
        </w:rPr>
        <w:tab/>
      </w:r>
    </w:p>
    <w:p w14:paraId="41C6A67E" w14:textId="0A9620BA" w:rsidR="006606F5" w:rsidRPr="0061769A" w:rsidRDefault="006606F5" w:rsidP="006606F5">
      <w:bookmarkStart w:id="17" w:name="_Toc453323470"/>
      <w:r w:rsidRPr="004414B3">
        <w:rPr>
          <w:rStyle w:val="Heading3Char"/>
          <w:b/>
        </w:rPr>
        <w:t>N</w:t>
      </w:r>
      <w:r w:rsidR="00683D3E" w:rsidRPr="004414B3">
        <w:rPr>
          <w:rStyle w:val="Heading3Char"/>
          <w:b/>
        </w:rPr>
        <w:t>umber of Sessions</w:t>
      </w:r>
      <w:bookmarkEnd w:id="17"/>
      <w:r w:rsidR="00683D3E">
        <w:t>:</w:t>
      </w:r>
      <w:r w:rsidR="00683D3E">
        <w:tab/>
      </w:r>
      <w:r w:rsidR="00683D3E">
        <w:tab/>
        <w:t>15</w:t>
      </w:r>
      <w:r>
        <w:t xml:space="preserve"> sessions</w:t>
      </w:r>
    </w:p>
    <w:p w14:paraId="5A187D5A" w14:textId="77777777" w:rsidR="00683D3E" w:rsidRPr="00683D3E" w:rsidRDefault="00683D3E" w:rsidP="00683D3E">
      <w:pPr>
        <w:pStyle w:val="Listbulleted2"/>
      </w:pPr>
      <w:r w:rsidRPr="00683D3E">
        <w:t>01 INTRODUCTION SESSION</w:t>
      </w:r>
    </w:p>
    <w:p w14:paraId="788DD842" w14:textId="77777777" w:rsidR="00683D3E" w:rsidRPr="00683D3E" w:rsidRDefault="00683D3E" w:rsidP="00683D3E">
      <w:pPr>
        <w:pStyle w:val="Listbulleted2"/>
        <w:spacing w:before="60"/>
      </w:pPr>
      <w:r w:rsidRPr="00683D3E">
        <w:t>02 SESSION 1    - Basic Terminologies</w:t>
      </w:r>
    </w:p>
    <w:p w14:paraId="74AE51C3" w14:textId="77777777" w:rsidR="00683D3E" w:rsidRPr="00683D3E" w:rsidRDefault="00683D3E" w:rsidP="00683D3E">
      <w:pPr>
        <w:pStyle w:val="Listbulleted2"/>
        <w:spacing w:before="60"/>
      </w:pPr>
      <w:r w:rsidRPr="00683D3E">
        <w:t>03 SESSION 2    - Basic Science and Facts on Climate Change</w:t>
      </w:r>
    </w:p>
    <w:p w14:paraId="5E83945C" w14:textId="77777777" w:rsidR="00683D3E" w:rsidRPr="00683D3E" w:rsidRDefault="00683D3E" w:rsidP="00683D3E">
      <w:pPr>
        <w:pStyle w:val="Listbulleted2"/>
        <w:spacing w:before="60"/>
      </w:pPr>
      <w:r w:rsidRPr="00683D3E">
        <w:t>04 SESSION 3    - Roles, Position and RCRC Engagements in CC</w:t>
      </w:r>
    </w:p>
    <w:p w14:paraId="78DF6443" w14:textId="77777777" w:rsidR="00683D3E" w:rsidRPr="00683D3E" w:rsidRDefault="00683D3E" w:rsidP="00683D3E">
      <w:pPr>
        <w:pStyle w:val="Listbulleted2"/>
        <w:spacing w:before="60"/>
      </w:pPr>
      <w:r w:rsidRPr="00683D3E">
        <w:t xml:space="preserve">05 SESSION 4    - Introduction to Climate Change Adaptation (CCA) &amp; </w:t>
      </w:r>
    </w:p>
    <w:p w14:paraId="2D164C30" w14:textId="77777777" w:rsidR="00683D3E" w:rsidRPr="00683D3E" w:rsidRDefault="00683D3E" w:rsidP="00683D3E">
      <w:pPr>
        <w:pStyle w:val="Listbulleted2"/>
        <w:numPr>
          <w:ilvl w:val="0"/>
          <w:numId w:val="0"/>
        </w:numPr>
        <w:spacing w:before="0"/>
        <w:ind w:left="1080"/>
      </w:pPr>
      <w:r w:rsidRPr="00683D3E">
        <w:tab/>
      </w:r>
      <w:r w:rsidRPr="00683D3E">
        <w:tab/>
      </w:r>
      <w:r w:rsidRPr="00683D3E">
        <w:tab/>
        <w:t xml:space="preserve">       Mainstreaming CCA</w:t>
      </w:r>
    </w:p>
    <w:p w14:paraId="4B758C01" w14:textId="77777777" w:rsidR="00683D3E" w:rsidRPr="00683D3E" w:rsidRDefault="00683D3E" w:rsidP="00683D3E">
      <w:pPr>
        <w:pStyle w:val="Listbulleted2"/>
        <w:spacing w:before="60"/>
      </w:pPr>
      <w:r w:rsidRPr="00683D3E">
        <w:t>06 SESSION 5    - Assessing Climate Risk / Community Risk Assessment</w:t>
      </w:r>
    </w:p>
    <w:p w14:paraId="3D2BEE41" w14:textId="56583D61" w:rsidR="00683D3E" w:rsidRPr="00683D3E" w:rsidRDefault="00050623" w:rsidP="00683D3E">
      <w:pPr>
        <w:pStyle w:val="Listbulleted2"/>
        <w:spacing w:before="60"/>
      </w:pPr>
      <w:r>
        <w:t>07</w:t>
      </w:r>
      <w:r w:rsidR="00683D3E" w:rsidRPr="00683D3E">
        <w:t xml:space="preserve"> SESSION 6    - Early Warning Early Action</w:t>
      </w:r>
    </w:p>
    <w:p w14:paraId="59601638" w14:textId="7705D872" w:rsidR="00683D3E" w:rsidRDefault="00050623" w:rsidP="00683D3E">
      <w:pPr>
        <w:pStyle w:val="Listbulleted2"/>
        <w:spacing w:before="60"/>
      </w:pPr>
      <w:r>
        <w:t>08</w:t>
      </w:r>
      <w:r w:rsidR="00683D3E" w:rsidRPr="00683D3E">
        <w:t xml:space="preserve"> SESSION 7    - Public Awareness Public Education</w:t>
      </w:r>
    </w:p>
    <w:p w14:paraId="3A6A7FE9" w14:textId="55A6B5F2" w:rsidR="00050623" w:rsidRPr="00683D3E" w:rsidRDefault="00050623" w:rsidP="00050623">
      <w:pPr>
        <w:pStyle w:val="Listbulleted2"/>
        <w:spacing w:before="60"/>
      </w:pPr>
      <w:r>
        <w:t>09</w:t>
      </w:r>
      <w:r w:rsidRPr="00683D3E">
        <w:t xml:space="preserve"> MISCELLANEOUS - International Research Institute (IRI) and </w:t>
      </w:r>
    </w:p>
    <w:p w14:paraId="4DFE6BF1" w14:textId="779ED72F" w:rsidR="00050623" w:rsidRPr="00683D3E" w:rsidRDefault="00050623" w:rsidP="00050623">
      <w:pPr>
        <w:pStyle w:val="Listbulleted2"/>
        <w:numPr>
          <w:ilvl w:val="0"/>
          <w:numId w:val="0"/>
        </w:numPr>
        <w:spacing w:before="0"/>
        <w:ind w:left="1080"/>
      </w:pPr>
      <w:r w:rsidRPr="00683D3E">
        <w:tab/>
      </w:r>
      <w:r w:rsidRPr="00683D3E">
        <w:tab/>
      </w:r>
      <w:r w:rsidRPr="00683D3E">
        <w:tab/>
        <w:t xml:space="preserve">      El Nino</w:t>
      </w:r>
    </w:p>
    <w:p w14:paraId="56413DAE" w14:textId="77777777" w:rsidR="00683D3E" w:rsidRPr="00683D3E" w:rsidRDefault="00683D3E" w:rsidP="00683D3E">
      <w:pPr>
        <w:pStyle w:val="Listbulleted2"/>
        <w:spacing w:before="60"/>
      </w:pPr>
      <w:r w:rsidRPr="00683D3E">
        <w:t>10 SESSION 8    - Climate Change Mitigation</w:t>
      </w:r>
    </w:p>
    <w:p w14:paraId="1FE82629" w14:textId="77777777" w:rsidR="00683D3E" w:rsidRPr="00683D3E" w:rsidRDefault="00683D3E" w:rsidP="00683D3E">
      <w:pPr>
        <w:pStyle w:val="Listbulleted2"/>
        <w:spacing w:before="60"/>
      </w:pPr>
      <w:r w:rsidRPr="00683D3E">
        <w:t xml:space="preserve">11 SESSION 9    - Climate Finance </w:t>
      </w:r>
    </w:p>
    <w:p w14:paraId="280CC697" w14:textId="77777777" w:rsidR="00683D3E" w:rsidRPr="00683D3E" w:rsidRDefault="00683D3E" w:rsidP="00683D3E">
      <w:pPr>
        <w:pStyle w:val="Listbulleted2"/>
        <w:spacing w:before="60"/>
      </w:pPr>
      <w:r w:rsidRPr="00683D3E">
        <w:t>12 SESSION 10  - Health and Climate Change</w:t>
      </w:r>
    </w:p>
    <w:p w14:paraId="0D2B6494" w14:textId="207F3D9C" w:rsidR="00683D3E" w:rsidRPr="00683D3E" w:rsidRDefault="00683D3E" w:rsidP="00683D3E">
      <w:pPr>
        <w:pStyle w:val="Listbulleted2"/>
        <w:spacing w:before="60"/>
      </w:pPr>
      <w:r w:rsidRPr="00683D3E">
        <w:t xml:space="preserve">13 SESSION 11 </w:t>
      </w:r>
      <w:r w:rsidR="008C769E">
        <w:t xml:space="preserve"> </w:t>
      </w:r>
      <w:r w:rsidRPr="00683D3E">
        <w:t>- Gender and Climate Change</w:t>
      </w:r>
    </w:p>
    <w:p w14:paraId="54BE2D73" w14:textId="40DE0554" w:rsidR="00683D3E" w:rsidRDefault="00683D3E" w:rsidP="00683D3E">
      <w:pPr>
        <w:pStyle w:val="Listbulleted2"/>
        <w:spacing w:before="60"/>
      </w:pPr>
      <w:r w:rsidRPr="00683D3E">
        <w:t xml:space="preserve">14 SESSION 12 </w:t>
      </w:r>
      <w:r w:rsidR="008C769E">
        <w:t xml:space="preserve"> </w:t>
      </w:r>
      <w:r w:rsidRPr="00683D3E">
        <w:t>– Engaging in the National Adaptation Planning process</w:t>
      </w:r>
    </w:p>
    <w:p w14:paraId="050C2669" w14:textId="4C6B5832" w:rsidR="008C769E" w:rsidRPr="00683D3E" w:rsidRDefault="008C769E" w:rsidP="00683D3E">
      <w:pPr>
        <w:pStyle w:val="Listbulleted2"/>
        <w:spacing w:before="60"/>
      </w:pPr>
      <w:r>
        <w:t>15 SESSION 13  – Tips on Facilitating and Managing Trainings</w:t>
      </w:r>
    </w:p>
    <w:p w14:paraId="1EE26AA6" w14:textId="2B93D269" w:rsidR="00683D3E" w:rsidRPr="00683D3E" w:rsidRDefault="008C769E" w:rsidP="00683D3E">
      <w:pPr>
        <w:pStyle w:val="Listbulleted2"/>
        <w:spacing w:before="60"/>
      </w:pPr>
      <w:r>
        <w:t>16 SESSION 14</w:t>
      </w:r>
      <w:r w:rsidR="00683D3E" w:rsidRPr="00683D3E">
        <w:t xml:space="preserve"> </w:t>
      </w:r>
      <w:r>
        <w:t xml:space="preserve"> </w:t>
      </w:r>
      <w:r w:rsidR="00683D3E" w:rsidRPr="00683D3E">
        <w:t>- DEVELOPING PLAN OF ACTION</w:t>
      </w:r>
    </w:p>
    <w:p w14:paraId="3BDDC9C7" w14:textId="77777777" w:rsidR="006606F5" w:rsidRPr="008C06E0" w:rsidRDefault="006606F5" w:rsidP="006606F5">
      <w:pPr>
        <w:ind w:left="720"/>
        <w:rPr>
          <w:rFonts w:ascii="Cambria" w:hAnsi="Cambria" w:cs="Arial"/>
          <w:lang w:val="en-GB"/>
        </w:rPr>
      </w:pPr>
    </w:p>
    <w:p w14:paraId="3EC9044B" w14:textId="4F093B98" w:rsidR="003F33F5" w:rsidRPr="004414B3" w:rsidRDefault="006606F5" w:rsidP="004414B3">
      <w:pPr>
        <w:pStyle w:val="Heading3"/>
        <w:rPr>
          <w:b/>
        </w:rPr>
      </w:pPr>
      <w:bookmarkStart w:id="18" w:name="_Toc453323471"/>
      <w:r w:rsidRPr="004414B3">
        <w:rPr>
          <w:b/>
        </w:rPr>
        <w:t>Methodology of the training:</w:t>
      </w:r>
      <w:bookmarkEnd w:id="18"/>
    </w:p>
    <w:p w14:paraId="487F3F3A" w14:textId="77777777" w:rsidR="006606F5" w:rsidRPr="003F33F5" w:rsidRDefault="006606F5" w:rsidP="003F33F5">
      <w:pPr>
        <w:jc w:val="both"/>
      </w:pPr>
      <w:r w:rsidRPr="003F33F5">
        <w:t xml:space="preserve">The training will be conducted in English. The training program is designed to promote a participatory approach through exchange of knowledge and information among national societies. Emphasis is put on awareness generating sessions with minimal "lecture-type" sessions, but more focus on group discussion, case studies, participatory games, films, and structured exercises. The group discussions and case studies exercises will provide an opportunity to share knowledge and experiences among the participants as well as simulate them to reflect upon their real life experiences and also come up with new ideas and approaches in climate-smart DRR and EWEA measures. The training will be organized in coordination with Red Cross/Red Crescent Climate Centre and participants of AP Zone Climate Change ToT. AP Zone module will remain the key document for the training. </w:t>
      </w:r>
    </w:p>
    <w:p w14:paraId="00D68D3F" w14:textId="77777777" w:rsidR="006606F5" w:rsidRPr="0025455E" w:rsidRDefault="006606F5" w:rsidP="006606F5">
      <w:pPr>
        <w:ind w:left="720"/>
        <w:rPr>
          <w:rFonts w:ascii="Cambria" w:hAnsi="Cambria" w:cs="Arial"/>
          <w:lang w:val="en-GB"/>
        </w:rPr>
      </w:pPr>
    </w:p>
    <w:p w14:paraId="7C3F73A3" w14:textId="3569B4CF" w:rsidR="006606F5" w:rsidRPr="004414B3" w:rsidRDefault="006606F5" w:rsidP="004414B3">
      <w:pPr>
        <w:pStyle w:val="Heading3"/>
        <w:rPr>
          <w:b/>
        </w:rPr>
      </w:pPr>
      <w:bookmarkStart w:id="19" w:name="_Toc453323472"/>
      <w:r w:rsidRPr="004414B3">
        <w:rPr>
          <w:b/>
        </w:rPr>
        <w:t>Expected Outcome:</w:t>
      </w:r>
      <w:bookmarkEnd w:id="19"/>
    </w:p>
    <w:p w14:paraId="7A7D31A1" w14:textId="77777777" w:rsidR="008B366C" w:rsidRPr="00943E00" w:rsidRDefault="006606F5" w:rsidP="008B366C">
      <w:pPr>
        <w:pStyle w:val="ListParagraph"/>
        <w:numPr>
          <w:ilvl w:val="0"/>
          <w:numId w:val="7"/>
        </w:numPr>
        <w:spacing w:before="120" w:after="0" w:line="240" w:lineRule="auto"/>
        <w:ind w:left="720"/>
        <w:jc w:val="both"/>
        <w:rPr>
          <w:rFonts w:asciiTheme="minorBidi" w:hAnsiTheme="minorBidi" w:cstheme="minorBidi"/>
        </w:rPr>
      </w:pPr>
      <w:r w:rsidRPr="00943E00">
        <w:rPr>
          <w:rFonts w:asciiTheme="minorBidi" w:hAnsiTheme="minorBidi" w:cstheme="minorBidi"/>
        </w:rPr>
        <w:t xml:space="preserve">Participants can explain and discuss issues and concepts related to both climate change mitigation and adaptation and able to identify and assess best entry-points in programming in order to appropriately and adequately mainstream climate change considerations in to programming.  </w:t>
      </w:r>
    </w:p>
    <w:p w14:paraId="21050642" w14:textId="77777777" w:rsidR="008B366C" w:rsidRPr="00943E00" w:rsidRDefault="008B366C" w:rsidP="008B366C">
      <w:pPr>
        <w:ind w:left="360"/>
        <w:jc w:val="both"/>
        <w:rPr>
          <w:rFonts w:asciiTheme="minorBidi" w:hAnsiTheme="minorBidi" w:cstheme="minorBidi"/>
          <w:szCs w:val="22"/>
        </w:rPr>
      </w:pPr>
    </w:p>
    <w:p w14:paraId="71FF5BD8" w14:textId="77777777" w:rsidR="008B366C" w:rsidRPr="00943E00" w:rsidRDefault="006606F5" w:rsidP="008B366C">
      <w:pPr>
        <w:pStyle w:val="ListParagraph"/>
        <w:numPr>
          <w:ilvl w:val="0"/>
          <w:numId w:val="7"/>
        </w:numPr>
        <w:spacing w:before="120" w:after="0" w:line="240" w:lineRule="auto"/>
        <w:ind w:left="720"/>
        <w:jc w:val="both"/>
        <w:rPr>
          <w:rFonts w:asciiTheme="minorBidi" w:hAnsiTheme="minorBidi" w:cstheme="minorBidi"/>
        </w:rPr>
      </w:pPr>
      <w:r w:rsidRPr="00943E00">
        <w:rPr>
          <w:rFonts w:asciiTheme="minorBidi" w:hAnsiTheme="minorBidi" w:cstheme="minorBidi"/>
        </w:rPr>
        <w:t>Participants have the knowledge and confidence to initiate national level training programmes in their respective local language and implement climate smart programming.</w:t>
      </w:r>
    </w:p>
    <w:p w14:paraId="7727CA6A" w14:textId="77777777" w:rsidR="008B366C" w:rsidRPr="00943E00" w:rsidRDefault="006606F5" w:rsidP="008B366C">
      <w:pPr>
        <w:pStyle w:val="ListParagraph"/>
        <w:numPr>
          <w:ilvl w:val="0"/>
          <w:numId w:val="7"/>
        </w:numPr>
        <w:spacing w:before="120" w:after="0" w:line="240" w:lineRule="auto"/>
        <w:ind w:left="720"/>
        <w:jc w:val="both"/>
        <w:rPr>
          <w:rFonts w:asciiTheme="minorBidi" w:hAnsiTheme="minorBidi" w:cstheme="minorBidi"/>
        </w:rPr>
      </w:pPr>
      <w:r w:rsidRPr="00943E00">
        <w:rPr>
          <w:rFonts w:asciiTheme="minorBidi" w:hAnsiTheme="minorBidi" w:cstheme="minorBidi"/>
        </w:rPr>
        <w:t xml:space="preserve">Contribute to developing pool of experts at regional and national level </w:t>
      </w:r>
    </w:p>
    <w:p w14:paraId="02CF7AAA" w14:textId="4C8D4B61" w:rsidR="006606F5" w:rsidRPr="00943E00" w:rsidRDefault="006606F5" w:rsidP="008B366C">
      <w:pPr>
        <w:pStyle w:val="ListParagraph"/>
        <w:numPr>
          <w:ilvl w:val="0"/>
          <w:numId w:val="7"/>
        </w:numPr>
        <w:spacing w:before="120" w:after="0" w:line="240" w:lineRule="auto"/>
        <w:ind w:left="720"/>
        <w:jc w:val="both"/>
        <w:rPr>
          <w:rFonts w:asciiTheme="minorBidi" w:hAnsiTheme="minorBidi" w:cstheme="minorBidi"/>
        </w:rPr>
      </w:pPr>
      <w:r w:rsidRPr="00943E00">
        <w:rPr>
          <w:rFonts w:asciiTheme="minorBidi" w:hAnsiTheme="minorBidi" w:cstheme="minorBidi"/>
        </w:rPr>
        <w:t>Define potential partnerships and opportunities for resource generation at national level.</w:t>
      </w:r>
    </w:p>
    <w:p w14:paraId="6CA17305" w14:textId="77777777" w:rsidR="006606F5" w:rsidRPr="00C409A1" w:rsidRDefault="006606F5" w:rsidP="006606F5">
      <w:pPr>
        <w:pStyle w:val="ListParagraph"/>
        <w:spacing w:after="0" w:line="240" w:lineRule="auto"/>
        <w:ind w:left="360"/>
        <w:jc w:val="both"/>
        <w:rPr>
          <w:rFonts w:ascii="Cambria" w:hAnsi="Cambria" w:cs="Cambria"/>
          <w:sz w:val="24"/>
          <w:szCs w:val="24"/>
        </w:rPr>
      </w:pPr>
    </w:p>
    <w:p w14:paraId="08C6678E" w14:textId="77777777" w:rsidR="006606F5" w:rsidRPr="00C409A1" w:rsidRDefault="006606F5" w:rsidP="006606F5">
      <w:pPr>
        <w:pStyle w:val="ListParagraph"/>
        <w:spacing w:after="0" w:line="240" w:lineRule="auto"/>
        <w:ind w:left="360"/>
        <w:jc w:val="both"/>
        <w:rPr>
          <w:rFonts w:ascii="Cambria" w:hAnsi="Cambria" w:cs="Cambria"/>
          <w:sz w:val="24"/>
          <w:szCs w:val="24"/>
        </w:rPr>
      </w:pPr>
    </w:p>
    <w:p w14:paraId="390AFF05" w14:textId="1DE9A52C" w:rsidR="006606F5" w:rsidRPr="008B366C" w:rsidRDefault="006606F5" w:rsidP="008B366C">
      <w:pPr>
        <w:pStyle w:val="Heading3"/>
        <w:rPr>
          <w:b/>
        </w:rPr>
      </w:pPr>
      <w:bookmarkStart w:id="20" w:name="_Toc453323473"/>
      <w:r w:rsidRPr="008B366C">
        <w:rPr>
          <w:b/>
        </w:rPr>
        <w:t>Participants:</w:t>
      </w:r>
      <w:bookmarkEnd w:id="20"/>
    </w:p>
    <w:p w14:paraId="75E62DF7" w14:textId="1D509A31" w:rsidR="006606F5" w:rsidRPr="008B366C" w:rsidRDefault="006606F5" w:rsidP="00943E00">
      <w:pPr>
        <w:jc w:val="both"/>
      </w:pPr>
      <w:r w:rsidRPr="008B366C">
        <w:t xml:space="preserve">Around 25 – 30 participant will participate in the training. The participant should be program managers/officers of </w:t>
      </w:r>
      <w:r w:rsidR="008B366C">
        <w:t xml:space="preserve">community-based program.  </w:t>
      </w:r>
    </w:p>
    <w:p w14:paraId="7DD1225B" w14:textId="77777777" w:rsidR="006606F5" w:rsidRPr="00C409A1" w:rsidRDefault="006606F5" w:rsidP="006606F5">
      <w:pPr>
        <w:jc w:val="both"/>
        <w:rPr>
          <w:rFonts w:ascii="Cambria" w:hAnsi="Cambria" w:cs="Cambria"/>
          <w:lang w:eastAsia="en-GB"/>
        </w:rPr>
      </w:pPr>
    </w:p>
    <w:p w14:paraId="761B5B76" w14:textId="4944EFE5" w:rsidR="006606F5" w:rsidRPr="008B366C" w:rsidRDefault="006606F5" w:rsidP="008B366C">
      <w:pPr>
        <w:pStyle w:val="Heading3"/>
        <w:rPr>
          <w:b/>
        </w:rPr>
      </w:pPr>
      <w:bookmarkStart w:id="21" w:name="_Toc453323474"/>
      <w:r w:rsidRPr="008B366C">
        <w:rPr>
          <w:b/>
        </w:rPr>
        <w:t>Main training course days:</w:t>
      </w:r>
      <w:bookmarkEnd w:id="21"/>
    </w:p>
    <w:p w14:paraId="1290A306" w14:textId="74B40D17" w:rsidR="006606F5" w:rsidRPr="008B366C" w:rsidRDefault="006606F5" w:rsidP="008B366C">
      <w:pPr>
        <w:jc w:val="both"/>
      </w:pPr>
      <w:r w:rsidRPr="008B366C">
        <w:t>The training course will be a six-day event including visit to meteorological department or a field visit to a community-based program that has mainstreamed climate change adaptation.</w:t>
      </w:r>
    </w:p>
    <w:p w14:paraId="51CAD90C" w14:textId="77777777" w:rsidR="006606F5" w:rsidRDefault="006606F5" w:rsidP="006606F5">
      <w:pPr>
        <w:rPr>
          <w:rFonts w:ascii="Cambria" w:hAnsi="Cambria" w:cs="Arial"/>
          <w:b/>
          <w:bCs/>
        </w:rPr>
      </w:pPr>
    </w:p>
    <w:p w14:paraId="2E01A5AB" w14:textId="0D433D41" w:rsidR="006606F5" w:rsidRPr="008B366C" w:rsidRDefault="006606F5" w:rsidP="008B366C">
      <w:pPr>
        <w:jc w:val="both"/>
      </w:pPr>
    </w:p>
    <w:p w14:paraId="0B2DA96B" w14:textId="77777777" w:rsidR="00EF6B5E" w:rsidRPr="008B366C" w:rsidRDefault="00EF6B5E" w:rsidP="008B366C">
      <w:pPr>
        <w:jc w:val="both"/>
        <w:sectPr w:rsidR="00EF6B5E" w:rsidRPr="008B366C" w:rsidSect="009B7A69">
          <w:headerReference w:type="default" r:id="rId12"/>
          <w:footerReference w:type="default" r:id="rId13"/>
          <w:footerReference w:type="first" r:id="rId14"/>
          <w:pgSz w:w="11894" w:h="16819"/>
          <w:pgMar w:top="562" w:right="1138" w:bottom="1440" w:left="1138" w:header="706" w:footer="706" w:gutter="0"/>
          <w:cols w:space="708"/>
          <w:titlePg/>
        </w:sectPr>
      </w:pPr>
    </w:p>
    <w:p w14:paraId="23F52E9D" w14:textId="7BCD8482" w:rsidR="003F33F5" w:rsidRPr="008B366C" w:rsidRDefault="008B366C" w:rsidP="008B366C">
      <w:pPr>
        <w:pStyle w:val="Heading3"/>
        <w:rPr>
          <w:b/>
        </w:rPr>
      </w:pPr>
      <w:bookmarkStart w:id="22" w:name="_Toc453323475"/>
      <w:r w:rsidRPr="008B366C">
        <w:rPr>
          <w:b/>
        </w:rPr>
        <w:lastRenderedPageBreak/>
        <w:t>Indicative Training Schedule:</w:t>
      </w:r>
      <w:bookmarkEnd w:id="22"/>
    </w:p>
    <w:p w14:paraId="53E10D71" w14:textId="77777777" w:rsidR="008B366C" w:rsidRDefault="008B366C" w:rsidP="008B366C">
      <w:pPr>
        <w:jc w:val="both"/>
        <w:rPr>
          <w:rFonts w:ascii="Cambria" w:hAnsi="Cambria" w:cs="Cambria"/>
          <w:lang w:eastAsia="en-GB"/>
        </w:rPr>
      </w:pPr>
    </w:p>
    <w:tbl>
      <w:tblPr>
        <w:tblW w:w="1541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08"/>
        <w:gridCol w:w="3221"/>
        <w:gridCol w:w="2329"/>
        <w:gridCol w:w="2551"/>
        <w:gridCol w:w="1467"/>
        <w:gridCol w:w="2268"/>
        <w:gridCol w:w="2268"/>
      </w:tblGrid>
      <w:tr w:rsidR="006606F5" w:rsidRPr="00E4266E" w14:paraId="3B6919E3" w14:textId="77777777" w:rsidTr="003F33F5">
        <w:tc>
          <w:tcPr>
            <w:tcW w:w="1308" w:type="dxa"/>
            <w:shd w:val="clear" w:color="auto" w:fill="C0504D"/>
          </w:tcPr>
          <w:p w14:paraId="103D5921" w14:textId="77777777" w:rsidR="006606F5" w:rsidRPr="00C64C18" w:rsidRDefault="006606F5" w:rsidP="003F33F5">
            <w:pPr>
              <w:rPr>
                <w:rFonts w:ascii="Cambria" w:hAnsi="Cambria"/>
                <w:sz w:val="16"/>
                <w:szCs w:val="16"/>
              </w:rPr>
            </w:pPr>
            <w:r w:rsidRPr="00C64C18">
              <w:rPr>
                <w:rFonts w:ascii="Cambria" w:hAnsi="Cambria"/>
                <w:sz w:val="16"/>
                <w:szCs w:val="16"/>
              </w:rPr>
              <w:t>Time/ Date</w:t>
            </w:r>
          </w:p>
        </w:tc>
        <w:tc>
          <w:tcPr>
            <w:tcW w:w="3221" w:type="dxa"/>
            <w:shd w:val="clear" w:color="auto" w:fill="8DB3E2"/>
          </w:tcPr>
          <w:p w14:paraId="1C910FD2" w14:textId="77777777" w:rsidR="006606F5" w:rsidRPr="00E4266E" w:rsidRDefault="006606F5" w:rsidP="003F33F5">
            <w:pPr>
              <w:ind w:left="450" w:hanging="450"/>
              <w:jc w:val="center"/>
              <w:rPr>
                <w:rFonts w:ascii="Cambria" w:hAnsi="Cambria"/>
                <w:b/>
                <w:bCs/>
                <w:color w:val="FFFF00"/>
                <w:sz w:val="16"/>
                <w:szCs w:val="16"/>
              </w:rPr>
            </w:pPr>
            <w:r w:rsidRPr="00E4266E">
              <w:rPr>
                <w:rFonts w:ascii="Cambria" w:hAnsi="Cambria"/>
                <w:b/>
                <w:color w:val="FFFF00"/>
                <w:sz w:val="16"/>
                <w:szCs w:val="16"/>
              </w:rPr>
              <w:t>DAY 1</w:t>
            </w:r>
          </w:p>
        </w:tc>
        <w:tc>
          <w:tcPr>
            <w:tcW w:w="2329" w:type="dxa"/>
            <w:shd w:val="clear" w:color="auto" w:fill="8DB3E2"/>
          </w:tcPr>
          <w:p w14:paraId="0418B40C" w14:textId="77777777" w:rsidR="006606F5" w:rsidRPr="00E4266E" w:rsidRDefault="006606F5" w:rsidP="003F33F5">
            <w:pPr>
              <w:jc w:val="center"/>
              <w:rPr>
                <w:rFonts w:ascii="Cambria" w:hAnsi="Cambria"/>
                <w:b/>
                <w:bCs/>
                <w:color w:val="FFFF00"/>
                <w:sz w:val="16"/>
                <w:szCs w:val="16"/>
              </w:rPr>
            </w:pPr>
            <w:r w:rsidRPr="00E4266E">
              <w:rPr>
                <w:rFonts w:ascii="Cambria" w:hAnsi="Cambria"/>
                <w:b/>
                <w:color w:val="FFFF00"/>
                <w:sz w:val="16"/>
                <w:szCs w:val="16"/>
              </w:rPr>
              <w:t>DAY 2</w:t>
            </w:r>
          </w:p>
        </w:tc>
        <w:tc>
          <w:tcPr>
            <w:tcW w:w="2551" w:type="dxa"/>
            <w:shd w:val="clear" w:color="auto" w:fill="8DB3E2"/>
          </w:tcPr>
          <w:p w14:paraId="42BFF226" w14:textId="77777777" w:rsidR="006606F5" w:rsidRPr="00E4266E" w:rsidRDefault="006606F5" w:rsidP="003F33F5">
            <w:pPr>
              <w:jc w:val="center"/>
              <w:rPr>
                <w:rFonts w:ascii="Cambria" w:hAnsi="Cambria"/>
                <w:b/>
                <w:bCs/>
                <w:color w:val="FFFF00"/>
                <w:sz w:val="16"/>
                <w:szCs w:val="16"/>
              </w:rPr>
            </w:pPr>
            <w:r w:rsidRPr="00E4266E">
              <w:rPr>
                <w:rFonts w:ascii="Cambria" w:hAnsi="Cambria"/>
                <w:b/>
                <w:color w:val="FFFF00"/>
                <w:sz w:val="16"/>
                <w:szCs w:val="16"/>
              </w:rPr>
              <w:t>DAY 3</w:t>
            </w:r>
          </w:p>
        </w:tc>
        <w:tc>
          <w:tcPr>
            <w:tcW w:w="1467" w:type="dxa"/>
            <w:shd w:val="clear" w:color="auto" w:fill="8DB3E2"/>
          </w:tcPr>
          <w:p w14:paraId="58B961B6" w14:textId="77777777" w:rsidR="006606F5" w:rsidRPr="00E4266E" w:rsidRDefault="006606F5" w:rsidP="003F33F5">
            <w:pPr>
              <w:jc w:val="center"/>
              <w:rPr>
                <w:rFonts w:ascii="Cambria" w:hAnsi="Cambria"/>
                <w:b/>
                <w:bCs/>
                <w:color w:val="FFFF00"/>
                <w:sz w:val="16"/>
                <w:szCs w:val="16"/>
              </w:rPr>
            </w:pPr>
            <w:r w:rsidRPr="00E4266E">
              <w:rPr>
                <w:rFonts w:ascii="Cambria" w:hAnsi="Cambria"/>
                <w:b/>
                <w:color w:val="FFFF00"/>
                <w:sz w:val="16"/>
                <w:szCs w:val="16"/>
              </w:rPr>
              <w:t>DAY 4</w:t>
            </w:r>
          </w:p>
        </w:tc>
        <w:tc>
          <w:tcPr>
            <w:tcW w:w="2268" w:type="dxa"/>
            <w:shd w:val="clear" w:color="auto" w:fill="8DB3E2"/>
          </w:tcPr>
          <w:p w14:paraId="5AE66F03" w14:textId="77777777" w:rsidR="006606F5" w:rsidRPr="00E4266E" w:rsidRDefault="006606F5" w:rsidP="003F33F5">
            <w:pPr>
              <w:jc w:val="center"/>
              <w:rPr>
                <w:rFonts w:ascii="Cambria" w:hAnsi="Cambria"/>
                <w:b/>
                <w:bCs/>
                <w:color w:val="FFFF00"/>
                <w:sz w:val="16"/>
                <w:szCs w:val="16"/>
              </w:rPr>
            </w:pPr>
            <w:r w:rsidRPr="00E4266E">
              <w:rPr>
                <w:rFonts w:ascii="Cambria" w:hAnsi="Cambria"/>
                <w:b/>
                <w:color w:val="FFFF00"/>
                <w:sz w:val="16"/>
                <w:szCs w:val="16"/>
              </w:rPr>
              <w:t>DAY 5</w:t>
            </w:r>
          </w:p>
        </w:tc>
        <w:tc>
          <w:tcPr>
            <w:tcW w:w="2268" w:type="dxa"/>
            <w:shd w:val="clear" w:color="auto" w:fill="8DB3E2"/>
          </w:tcPr>
          <w:p w14:paraId="553DB582" w14:textId="77777777" w:rsidR="006606F5" w:rsidRPr="00E4266E" w:rsidRDefault="006606F5" w:rsidP="003F33F5">
            <w:pPr>
              <w:jc w:val="center"/>
              <w:rPr>
                <w:rFonts w:ascii="Cambria" w:hAnsi="Cambria"/>
                <w:b/>
                <w:bCs/>
                <w:color w:val="FFFF00"/>
                <w:sz w:val="16"/>
                <w:szCs w:val="16"/>
              </w:rPr>
            </w:pPr>
            <w:r w:rsidRPr="00E4266E">
              <w:rPr>
                <w:rFonts w:ascii="Cambria" w:hAnsi="Cambria"/>
                <w:b/>
                <w:color w:val="FFFF00"/>
                <w:sz w:val="16"/>
                <w:szCs w:val="16"/>
              </w:rPr>
              <w:t>DAY 6</w:t>
            </w:r>
          </w:p>
        </w:tc>
      </w:tr>
      <w:tr w:rsidR="006606F5" w:rsidRPr="00C64C18" w14:paraId="0B023620" w14:textId="77777777" w:rsidTr="003F33F5">
        <w:trPr>
          <w:trHeight w:val="540"/>
        </w:trPr>
        <w:tc>
          <w:tcPr>
            <w:tcW w:w="1308" w:type="dxa"/>
            <w:shd w:val="clear" w:color="auto" w:fill="C0504D"/>
          </w:tcPr>
          <w:p w14:paraId="4A12F540" w14:textId="77777777" w:rsidR="006606F5" w:rsidRPr="00C64C18" w:rsidRDefault="006606F5" w:rsidP="003F33F5">
            <w:pPr>
              <w:rPr>
                <w:rFonts w:ascii="Cambria" w:hAnsi="Cambria"/>
                <w:sz w:val="16"/>
                <w:szCs w:val="16"/>
              </w:rPr>
            </w:pPr>
            <w:r w:rsidRPr="00C64C18">
              <w:rPr>
                <w:rFonts w:ascii="Cambria" w:hAnsi="Cambria"/>
                <w:sz w:val="16"/>
                <w:szCs w:val="16"/>
              </w:rPr>
              <w:t>8: 30 – 9:15</w:t>
            </w:r>
          </w:p>
        </w:tc>
        <w:tc>
          <w:tcPr>
            <w:tcW w:w="3221" w:type="dxa"/>
            <w:shd w:val="clear" w:color="auto" w:fill="D8D8D8"/>
            <w:vAlign w:val="center"/>
          </w:tcPr>
          <w:p w14:paraId="545785A5" w14:textId="77777777" w:rsidR="006606F5" w:rsidRPr="00C64C18" w:rsidRDefault="006606F5" w:rsidP="003F33F5">
            <w:pPr>
              <w:jc w:val="center"/>
              <w:rPr>
                <w:rFonts w:ascii="Cambria" w:hAnsi="Cambria"/>
                <w:b/>
                <w:sz w:val="16"/>
                <w:szCs w:val="16"/>
              </w:rPr>
            </w:pPr>
            <w:r w:rsidRPr="00C64C18">
              <w:rPr>
                <w:rFonts w:ascii="Cambria" w:hAnsi="Cambria"/>
                <w:b/>
                <w:sz w:val="16"/>
                <w:szCs w:val="16"/>
              </w:rPr>
              <w:t>Climate science</w:t>
            </w:r>
          </w:p>
          <w:p w14:paraId="3CAEEC46" w14:textId="77777777" w:rsidR="006606F5" w:rsidRPr="00C64C18" w:rsidRDefault="006606F5" w:rsidP="003F33F5">
            <w:pPr>
              <w:jc w:val="center"/>
              <w:rPr>
                <w:rFonts w:ascii="Cambria" w:hAnsi="Cambria"/>
                <w:b/>
                <w:sz w:val="16"/>
                <w:szCs w:val="16"/>
              </w:rPr>
            </w:pPr>
            <w:r w:rsidRPr="00C64C18">
              <w:rPr>
                <w:rFonts w:ascii="Cambria" w:hAnsi="Cambria"/>
                <w:b/>
                <w:i/>
                <w:sz w:val="16"/>
                <w:szCs w:val="16"/>
              </w:rPr>
              <w:t>Welcome and Opening of the workshop</w:t>
            </w:r>
          </w:p>
        </w:tc>
        <w:tc>
          <w:tcPr>
            <w:tcW w:w="2329" w:type="dxa"/>
            <w:shd w:val="clear" w:color="auto" w:fill="D8D8D8"/>
            <w:vAlign w:val="center"/>
          </w:tcPr>
          <w:p w14:paraId="1DAB1166" w14:textId="77777777" w:rsidR="006606F5" w:rsidRPr="00C64C18" w:rsidRDefault="006606F5" w:rsidP="003F33F5">
            <w:pPr>
              <w:jc w:val="center"/>
              <w:rPr>
                <w:rFonts w:ascii="Cambria" w:hAnsi="Cambria"/>
                <w:b/>
                <w:sz w:val="16"/>
                <w:szCs w:val="16"/>
              </w:rPr>
            </w:pPr>
            <w:r w:rsidRPr="00C64C18">
              <w:rPr>
                <w:rFonts w:ascii="Cambria" w:hAnsi="Cambria"/>
                <w:b/>
                <w:i/>
                <w:sz w:val="16"/>
                <w:szCs w:val="16"/>
              </w:rPr>
              <w:t>RECAP/MOCK SESSION</w:t>
            </w:r>
          </w:p>
        </w:tc>
        <w:tc>
          <w:tcPr>
            <w:tcW w:w="2551" w:type="dxa"/>
            <w:shd w:val="clear" w:color="auto" w:fill="D8D8D8"/>
            <w:vAlign w:val="center"/>
          </w:tcPr>
          <w:p w14:paraId="46C732F9" w14:textId="77777777" w:rsidR="006606F5" w:rsidRPr="006104F1" w:rsidRDefault="006606F5" w:rsidP="003F33F5">
            <w:pPr>
              <w:jc w:val="center"/>
              <w:rPr>
                <w:rFonts w:ascii="Cambria" w:hAnsi="Cambria"/>
                <w:b/>
                <w:sz w:val="16"/>
                <w:szCs w:val="16"/>
              </w:rPr>
            </w:pPr>
            <w:r w:rsidRPr="00C64C18">
              <w:rPr>
                <w:rFonts w:ascii="Cambria" w:hAnsi="Cambria"/>
                <w:b/>
                <w:i/>
                <w:sz w:val="16"/>
                <w:szCs w:val="16"/>
              </w:rPr>
              <w:t>RECAP/MOCK SESSION</w:t>
            </w:r>
          </w:p>
        </w:tc>
        <w:tc>
          <w:tcPr>
            <w:tcW w:w="1467" w:type="dxa"/>
            <w:shd w:val="clear" w:color="auto" w:fill="D8D8D8"/>
            <w:vAlign w:val="center"/>
          </w:tcPr>
          <w:p w14:paraId="62FB47C8" w14:textId="77777777" w:rsidR="006606F5" w:rsidRPr="00C64C18" w:rsidRDefault="006606F5" w:rsidP="003F33F5">
            <w:pPr>
              <w:jc w:val="center"/>
              <w:rPr>
                <w:rFonts w:ascii="Cambria" w:hAnsi="Cambria"/>
                <w:b/>
                <w:i/>
                <w:sz w:val="16"/>
                <w:szCs w:val="16"/>
              </w:rPr>
            </w:pPr>
            <w:r w:rsidRPr="00C64C18">
              <w:rPr>
                <w:rFonts w:ascii="Cambria" w:hAnsi="Cambria"/>
                <w:b/>
                <w:i/>
                <w:sz w:val="16"/>
                <w:szCs w:val="16"/>
              </w:rPr>
              <w:t>Field Visit</w:t>
            </w:r>
          </w:p>
        </w:tc>
        <w:tc>
          <w:tcPr>
            <w:tcW w:w="2268" w:type="dxa"/>
            <w:shd w:val="clear" w:color="auto" w:fill="D8D8D8"/>
            <w:vAlign w:val="center"/>
          </w:tcPr>
          <w:p w14:paraId="5CFDAEE1" w14:textId="77777777" w:rsidR="006606F5" w:rsidRPr="00C64C18" w:rsidRDefault="006606F5" w:rsidP="003F33F5">
            <w:pPr>
              <w:jc w:val="center"/>
              <w:rPr>
                <w:rFonts w:ascii="Cambria" w:hAnsi="Cambria"/>
                <w:b/>
                <w:sz w:val="16"/>
                <w:szCs w:val="16"/>
              </w:rPr>
            </w:pPr>
            <w:r w:rsidRPr="00C64C18">
              <w:rPr>
                <w:rFonts w:ascii="Cambria" w:hAnsi="Cambria"/>
                <w:b/>
                <w:sz w:val="16"/>
                <w:szCs w:val="16"/>
              </w:rPr>
              <w:t>Community Engagement and Advocacy</w:t>
            </w:r>
          </w:p>
          <w:p w14:paraId="0B2AC4CF" w14:textId="77777777" w:rsidR="006606F5" w:rsidRPr="00C64C18" w:rsidRDefault="006606F5" w:rsidP="003F33F5">
            <w:pPr>
              <w:jc w:val="center"/>
              <w:rPr>
                <w:rFonts w:ascii="Cambria" w:hAnsi="Cambria"/>
                <w:b/>
                <w:sz w:val="16"/>
                <w:szCs w:val="16"/>
              </w:rPr>
            </w:pPr>
            <w:r w:rsidRPr="00C64C18">
              <w:rPr>
                <w:rFonts w:ascii="Cambria" w:hAnsi="Cambria"/>
                <w:b/>
                <w:i/>
                <w:sz w:val="16"/>
                <w:szCs w:val="16"/>
              </w:rPr>
              <w:t>MOCK SESSION</w:t>
            </w:r>
          </w:p>
        </w:tc>
        <w:tc>
          <w:tcPr>
            <w:tcW w:w="2268" w:type="dxa"/>
            <w:shd w:val="clear" w:color="auto" w:fill="D8D8D8"/>
            <w:vAlign w:val="center"/>
          </w:tcPr>
          <w:p w14:paraId="02CCEF3A" w14:textId="77777777" w:rsidR="006606F5" w:rsidRPr="00C64C18" w:rsidRDefault="006606F5" w:rsidP="003F33F5">
            <w:pPr>
              <w:jc w:val="center"/>
              <w:rPr>
                <w:rFonts w:ascii="Cambria" w:hAnsi="Cambria"/>
                <w:b/>
                <w:sz w:val="16"/>
                <w:szCs w:val="16"/>
              </w:rPr>
            </w:pPr>
            <w:r w:rsidRPr="00C64C18">
              <w:rPr>
                <w:rFonts w:ascii="Cambria" w:hAnsi="Cambria"/>
                <w:b/>
                <w:i/>
                <w:sz w:val="16"/>
                <w:szCs w:val="16"/>
              </w:rPr>
              <w:t>RECAP/MOCK SESSIO</w:t>
            </w:r>
            <w:r>
              <w:rPr>
                <w:rFonts w:ascii="Cambria" w:hAnsi="Cambria"/>
                <w:b/>
                <w:i/>
                <w:sz w:val="16"/>
                <w:szCs w:val="16"/>
              </w:rPr>
              <w:t>N</w:t>
            </w:r>
          </w:p>
        </w:tc>
      </w:tr>
      <w:tr w:rsidR="006606F5" w:rsidRPr="00C64C18" w14:paraId="1762887E" w14:textId="77777777" w:rsidTr="003F33F5">
        <w:trPr>
          <w:trHeight w:val="1343"/>
        </w:trPr>
        <w:tc>
          <w:tcPr>
            <w:tcW w:w="1308" w:type="dxa"/>
            <w:shd w:val="clear" w:color="auto" w:fill="C0504D"/>
          </w:tcPr>
          <w:p w14:paraId="6EE329FD" w14:textId="77777777" w:rsidR="006606F5" w:rsidRPr="00E4266E" w:rsidRDefault="006606F5" w:rsidP="003F33F5">
            <w:pPr>
              <w:rPr>
                <w:rFonts w:ascii="Cambria" w:hAnsi="Cambria"/>
                <w:b/>
                <w:bCs/>
                <w:sz w:val="16"/>
                <w:szCs w:val="16"/>
              </w:rPr>
            </w:pPr>
            <w:r w:rsidRPr="00C64C18">
              <w:rPr>
                <w:rFonts w:ascii="Cambria" w:hAnsi="Cambria"/>
                <w:sz w:val="16"/>
                <w:szCs w:val="16"/>
              </w:rPr>
              <w:t>9:15-10:30</w:t>
            </w:r>
          </w:p>
        </w:tc>
        <w:tc>
          <w:tcPr>
            <w:tcW w:w="3221" w:type="dxa"/>
            <w:shd w:val="clear" w:color="auto" w:fill="auto"/>
          </w:tcPr>
          <w:p w14:paraId="1BCEC0DF" w14:textId="77777777" w:rsidR="006606F5" w:rsidRPr="00517734" w:rsidRDefault="006606F5" w:rsidP="003F33F5">
            <w:pPr>
              <w:rPr>
                <w:rFonts w:ascii="Cambria" w:hAnsi="Cambria"/>
                <w:color w:val="0000FF"/>
                <w:sz w:val="16"/>
                <w:szCs w:val="16"/>
                <w:u w:val="single"/>
              </w:rPr>
            </w:pPr>
            <w:r w:rsidRPr="00517734">
              <w:rPr>
                <w:rFonts w:ascii="Cambria" w:hAnsi="Cambria"/>
                <w:color w:val="0000FF"/>
                <w:sz w:val="16"/>
                <w:szCs w:val="16"/>
                <w:u w:val="single"/>
              </w:rPr>
              <w:t>INTRODUCTION SESSION</w:t>
            </w:r>
          </w:p>
          <w:p w14:paraId="65C9D9D7" w14:textId="77777777" w:rsidR="006606F5" w:rsidRPr="00C64C18" w:rsidRDefault="006606F5" w:rsidP="003F33F5">
            <w:pPr>
              <w:pStyle w:val="ListParagraph"/>
              <w:numPr>
                <w:ilvl w:val="0"/>
                <w:numId w:val="11"/>
              </w:numPr>
              <w:spacing w:after="0" w:line="240" w:lineRule="auto"/>
              <w:ind w:left="180" w:hanging="180"/>
              <w:contextualSpacing/>
              <w:rPr>
                <w:rFonts w:ascii="Cambria" w:hAnsi="Cambria"/>
                <w:sz w:val="16"/>
                <w:szCs w:val="16"/>
              </w:rPr>
            </w:pPr>
            <w:r w:rsidRPr="00C64C18">
              <w:rPr>
                <w:rFonts w:ascii="Cambria" w:hAnsi="Cambria"/>
                <w:sz w:val="16"/>
                <w:szCs w:val="16"/>
              </w:rPr>
              <w:t>Course introduction (objective, contents, methods, training materials)</w:t>
            </w:r>
          </w:p>
          <w:p w14:paraId="0BB6FB1B" w14:textId="77777777" w:rsidR="006606F5" w:rsidRPr="00C64C18" w:rsidRDefault="006606F5" w:rsidP="003F33F5">
            <w:pPr>
              <w:pStyle w:val="ListParagraph"/>
              <w:numPr>
                <w:ilvl w:val="0"/>
                <w:numId w:val="12"/>
              </w:numPr>
              <w:spacing w:after="0" w:line="240" w:lineRule="auto"/>
              <w:ind w:left="180" w:hanging="180"/>
              <w:contextualSpacing/>
              <w:rPr>
                <w:rFonts w:ascii="Cambria" w:hAnsi="Cambria"/>
                <w:sz w:val="16"/>
                <w:szCs w:val="16"/>
              </w:rPr>
            </w:pPr>
            <w:r w:rsidRPr="00C64C18">
              <w:rPr>
                <w:rFonts w:ascii="Cambria" w:hAnsi="Cambria"/>
                <w:sz w:val="16"/>
                <w:szCs w:val="16"/>
              </w:rPr>
              <w:t>Review of logistical matters</w:t>
            </w:r>
          </w:p>
          <w:p w14:paraId="05CBE0CD" w14:textId="77777777" w:rsidR="006606F5" w:rsidRPr="00C64C18" w:rsidRDefault="006606F5" w:rsidP="003F33F5">
            <w:pPr>
              <w:pStyle w:val="ListParagraph"/>
              <w:numPr>
                <w:ilvl w:val="0"/>
                <w:numId w:val="12"/>
              </w:numPr>
              <w:spacing w:after="0" w:line="240" w:lineRule="auto"/>
              <w:ind w:left="180" w:hanging="180"/>
              <w:contextualSpacing/>
              <w:rPr>
                <w:rFonts w:ascii="Cambria" w:hAnsi="Cambria"/>
                <w:sz w:val="16"/>
                <w:szCs w:val="16"/>
              </w:rPr>
            </w:pPr>
            <w:r w:rsidRPr="00C64C18">
              <w:rPr>
                <w:rFonts w:ascii="Cambria" w:hAnsi="Cambria"/>
                <w:sz w:val="16"/>
                <w:szCs w:val="16"/>
              </w:rPr>
              <w:t>Self-introduction of all participants</w:t>
            </w:r>
          </w:p>
          <w:p w14:paraId="797BCF78" w14:textId="77777777" w:rsidR="006606F5" w:rsidRPr="00C64C18" w:rsidRDefault="006606F5" w:rsidP="003F33F5">
            <w:pPr>
              <w:pStyle w:val="ListParagraph"/>
              <w:numPr>
                <w:ilvl w:val="0"/>
                <w:numId w:val="12"/>
              </w:numPr>
              <w:spacing w:after="0" w:line="240" w:lineRule="auto"/>
              <w:ind w:left="180" w:hanging="180"/>
              <w:contextualSpacing/>
              <w:rPr>
                <w:rFonts w:ascii="Cambria" w:hAnsi="Cambria"/>
                <w:sz w:val="16"/>
                <w:szCs w:val="16"/>
              </w:rPr>
            </w:pPr>
            <w:r w:rsidRPr="00C64C18">
              <w:rPr>
                <w:rFonts w:ascii="Cambria" w:hAnsi="Cambria"/>
                <w:sz w:val="16"/>
                <w:szCs w:val="16"/>
              </w:rPr>
              <w:t>Sharing of expectations</w:t>
            </w:r>
          </w:p>
        </w:tc>
        <w:tc>
          <w:tcPr>
            <w:tcW w:w="2329" w:type="dxa"/>
            <w:shd w:val="clear" w:color="auto" w:fill="auto"/>
          </w:tcPr>
          <w:p w14:paraId="1DD314E0" w14:textId="77777777" w:rsidR="006606F5" w:rsidRPr="00C64C18" w:rsidRDefault="006606F5" w:rsidP="003F33F5">
            <w:pPr>
              <w:rPr>
                <w:rFonts w:ascii="Cambria" w:hAnsi="Cambria"/>
                <w:sz w:val="16"/>
                <w:szCs w:val="16"/>
              </w:rPr>
            </w:pPr>
            <w:r w:rsidRPr="00517734">
              <w:rPr>
                <w:rFonts w:ascii="Cambria" w:hAnsi="Cambria"/>
                <w:color w:val="0000FF"/>
                <w:sz w:val="16"/>
                <w:szCs w:val="16"/>
                <w:u w:val="single"/>
              </w:rPr>
              <w:t>SESSION 4A</w:t>
            </w:r>
            <w:r w:rsidRPr="00517734">
              <w:rPr>
                <w:rFonts w:ascii="Cambria" w:hAnsi="Cambria"/>
                <w:color w:val="0000FF"/>
                <w:sz w:val="16"/>
                <w:szCs w:val="16"/>
              </w:rPr>
              <w:t>:</w:t>
            </w:r>
            <w:r w:rsidRPr="00C64C18">
              <w:rPr>
                <w:rFonts w:ascii="Cambria" w:hAnsi="Cambria"/>
                <w:sz w:val="16"/>
                <w:szCs w:val="16"/>
              </w:rPr>
              <w:t xml:space="preserve"> Mainstreaming Climate Change Adaptation (CCA) into Disaster Risk Reduction Programming</w:t>
            </w:r>
          </w:p>
          <w:p w14:paraId="45D4869A" w14:textId="77777777" w:rsidR="006606F5" w:rsidRPr="00C64C18" w:rsidRDefault="006606F5" w:rsidP="003F33F5">
            <w:pPr>
              <w:rPr>
                <w:rFonts w:ascii="Cambria" w:hAnsi="Cambria"/>
                <w:sz w:val="16"/>
                <w:szCs w:val="16"/>
              </w:rPr>
            </w:pPr>
          </w:p>
          <w:p w14:paraId="053CA8C0" w14:textId="77777777" w:rsidR="006606F5" w:rsidRPr="00C64C18" w:rsidRDefault="006606F5" w:rsidP="003F33F5">
            <w:pPr>
              <w:pStyle w:val="ListParagraph"/>
              <w:numPr>
                <w:ilvl w:val="0"/>
                <w:numId w:val="13"/>
              </w:numPr>
              <w:spacing w:after="0" w:line="240" w:lineRule="auto"/>
              <w:ind w:left="366" w:hanging="366"/>
              <w:contextualSpacing/>
              <w:rPr>
                <w:rFonts w:ascii="Cambria" w:hAnsi="Cambria"/>
                <w:color w:val="000000"/>
                <w:sz w:val="16"/>
                <w:szCs w:val="16"/>
              </w:rPr>
            </w:pPr>
          </w:p>
        </w:tc>
        <w:tc>
          <w:tcPr>
            <w:tcW w:w="2551" w:type="dxa"/>
            <w:shd w:val="clear" w:color="auto" w:fill="auto"/>
          </w:tcPr>
          <w:p w14:paraId="03228952" w14:textId="77777777" w:rsidR="006606F5" w:rsidRPr="00C64C18" w:rsidRDefault="006606F5" w:rsidP="003F33F5">
            <w:pPr>
              <w:tabs>
                <w:tab w:val="left" w:pos="344"/>
              </w:tabs>
              <w:rPr>
                <w:rFonts w:ascii="Cambria" w:hAnsi="Cambria"/>
                <w:b/>
                <w:sz w:val="16"/>
                <w:szCs w:val="16"/>
              </w:rPr>
            </w:pPr>
            <w:r w:rsidRPr="00517734">
              <w:rPr>
                <w:rFonts w:ascii="Cambria" w:hAnsi="Cambria"/>
                <w:color w:val="0000FF"/>
                <w:sz w:val="16"/>
                <w:szCs w:val="16"/>
                <w:u w:val="single"/>
              </w:rPr>
              <w:t xml:space="preserve">SESSION 5: </w:t>
            </w:r>
            <w:r w:rsidRPr="00C64C18">
              <w:rPr>
                <w:rFonts w:ascii="Cambria" w:hAnsi="Cambria"/>
                <w:sz w:val="16"/>
                <w:szCs w:val="16"/>
              </w:rPr>
              <w:t>(continued): Assessing climatic risks at community level and mainstreaming adaptation in community based project activities</w:t>
            </w:r>
            <w:r w:rsidRPr="00C64C18">
              <w:rPr>
                <w:rFonts w:ascii="Cambria" w:hAnsi="Cambria"/>
                <w:b/>
                <w:sz w:val="16"/>
                <w:szCs w:val="16"/>
              </w:rPr>
              <w:t xml:space="preserve"> </w:t>
            </w:r>
          </w:p>
        </w:tc>
        <w:tc>
          <w:tcPr>
            <w:tcW w:w="1467" w:type="dxa"/>
            <w:shd w:val="clear" w:color="auto" w:fill="auto"/>
          </w:tcPr>
          <w:p w14:paraId="5EFAD1C6" w14:textId="77777777" w:rsidR="006606F5" w:rsidRPr="00C64C18" w:rsidRDefault="006606F5" w:rsidP="003F33F5">
            <w:pPr>
              <w:rPr>
                <w:rFonts w:ascii="Cambria" w:hAnsi="Cambria"/>
                <w:b/>
                <w:bCs/>
                <w:i/>
                <w:iCs/>
                <w:sz w:val="16"/>
                <w:szCs w:val="16"/>
              </w:rPr>
            </w:pPr>
            <w:r w:rsidRPr="00C64C18">
              <w:rPr>
                <w:rFonts w:ascii="Cambria" w:hAnsi="Cambria"/>
                <w:b/>
                <w:bCs/>
                <w:i/>
                <w:iCs/>
                <w:sz w:val="16"/>
                <w:szCs w:val="16"/>
              </w:rPr>
              <w:t>Field Visit</w:t>
            </w:r>
          </w:p>
        </w:tc>
        <w:tc>
          <w:tcPr>
            <w:tcW w:w="2268" w:type="dxa"/>
            <w:shd w:val="clear" w:color="auto" w:fill="auto"/>
          </w:tcPr>
          <w:p w14:paraId="11658AE4" w14:textId="094C185E" w:rsidR="008B366C" w:rsidRPr="008B366C" w:rsidRDefault="008B366C" w:rsidP="008B366C">
            <w:pPr>
              <w:rPr>
                <w:rFonts w:asciiTheme="minorHAnsi" w:hAnsiTheme="minorHAnsi"/>
                <w:sz w:val="16"/>
                <w:szCs w:val="16"/>
              </w:rPr>
            </w:pPr>
            <w:r w:rsidRPr="008F3165">
              <w:rPr>
                <w:rFonts w:ascii="Cambria" w:hAnsi="Cambria"/>
                <w:color w:val="0000FF"/>
                <w:sz w:val="16"/>
                <w:szCs w:val="16"/>
                <w:u w:val="single"/>
              </w:rPr>
              <w:t>MISCELLANEOUS</w:t>
            </w:r>
            <w:r w:rsidRPr="008B366C">
              <w:rPr>
                <w:rFonts w:asciiTheme="minorHAnsi" w:hAnsiTheme="minorHAnsi"/>
                <w:sz w:val="16"/>
                <w:szCs w:val="16"/>
              </w:rPr>
              <w:t>: IRI website and El Nino (17:00-17:45)</w:t>
            </w:r>
          </w:p>
          <w:p w14:paraId="79CEFEA2" w14:textId="474F90E9" w:rsidR="006606F5" w:rsidRPr="008B366C" w:rsidRDefault="006606F5" w:rsidP="008B366C">
            <w:pPr>
              <w:tabs>
                <w:tab w:val="left" w:pos="344"/>
              </w:tabs>
              <w:rPr>
                <w:rFonts w:ascii="Cambria" w:hAnsi="Cambria"/>
                <w:sz w:val="16"/>
                <w:szCs w:val="16"/>
                <w:u w:val="single"/>
              </w:rPr>
            </w:pPr>
            <w:r w:rsidRPr="00517734">
              <w:rPr>
                <w:rFonts w:ascii="Cambria" w:hAnsi="Cambria"/>
                <w:color w:val="0000FF"/>
                <w:sz w:val="16"/>
                <w:szCs w:val="16"/>
                <w:u w:val="single"/>
              </w:rPr>
              <w:t>SESSION 8</w:t>
            </w:r>
            <w:r w:rsidRPr="00C64C18">
              <w:rPr>
                <w:rFonts w:ascii="Cambria" w:hAnsi="Cambria"/>
                <w:sz w:val="16"/>
                <w:szCs w:val="16"/>
              </w:rPr>
              <w:t>: Introduction to Climate change mitigation (CCM) and IFRC position</w:t>
            </w:r>
            <w:r w:rsidRPr="00C64C18">
              <w:rPr>
                <w:rFonts w:ascii="Cambria" w:hAnsi="Cambria"/>
                <w:sz w:val="16"/>
                <w:szCs w:val="16"/>
                <w:u w:val="single"/>
              </w:rPr>
              <w:t xml:space="preserve"> </w:t>
            </w:r>
          </w:p>
        </w:tc>
        <w:tc>
          <w:tcPr>
            <w:tcW w:w="2268" w:type="dxa"/>
            <w:shd w:val="clear" w:color="auto" w:fill="auto"/>
          </w:tcPr>
          <w:p w14:paraId="150B7933" w14:textId="77777777" w:rsidR="006606F5" w:rsidRPr="00C64C18" w:rsidRDefault="006606F5" w:rsidP="003F33F5">
            <w:pPr>
              <w:rPr>
                <w:rFonts w:ascii="Cambria" w:hAnsi="Cambria"/>
                <w:sz w:val="16"/>
                <w:szCs w:val="16"/>
              </w:rPr>
            </w:pPr>
            <w:r w:rsidRPr="00517734">
              <w:rPr>
                <w:rFonts w:ascii="Cambria" w:hAnsi="Cambria"/>
                <w:color w:val="0000FF"/>
                <w:sz w:val="16"/>
                <w:szCs w:val="16"/>
                <w:u w:val="single"/>
              </w:rPr>
              <w:t>SESSION 11</w:t>
            </w:r>
            <w:r w:rsidRPr="00C64C18">
              <w:rPr>
                <w:rFonts w:ascii="Cambria" w:hAnsi="Cambria"/>
                <w:sz w:val="16"/>
                <w:szCs w:val="16"/>
                <w:u w:val="single"/>
              </w:rPr>
              <w:t>:</w:t>
            </w:r>
            <w:r w:rsidRPr="00C64C18">
              <w:rPr>
                <w:rFonts w:ascii="Cambria" w:hAnsi="Cambria"/>
                <w:sz w:val="16"/>
                <w:szCs w:val="16"/>
              </w:rPr>
              <w:t xml:space="preserve"> Gender and Climate Change</w:t>
            </w:r>
          </w:p>
          <w:p w14:paraId="7435662D" w14:textId="77777777" w:rsidR="006606F5" w:rsidRPr="00C64C18" w:rsidRDefault="006606F5" w:rsidP="003F33F5">
            <w:pPr>
              <w:pStyle w:val="ListParagraph"/>
              <w:numPr>
                <w:ilvl w:val="0"/>
                <w:numId w:val="11"/>
              </w:numPr>
              <w:spacing w:after="0" w:line="240" w:lineRule="auto"/>
              <w:ind w:left="180" w:hanging="180"/>
              <w:contextualSpacing/>
              <w:rPr>
                <w:rFonts w:ascii="Cambria" w:hAnsi="Cambria"/>
                <w:sz w:val="16"/>
                <w:szCs w:val="16"/>
              </w:rPr>
            </w:pPr>
            <w:r w:rsidRPr="00C64C18">
              <w:rPr>
                <w:rFonts w:ascii="Cambria" w:hAnsi="Cambria"/>
                <w:sz w:val="16"/>
                <w:szCs w:val="16"/>
              </w:rPr>
              <w:t>Presentation</w:t>
            </w:r>
          </w:p>
          <w:p w14:paraId="3F9DC595" w14:textId="77777777" w:rsidR="006606F5" w:rsidRPr="00C64C18" w:rsidRDefault="006606F5" w:rsidP="003F33F5">
            <w:pPr>
              <w:pStyle w:val="ListParagraph"/>
              <w:numPr>
                <w:ilvl w:val="0"/>
                <w:numId w:val="11"/>
              </w:numPr>
              <w:spacing w:after="0" w:line="240" w:lineRule="auto"/>
              <w:ind w:left="180" w:hanging="180"/>
              <w:contextualSpacing/>
              <w:rPr>
                <w:rFonts w:ascii="Cambria" w:hAnsi="Cambria"/>
                <w:sz w:val="16"/>
                <w:szCs w:val="16"/>
              </w:rPr>
            </w:pPr>
            <w:r w:rsidRPr="00C64C18">
              <w:rPr>
                <w:rFonts w:ascii="Cambria" w:hAnsi="Cambria"/>
                <w:sz w:val="16"/>
                <w:szCs w:val="16"/>
              </w:rPr>
              <w:t>Group Work</w:t>
            </w:r>
          </w:p>
          <w:p w14:paraId="22B1BB13" w14:textId="77777777" w:rsidR="006606F5" w:rsidRPr="00C64C18" w:rsidRDefault="006606F5" w:rsidP="003F33F5">
            <w:pPr>
              <w:rPr>
                <w:rFonts w:ascii="Cambria" w:hAnsi="Cambria"/>
                <w:sz w:val="16"/>
                <w:szCs w:val="16"/>
                <w:u w:val="single"/>
              </w:rPr>
            </w:pPr>
          </w:p>
        </w:tc>
      </w:tr>
      <w:tr w:rsidR="006606F5" w:rsidRPr="00C64C18" w14:paraId="399B3FFB" w14:textId="77777777" w:rsidTr="003F33F5">
        <w:trPr>
          <w:trHeight w:val="162"/>
        </w:trPr>
        <w:tc>
          <w:tcPr>
            <w:tcW w:w="1308" w:type="dxa"/>
            <w:shd w:val="clear" w:color="auto" w:fill="C0504D"/>
          </w:tcPr>
          <w:p w14:paraId="3A1B1347" w14:textId="77777777" w:rsidR="006606F5" w:rsidRPr="00C64C18" w:rsidRDefault="006606F5" w:rsidP="003F33F5">
            <w:pPr>
              <w:rPr>
                <w:rFonts w:ascii="Cambria" w:hAnsi="Cambria"/>
                <w:sz w:val="16"/>
                <w:szCs w:val="16"/>
              </w:rPr>
            </w:pPr>
            <w:r w:rsidRPr="00C64C18">
              <w:rPr>
                <w:rFonts w:ascii="Cambria" w:hAnsi="Cambria"/>
                <w:sz w:val="16"/>
                <w:szCs w:val="16"/>
              </w:rPr>
              <w:t>10:30-11:00</w:t>
            </w:r>
          </w:p>
        </w:tc>
        <w:tc>
          <w:tcPr>
            <w:tcW w:w="14104" w:type="dxa"/>
            <w:gridSpan w:val="6"/>
            <w:shd w:val="clear" w:color="auto" w:fill="D8D8D8"/>
          </w:tcPr>
          <w:p w14:paraId="3BBF6BE7" w14:textId="77777777" w:rsidR="006606F5" w:rsidRPr="00C64C18" w:rsidRDefault="006606F5" w:rsidP="003F33F5">
            <w:pPr>
              <w:jc w:val="center"/>
              <w:rPr>
                <w:rFonts w:ascii="Cambria" w:hAnsi="Cambria"/>
                <w:b/>
                <w:sz w:val="16"/>
                <w:szCs w:val="16"/>
              </w:rPr>
            </w:pPr>
            <w:r w:rsidRPr="00C64C18">
              <w:rPr>
                <w:rFonts w:ascii="Cambria" w:hAnsi="Cambria"/>
                <w:b/>
                <w:sz w:val="16"/>
                <w:szCs w:val="16"/>
              </w:rPr>
              <w:t>COFFEE BREAK</w:t>
            </w:r>
          </w:p>
        </w:tc>
      </w:tr>
      <w:tr w:rsidR="006606F5" w:rsidRPr="00C64C18" w14:paraId="3F50DB97" w14:textId="77777777" w:rsidTr="003F33F5">
        <w:trPr>
          <w:trHeight w:val="627"/>
        </w:trPr>
        <w:tc>
          <w:tcPr>
            <w:tcW w:w="1308" w:type="dxa"/>
            <w:vMerge w:val="restart"/>
            <w:shd w:val="clear" w:color="auto" w:fill="C0504D"/>
          </w:tcPr>
          <w:p w14:paraId="13F24977" w14:textId="77777777" w:rsidR="006606F5" w:rsidRPr="00C64C18" w:rsidRDefault="006606F5" w:rsidP="003F33F5">
            <w:pPr>
              <w:rPr>
                <w:rFonts w:ascii="Cambria" w:hAnsi="Cambria"/>
                <w:sz w:val="16"/>
                <w:szCs w:val="16"/>
              </w:rPr>
            </w:pPr>
            <w:r w:rsidRPr="00C64C18">
              <w:rPr>
                <w:rFonts w:ascii="Cambria" w:hAnsi="Cambria"/>
                <w:sz w:val="16"/>
                <w:szCs w:val="16"/>
              </w:rPr>
              <w:t>11:00-12:30</w:t>
            </w:r>
          </w:p>
        </w:tc>
        <w:tc>
          <w:tcPr>
            <w:tcW w:w="3221" w:type="dxa"/>
            <w:vMerge w:val="restart"/>
            <w:shd w:val="clear" w:color="auto" w:fill="auto"/>
          </w:tcPr>
          <w:p w14:paraId="01443FC1" w14:textId="52770E6A" w:rsidR="006606F5" w:rsidRPr="00517734" w:rsidRDefault="006606F5" w:rsidP="003F33F5">
            <w:pPr>
              <w:rPr>
                <w:rFonts w:ascii="Cambria" w:hAnsi="Cambria"/>
                <w:sz w:val="16"/>
                <w:szCs w:val="16"/>
              </w:rPr>
            </w:pPr>
            <w:r w:rsidRPr="00517734">
              <w:rPr>
                <w:rFonts w:ascii="Cambria" w:hAnsi="Cambria"/>
                <w:color w:val="0000FF"/>
                <w:sz w:val="16"/>
                <w:szCs w:val="16"/>
                <w:u w:val="single"/>
              </w:rPr>
              <w:t>SESSION 1</w:t>
            </w:r>
            <w:r w:rsidRPr="00517734">
              <w:rPr>
                <w:rFonts w:ascii="Cambria" w:hAnsi="Cambria"/>
                <w:color w:val="0000FF"/>
                <w:sz w:val="16"/>
                <w:szCs w:val="16"/>
              </w:rPr>
              <w:t>:</w:t>
            </w:r>
            <w:r w:rsidRPr="00C64C18">
              <w:rPr>
                <w:rFonts w:ascii="Cambria" w:hAnsi="Cambria"/>
                <w:sz w:val="16"/>
                <w:szCs w:val="16"/>
              </w:rPr>
              <w:t xml:space="preserve"> Frequently used </w:t>
            </w:r>
            <w:r w:rsidRPr="00517734">
              <w:rPr>
                <w:rFonts w:ascii="Cambria" w:hAnsi="Cambria"/>
                <w:sz w:val="16"/>
                <w:szCs w:val="16"/>
              </w:rPr>
              <w:t>basic terminologies and their definitions in Climate Change (1 hour)</w:t>
            </w:r>
          </w:p>
          <w:p w14:paraId="324E70E8" w14:textId="77777777" w:rsidR="006606F5" w:rsidRPr="00C64C18" w:rsidRDefault="006606F5" w:rsidP="003F33F5">
            <w:pPr>
              <w:rPr>
                <w:rFonts w:ascii="Cambria" w:hAnsi="Cambria"/>
                <w:bCs/>
                <w:sz w:val="16"/>
                <w:szCs w:val="16"/>
              </w:rPr>
            </w:pPr>
            <w:r w:rsidRPr="00517734">
              <w:rPr>
                <w:rFonts w:ascii="Cambria" w:eastAsia="Calibri" w:hAnsi="Cambria"/>
                <w:color w:val="0000FF"/>
                <w:sz w:val="16"/>
                <w:szCs w:val="16"/>
                <w:u w:val="single"/>
              </w:rPr>
              <w:t>SESSION 2</w:t>
            </w:r>
            <w:r w:rsidRPr="00517734">
              <w:rPr>
                <w:rFonts w:ascii="Cambria" w:eastAsia="Calibri" w:hAnsi="Cambria"/>
                <w:sz w:val="16"/>
                <w:szCs w:val="16"/>
              </w:rPr>
              <w:t>: Basic science and facts of climate change - Past, present and the future</w:t>
            </w:r>
            <w:r w:rsidRPr="00517734">
              <w:rPr>
                <w:rFonts w:ascii="Cambria" w:eastAsia="Calibri" w:hAnsi="Cambria" w:cs="Arial"/>
                <w:sz w:val="16"/>
                <w:szCs w:val="16"/>
              </w:rPr>
              <w:t xml:space="preserve"> </w:t>
            </w:r>
            <w:r w:rsidRPr="00517734">
              <w:rPr>
                <w:rFonts w:ascii="Cambria" w:eastAsia="Calibri" w:hAnsi="Cambria" w:cs="Arial"/>
                <w:bCs/>
                <w:sz w:val="16"/>
                <w:szCs w:val="16"/>
              </w:rPr>
              <w:t>(30 min)</w:t>
            </w:r>
          </w:p>
        </w:tc>
        <w:tc>
          <w:tcPr>
            <w:tcW w:w="2329" w:type="dxa"/>
            <w:vMerge w:val="restart"/>
            <w:shd w:val="clear" w:color="auto" w:fill="auto"/>
          </w:tcPr>
          <w:p w14:paraId="064E4B0E" w14:textId="77777777" w:rsidR="006606F5" w:rsidRPr="00C64C18" w:rsidRDefault="006606F5" w:rsidP="003F33F5">
            <w:pPr>
              <w:pStyle w:val="ListParagraph"/>
              <w:ind w:left="0"/>
              <w:rPr>
                <w:rFonts w:ascii="Cambria" w:hAnsi="Cambria"/>
                <w:sz w:val="16"/>
                <w:szCs w:val="16"/>
              </w:rPr>
            </w:pPr>
            <w:r w:rsidRPr="00517734">
              <w:rPr>
                <w:rFonts w:ascii="Cambria" w:hAnsi="Cambria"/>
                <w:color w:val="0000FF"/>
                <w:sz w:val="16"/>
                <w:szCs w:val="16"/>
                <w:u w:val="single"/>
              </w:rPr>
              <w:t>SESSION 4B</w:t>
            </w:r>
            <w:r w:rsidRPr="00517734">
              <w:rPr>
                <w:rFonts w:ascii="Cambria" w:hAnsi="Cambria"/>
                <w:color w:val="0000FF"/>
                <w:sz w:val="16"/>
                <w:szCs w:val="16"/>
              </w:rPr>
              <w:t>:</w:t>
            </w:r>
            <w:r w:rsidRPr="00C64C18">
              <w:rPr>
                <w:rFonts w:ascii="Cambria" w:hAnsi="Cambria"/>
                <w:color w:val="000000"/>
                <w:sz w:val="16"/>
                <w:szCs w:val="16"/>
              </w:rPr>
              <w:t xml:space="preserve"> Mainstreaming Climate Change Adaptation (CCA) into Strategic and Operational Level </w:t>
            </w:r>
          </w:p>
        </w:tc>
        <w:tc>
          <w:tcPr>
            <w:tcW w:w="2551" w:type="dxa"/>
            <w:shd w:val="clear" w:color="auto" w:fill="auto"/>
          </w:tcPr>
          <w:p w14:paraId="04A1FDBE" w14:textId="77777777" w:rsidR="006606F5" w:rsidRPr="00C64C18" w:rsidRDefault="006606F5" w:rsidP="003F33F5">
            <w:pPr>
              <w:rPr>
                <w:rFonts w:ascii="Cambria" w:hAnsi="Cambria"/>
                <w:sz w:val="16"/>
                <w:szCs w:val="16"/>
              </w:rPr>
            </w:pPr>
            <w:r w:rsidRPr="00517734">
              <w:rPr>
                <w:rFonts w:ascii="Cambria" w:hAnsi="Cambria"/>
                <w:color w:val="0000FF"/>
                <w:sz w:val="16"/>
                <w:szCs w:val="16"/>
                <w:u w:val="single"/>
              </w:rPr>
              <w:t>SESSION 6</w:t>
            </w:r>
            <w:r w:rsidRPr="00517734">
              <w:rPr>
                <w:rFonts w:ascii="Cambria" w:hAnsi="Cambria"/>
                <w:color w:val="0000FF"/>
                <w:sz w:val="16"/>
                <w:szCs w:val="16"/>
              </w:rPr>
              <w:t xml:space="preserve">: </w:t>
            </w:r>
            <w:r w:rsidRPr="00C64C18">
              <w:rPr>
                <w:rFonts w:ascii="Cambria" w:hAnsi="Cambria"/>
                <w:sz w:val="16"/>
                <w:szCs w:val="16"/>
              </w:rPr>
              <w:t>Understanding and using weather and climate information - Early Warning Early Action – Game</w:t>
            </w:r>
          </w:p>
          <w:p w14:paraId="55900CD8" w14:textId="77777777" w:rsidR="006606F5" w:rsidRPr="00C64C18" w:rsidRDefault="006606F5" w:rsidP="003F33F5">
            <w:pPr>
              <w:tabs>
                <w:tab w:val="left" w:pos="344"/>
              </w:tabs>
              <w:rPr>
                <w:rFonts w:ascii="Cambria" w:hAnsi="Cambria"/>
                <w:sz w:val="16"/>
                <w:szCs w:val="16"/>
              </w:rPr>
            </w:pPr>
          </w:p>
        </w:tc>
        <w:tc>
          <w:tcPr>
            <w:tcW w:w="1467" w:type="dxa"/>
            <w:vMerge w:val="restart"/>
            <w:shd w:val="clear" w:color="auto" w:fill="auto"/>
          </w:tcPr>
          <w:p w14:paraId="1249A01D" w14:textId="77777777" w:rsidR="006606F5" w:rsidRPr="00C64C18" w:rsidRDefault="006606F5" w:rsidP="003F33F5">
            <w:pPr>
              <w:rPr>
                <w:rFonts w:ascii="Cambria" w:hAnsi="Cambria"/>
                <w:sz w:val="16"/>
                <w:szCs w:val="16"/>
              </w:rPr>
            </w:pPr>
            <w:r w:rsidRPr="00C64C18">
              <w:rPr>
                <w:rFonts w:ascii="Cambria" w:hAnsi="Cambria"/>
                <w:b/>
                <w:bCs/>
                <w:i/>
                <w:iCs/>
                <w:sz w:val="16"/>
                <w:szCs w:val="16"/>
              </w:rPr>
              <w:t>Field Visit</w:t>
            </w:r>
          </w:p>
        </w:tc>
        <w:tc>
          <w:tcPr>
            <w:tcW w:w="2268" w:type="dxa"/>
            <w:vMerge w:val="restart"/>
            <w:shd w:val="clear" w:color="auto" w:fill="auto"/>
          </w:tcPr>
          <w:p w14:paraId="2D90280B" w14:textId="77777777" w:rsidR="006606F5" w:rsidRPr="00C64C18" w:rsidRDefault="006606F5" w:rsidP="003F33F5">
            <w:pPr>
              <w:rPr>
                <w:rFonts w:ascii="Cambria" w:hAnsi="Cambria"/>
                <w:sz w:val="16"/>
                <w:szCs w:val="16"/>
              </w:rPr>
            </w:pPr>
            <w:r w:rsidRPr="00517734">
              <w:rPr>
                <w:rFonts w:ascii="Cambria" w:hAnsi="Cambria"/>
                <w:color w:val="0000FF"/>
                <w:sz w:val="16"/>
                <w:szCs w:val="16"/>
                <w:u w:val="single"/>
              </w:rPr>
              <w:t>SESSION 8</w:t>
            </w:r>
            <w:r w:rsidRPr="00517734">
              <w:rPr>
                <w:rFonts w:ascii="Cambria" w:hAnsi="Cambria"/>
                <w:color w:val="0000FF"/>
                <w:sz w:val="16"/>
                <w:szCs w:val="16"/>
              </w:rPr>
              <w:t xml:space="preserve"> </w:t>
            </w:r>
            <w:r w:rsidRPr="00C64C18">
              <w:rPr>
                <w:rFonts w:ascii="Cambria" w:hAnsi="Cambria"/>
                <w:sz w:val="16"/>
                <w:szCs w:val="16"/>
              </w:rPr>
              <w:t>(continued): Introduction to Climate change mitigation (CCM)</w:t>
            </w:r>
          </w:p>
          <w:p w14:paraId="0E5CE79F" w14:textId="77777777" w:rsidR="006606F5" w:rsidRPr="00C64C18" w:rsidRDefault="006606F5" w:rsidP="003F33F5">
            <w:pPr>
              <w:rPr>
                <w:rFonts w:ascii="Cambria" w:hAnsi="Cambria"/>
                <w:sz w:val="16"/>
                <w:szCs w:val="16"/>
                <w:u w:val="single"/>
              </w:rPr>
            </w:pPr>
          </w:p>
          <w:p w14:paraId="1D2E6607" w14:textId="77777777" w:rsidR="006606F5" w:rsidRPr="00C64C18" w:rsidRDefault="006606F5" w:rsidP="003F33F5">
            <w:pPr>
              <w:rPr>
                <w:rFonts w:ascii="Cambria" w:hAnsi="Cambria"/>
                <w:sz w:val="16"/>
                <w:szCs w:val="16"/>
              </w:rPr>
            </w:pPr>
          </w:p>
        </w:tc>
        <w:tc>
          <w:tcPr>
            <w:tcW w:w="2268" w:type="dxa"/>
            <w:vMerge w:val="restart"/>
            <w:shd w:val="clear" w:color="auto" w:fill="auto"/>
          </w:tcPr>
          <w:p w14:paraId="180CD4EA" w14:textId="77777777" w:rsidR="006606F5" w:rsidRPr="00C64C18" w:rsidRDefault="006606F5" w:rsidP="003F33F5">
            <w:pPr>
              <w:rPr>
                <w:rFonts w:ascii="Cambria" w:hAnsi="Cambria"/>
                <w:sz w:val="16"/>
                <w:szCs w:val="16"/>
              </w:rPr>
            </w:pPr>
            <w:r w:rsidRPr="00517734">
              <w:rPr>
                <w:rFonts w:ascii="Cambria" w:hAnsi="Cambria"/>
                <w:color w:val="0000FF"/>
                <w:sz w:val="16"/>
                <w:szCs w:val="16"/>
                <w:u w:val="single"/>
              </w:rPr>
              <w:t>SESSION 12</w:t>
            </w:r>
            <w:r w:rsidRPr="00C64C18">
              <w:rPr>
                <w:rFonts w:ascii="Cambria" w:hAnsi="Cambria"/>
                <w:b/>
                <w:sz w:val="16"/>
                <w:szCs w:val="16"/>
                <w:u w:val="single"/>
              </w:rPr>
              <w:t>:</w:t>
            </w:r>
            <w:r w:rsidRPr="00C64C18">
              <w:rPr>
                <w:rFonts w:ascii="Cambria" w:hAnsi="Cambria"/>
                <w:sz w:val="16"/>
                <w:szCs w:val="16"/>
              </w:rPr>
              <w:t xml:space="preserve"> National risk assessment, engaging with NAP process and other stakeholders at national level</w:t>
            </w:r>
          </w:p>
        </w:tc>
      </w:tr>
      <w:tr w:rsidR="006606F5" w:rsidRPr="00C64C18" w14:paraId="64A660DA" w14:textId="77777777" w:rsidTr="003F33F5">
        <w:trPr>
          <w:trHeight w:val="84"/>
        </w:trPr>
        <w:tc>
          <w:tcPr>
            <w:tcW w:w="1308" w:type="dxa"/>
            <w:vMerge/>
            <w:shd w:val="clear" w:color="auto" w:fill="C0504D"/>
          </w:tcPr>
          <w:p w14:paraId="1C050DBE" w14:textId="77777777" w:rsidR="006606F5" w:rsidRPr="00C64C18" w:rsidRDefault="006606F5" w:rsidP="003F33F5">
            <w:pPr>
              <w:rPr>
                <w:rFonts w:ascii="Cambria" w:hAnsi="Cambria"/>
                <w:sz w:val="16"/>
                <w:szCs w:val="16"/>
              </w:rPr>
            </w:pPr>
          </w:p>
        </w:tc>
        <w:tc>
          <w:tcPr>
            <w:tcW w:w="3221" w:type="dxa"/>
            <w:vMerge/>
            <w:shd w:val="clear" w:color="auto" w:fill="D8D8D8"/>
          </w:tcPr>
          <w:p w14:paraId="08ECFC5B" w14:textId="77777777" w:rsidR="006606F5" w:rsidRPr="00C64C18" w:rsidRDefault="006606F5" w:rsidP="003F33F5">
            <w:pPr>
              <w:jc w:val="both"/>
              <w:rPr>
                <w:rFonts w:ascii="Cambria" w:hAnsi="Cambria"/>
                <w:sz w:val="16"/>
                <w:szCs w:val="16"/>
              </w:rPr>
            </w:pPr>
          </w:p>
        </w:tc>
        <w:tc>
          <w:tcPr>
            <w:tcW w:w="2329" w:type="dxa"/>
            <w:vMerge/>
            <w:shd w:val="clear" w:color="auto" w:fill="D8D8D8"/>
          </w:tcPr>
          <w:p w14:paraId="0699E9BB" w14:textId="77777777" w:rsidR="006606F5" w:rsidRPr="00C64C18" w:rsidRDefault="006606F5" w:rsidP="003F33F5">
            <w:pPr>
              <w:rPr>
                <w:rFonts w:ascii="Cambria" w:hAnsi="Cambria"/>
                <w:sz w:val="16"/>
                <w:szCs w:val="16"/>
              </w:rPr>
            </w:pPr>
          </w:p>
        </w:tc>
        <w:tc>
          <w:tcPr>
            <w:tcW w:w="2551" w:type="dxa"/>
            <w:shd w:val="clear" w:color="auto" w:fill="auto"/>
          </w:tcPr>
          <w:p w14:paraId="59A86706" w14:textId="77777777" w:rsidR="006606F5" w:rsidRPr="00C64C18" w:rsidRDefault="006606F5" w:rsidP="003F33F5">
            <w:pPr>
              <w:tabs>
                <w:tab w:val="left" w:pos="344"/>
              </w:tabs>
              <w:rPr>
                <w:rFonts w:ascii="Cambria" w:hAnsi="Cambria"/>
                <w:sz w:val="16"/>
                <w:szCs w:val="16"/>
              </w:rPr>
            </w:pPr>
          </w:p>
        </w:tc>
        <w:tc>
          <w:tcPr>
            <w:tcW w:w="1467" w:type="dxa"/>
            <w:vMerge/>
            <w:shd w:val="clear" w:color="auto" w:fill="D8D8D8"/>
          </w:tcPr>
          <w:p w14:paraId="2C8544F2" w14:textId="77777777" w:rsidR="006606F5" w:rsidRPr="00C64C18" w:rsidRDefault="006606F5" w:rsidP="003F33F5">
            <w:pPr>
              <w:rPr>
                <w:rFonts w:ascii="Cambria" w:hAnsi="Cambria"/>
                <w:b/>
                <w:bCs/>
                <w:i/>
                <w:iCs/>
                <w:sz w:val="16"/>
                <w:szCs w:val="16"/>
              </w:rPr>
            </w:pPr>
          </w:p>
        </w:tc>
        <w:tc>
          <w:tcPr>
            <w:tcW w:w="2268" w:type="dxa"/>
            <w:vMerge/>
            <w:shd w:val="clear" w:color="auto" w:fill="D8D8D8"/>
          </w:tcPr>
          <w:p w14:paraId="0FB2C3BF" w14:textId="77777777" w:rsidR="006606F5" w:rsidRPr="00C64C18" w:rsidRDefault="006606F5" w:rsidP="003F33F5">
            <w:pPr>
              <w:rPr>
                <w:rFonts w:ascii="Cambria" w:hAnsi="Cambria"/>
                <w:sz w:val="16"/>
                <w:szCs w:val="16"/>
              </w:rPr>
            </w:pPr>
          </w:p>
        </w:tc>
        <w:tc>
          <w:tcPr>
            <w:tcW w:w="2268" w:type="dxa"/>
            <w:vMerge/>
            <w:shd w:val="clear" w:color="auto" w:fill="D8D8D8"/>
          </w:tcPr>
          <w:p w14:paraId="580C22F8" w14:textId="77777777" w:rsidR="006606F5" w:rsidRPr="00C64C18" w:rsidRDefault="006606F5" w:rsidP="003F33F5">
            <w:pPr>
              <w:rPr>
                <w:rFonts w:ascii="Cambria" w:hAnsi="Cambria"/>
                <w:b/>
                <w:sz w:val="16"/>
                <w:szCs w:val="16"/>
              </w:rPr>
            </w:pPr>
          </w:p>
        </w:tc>
      </w:tr>
      <w:tr w:rsidR="006606F5" w:rsidRPr="00C64C18" w14:paraId="676D012D" w14:textId="77777777" w:rsidTr="003F33F5">
        <w:tc>
          <w:tcPr>
            <w:tcW w:w="1308" w:type="dxa"/>
            <w:shd w:val="clear" w:color="auto" w:fill="C0504D"/>
          </w:tcPr>
          <w:p w14:paraId="5DDE8673" w14:textId="77777777" w:rsidR="006606F5" w:rsidRPr="00C64C18" w:rsidRDefault="006606F5" w:rsidP="003F33F5">
            <w:pPr>
              <w:rPr>
                <w:rFonts w:ascii="Cambria" w:hAnsi="Cambria"/>
                <w:sz w:val="16"/>
                <w:szCs w:val="16"/>
              </w:rPr>
            </w:pPr>
            <w:r w:rsidRPr="00C64C18">
              <w:rPr>
                <w:rFonts w:ascii="Cambria" w:hAnsi="Cambria"/>
                <w:sz w:val="16"/>
                <w:szCs w:val="16"/>
              </w:rPr>
              <w:t>12:30-13:30</w:t>
            </w:r>
          </w:p>
        </w:tc>
        <w:tc>
          <w:tcPr>
            <w:tcW w:w="14104" w:type="dxa"/>
            <w:gridSpan w:val="6"/>
            <w:shd w:val="clear" w:color="auto" w:fill="D9D9D9"/>
          </w:tcPr>
          <w:p w14:paraId="3CD8E243" w14:textId="77777777" w:rsidR="006606F5" w:rsidRPr="00C64C18" w:rsidRDefault="006606F5" w:rsidP="003F33F5">
            <w:pPr>
              <w:jc w:val="center"/>
              <w:rPr>
                <w:rFonts w:ascii="Cambria" w:hAnsi="Cambria"/>
                <w:b/>
                <w:sz w:val="16"/>
                <w:szCs w:val="16"/>
              </w:rPr>
            </w:pPr>
            <w:r w:rsidRPr="00C64C18">
              <w:rPr>
                <w:rFonts w:ascii="Cambria" w:hAnsi="Cambria"/>
                <w:b/>
                <w:sz w:val="16"/>
                <w:szCs w:val="16"/>
              </w:rPr>
              <w:t>LUNCH</w:t>
            </w:r>
          </w:p>
        </w:tc>
      </w:tr>
      <w:tr w:rsidR="006606F5" w:rsidRPr="00C64C18" w14:paraId="2E7D4172" w14:textId="77777777" w:rsidTr="008F3165">
        <w:trPr>
          <w:trHeight w:val="1031"/>
        </w:trPr>
        <w:tc>
          <w:tcPr>
            <w:tcW w:w="1308" w:type="dxa"/>
            <w:shd w:val="clear" w:color="auto" w:fill="C0504D"/>
          </w:tcPr>
          <w:p w14:paraId="5BD2F735" w14:textId="77777777" w:rsidR="006606F5" w:rsidRPr="00C64C18" w:rsidRDefault="006606F5" w:rsidP="003F33F5">
            <w:pPr>
              <w:rPr>
                <w:rFonts w:ascii="Cambria" w:hAnsi="Cambria"/>
                <w:sz w:val="16"/>
                <w:szCs w:val="16"/>
              </w:rPr>
            </w:pPr>
            <w:r w:rsidRPr="00C64C18">
              <w:rPr>
                <w:rFonts w:ascii="Cambria" w:hAnsi="Cambria"/>
                <w:sz w:val="16"/>
                <w:szCs w:val="16"/>
              </w:rPr>
              <w:t>13:30-15:00</w:t>
            </w:r>
          </w:p>
        </w:tc>
        <w:tc>
          <w:tcPr>
            <w:tcW w:w="3221" w:type="dxa"/>
            <w:shd w:val="clear" w:color="auto" w:fill="auto"/>
          </w:tcPr>
          <w:p w14:paraId="4762A09E" w14:textId="77777777" w:rsidR="006606F5" w:rsidRPr="00C64C18" w:rsidRDefault="006606F5" w:rsidP="003F33F5">
            <w:pPr>
              <w:rPr>
                <w:rFonts w:ascii="Cambria" w:eastAsia="Calibri" w:hAnsi="Cambria" w:cs="Arial"/>
                <w:b/>
                <w:sz w:val="16"/>
                <w:szCs w:val="16"/>
              </w:rPr>
            </w:pPr>
            <w:r w:rsidRPr="00517734">
              <w:rPr>
                <w:rFonts w:ascii="Cambria" w:eastAsia="Calibri" w:hAnsi="Cambria"/>
                <w:color w:val="0000FF"/>
                <w:sz w:val="16"/>
                <w:szCs w:val="16"/>
                <w:u w:val="single"/>
              </w:rPr>
              <w:t>SESSION 2</w:t>
            </w:r>
            <w:r w:rsidRPr="00517734">
              <w:rPr>
                <w:rFonts w:ascii="Cambria" w:eastAsia="Calibri" w:hAnsi="Cambria"/>
                <w:color w:val="0000FF"/>
                <w:sz w:val="16"/>
                <w:szCs w:val="16"/>
              </w:rPr>
              <w:t xml:space="preserve"> </w:t>
            </w:r>
            <w:r w:rsidRPr="00C64C18">
              <w:rPr>
                <w:rFonts w:ascii="Cambria" w:eastAsia="Calibri" w:hAnsi="Cambria"/>
                <w:sz w:val="16"/>
                <w:szCs w:val="16"/>
              </w:rPr>
              <w:t>(continued): Basic science and facts of climate change - Past, present and the future</w:t>
            </w:r>
            <w:r w:rsidRPr="00C64C18">
              <w:rPr>
                <w:rFonts w:ascii="Cambria" w:eastAsia="Calibri" w:hAnsi="Cambria" w:cs="Arial"/>
                <w:b/>
                <w:sz w:val="16"/>
                <w:szCs w:val="16"/>
              </w:rPr>
              <w:t xml:space="preserve">. </w:t>
            </w:r>
          </w:p>
          <w:p w14:paraId="2DB8AA9C" w14:textId="77777777" w:rsidR="006606F5" w:rsidRPr="00C64C18" w:rsidRDefault="006606F5" w:rsidP="003F33F5">
            <w:pPr>
              <w:pStyle w:val="ListParagraph"/>
              <w:numPr>
                <w:ilvl w:val="0"/>
                <w:numId w:val="12"/>
              </w:numPr>
              <w:spacing w:after="0" w:line="240" w:lineRule="auto"/>
              <w:ind w:left="317" w:hanging="317"/>
              <w:contextualSpacing/>
              <w:rPr>
                <w:rFonts w:ascii="Cambria" w:hAnsi="Cambria"/>
                <w:color w:val="000000"/>
                <w:sz w:val="16"/>
                <w:szCs w:val="16"/>
              </w:rPr>
            </w:pPr>
            <w:r w:rsidRPr="00C64C18">
              <w:rPr>
                <w:rFonts w:ascii="Cambria" w:hAnsi="Cambria"/>
                <w:sz w:val="16"/>
                <w:szCs w:val="16"/>
              </w:rPr>
              <w:t>Impact of Climate Change</w:t>
            </w:r>
          </w:p>
        </w:tc>
        <w:tc>
          <w:tcPr>
            <w:tcW w:w="2329" w:type="dxa"/>
            <w:shd w:val="clear" w:color="auto" w:fill="auto"/>
          </w:tcPr>
          <w:p w14:paraId="2075FB04" w14:textId="77777777" w:rsidR="006606F5" w:rsidRPr="00C64C18" w:rsidRDefault="006606F5" w:rsidP="003F33F5">
            <w:pPr>
              <w:tabs>
                <w:tab w:val="left" w:pos="459"/>
              </w:tabs>
              <w:rPr>
                <w:rFonts w:ascii="Cambria" w:hAnsi="Cambria"/>
                <w:sz w:val="16"/>
                <w:szCs w:val="16"/>
              </w:rPr>
            </w:pPr>
            <w:r w:rsidRPr="00517734">
              <w:rPr>
                <w:rFonts w:ascii="Cambria" w:hAnsi="Cambria"/>
                <w:color w:val="0000FF"/>
                <w:sz w:val="16"/>
                <w:szCs w:val="16"/>
                <w:u w:val="single"/>
              </w:rPr>
              <w:t>SESSION 4C</w:t>
            </w:r>
            <w:r w:rsidRPr="00517734">
              <w:rPr>
                <w:rFonts w:ascii="Cambria" w:hAnsi="Cambria"/>
                <w:color w:val="0000FF"/>
                <w:sz w:val="16"/>
                <w:szCs w:val="16"/>
              </w:rPr>
              <w:t>:</w:t>
            </w:r>
            <w:r w:rsidRPr="00C64C18">
              <w:rPr>
                <w:rFonts w:ascii="Cambria" w:hAnsi="Cambria"/>
                <w:sz w:val="16"/>
                <w:szCs w:val="16"/>
              </w:rPr>
              <w:t xml:space="preserve"> Minimum criteria of climate smart programming</w:t>
            </w:r>
          </w:p>
          <w:p w14:paraId="692B81D9" w14:textId="77777777" w:rsidR="006606F5" w:rsidRPr="00C64C18" w:rsidRDefault="006606F5" w:rsidP="003F33F5">
            <w:pPr>
              <w:rPr>
                <w:rFonts w:ascii="Cambria" w:hAnsi="Cambria"/>
                <w:sz w:val="16"/>
                <w:szCs w:val="16"/>
              </w:rPr>
            </w:pPr>
          </w:p>
        </w:tc>
        <w:tc>
          <w:tcPr>
            <w:tcW w:w="2551" w:type="dxa"/>
            <w:shd w:val="clear" w:color="auto" w:fill="auto"/>
          </w:tcPr>
          <w:p w14:paraId="452140EB" w14:textId="77777777" w:rsidR="006606F5" w:rsidRPr="00C64C18" w:rsidRDefault="006606F5" w:rsidP="003F33F5">
            <w:pPr>
              <w:tabs>
                <w:tab w:val="left" w:pos="459"/>
              </w:tabs>
              <w:rPr>
                <w:rFonts w:ascii="Cambria" w:hAnsi="Cambria"/>
                <w:sz w:val="16"/>
                <w:szCs w:val="16"/>
              </w:rPr>
            </w:pPr>
            <w:r w:rsidRPr="00517734">
              <w:rPr>
                <w:rFonts w:ascii="Cambria" w:hAnsi="Cambria"/>
                <w:color w:val="0000FF"/>
                <w:sz w:val="16"/>
                <w:szCs w:val="16"/>
                <w:u w:val="single"/>
              </w:rPr>
              <w:t>SESSION 6:</w:t>
            </w:r>
            <w:r w:rsidRPr="00517734">
              <w:rPr>
                <w:rFonts w:ascii="Cambria" w:hAnsi="Cambria"/>
                <w:color w:val="0000FF"/>
                <w:sz w:val="16"/>
                <w:szCs w:val="16"/>
              </w:rPr>
              <w:t xml:space="preserve"> </w:t>
            </w:r>
            <w:r w:rsidRPr="00C64C18">
              <w:rPr>
                <w:rFonts w:ascii="Cambria" w:hAnsi="Cambria"/>
                <w:sz w:val="16"/>
                <w:szCs w:val="16"/>
              </w:rPr>
              <w:t>(continued): Understanding and using weather and climate information – Early Warning Early Action</w:t>
            </w:r>
          </w:p>
        </w:tc>
        <w:tc>
          <w:tcPr>
            <w:tcW w:w="1467" w:type="dxa"/>
            <w:shd w:val="clear" w:color="auto" w:fill="auto"/>
          </w:tcPr>
          <w:p w14:paraId="27C43E1B" w14:textId="77777777" w:rsidR="006606F5" w:rsidRPr="00C64C18" w:rsidRDefault="006606F5" w:rsidP="003F33F5">
            <w:pPr>
              <w:rPr>
                <w:rFonts w:ascii="Cambria" w:hAnsi="Cambria"/>
                <w:sz w:val="16"/>
                <w:szCs w:val="16"/>
              </w:rPr>
            </w:pPr>
            <w:r w:rsidRPr="00C64C18">
              <w:rPr>
                <w:rFonts w:ascii="Cambria" w:hAnsi="Cambria"/>
                <w:b/>
                <w:bCs/>
                <w:i/>
                <w:iCs/>
                <w:sz w:val="16"/>
                <w:szCs w:val="16"/>
              </w:rPr>
              <w:t>Field Visit</w:t>
            </w:r>
          </w:p>
        </w:tc>
        <w:tc>
          <w:tcPr>
            <w:tcW w:w="2268" w:type="dxa"/>
            <w:shd w:val="clear" w:color="auto" w:fill="auto"/>
          </w:tcPr>
          <w:p w14:paraId="2E8F5745" w14:textId="77777777" w:rsidR="006606F5" w:rsidRPr="00C64C18" w:rsidRDefault="006606F5" w:rsidP="003F33F5">
            <w:pPr>
              <w:rPr>
                <w:rFonts w:ascii="Cambria" w:hAnsi="Cambria"/>
                <w:sz w:val="16"/>
                <w:szCs w:val="16"/>
              </w:rPr>
            </w:pPr>
            <w:r w:rsidRPr="00517734">
              <w:rPr>
                <w:rFonts w:ascii="Cambria" w:hAnsi="Cambria"/>
                <w:color w:val="0000FF"/>
                <w:sz w:val="16"/>
                <w:szCs w:val="16"/>
                <w:u w:val="single"/>
              </w:rPr>
              <w:t>SESSION 9</w:t>
            </w:r>
            <w:r w:rsidRPr="00517734">
              <w:rPr>
                <w:rFonts w:ascii="Cambria" w:hAnsi="Cambria"/>
                <w:color w:val="0000FF"/>
                <w:sz w:val="16"/>
                <w:szCs w:val="16"/>
              </w:rPr>
              <w:t xml:space="preserve">: </w:t>
            </w:r>
            <w:r w:rsidRPr="00C64C18">
              <w:rPr>
                <w:rFonts w:ascii="Cambria" w:hAnsi="Cambria"/>
                <w:sz w:val="16"/>
                <w:szCs w:val="16"/>
              </w:rPr>
              <w:t>Introduction to Climate Finance (45 min)</w:t>
            </w:r>
          </w:p>
          <w:p w14:paraId="2AF31DF3" w14:textId="371168CF" w:rsidR="006606F5" w:rsidRPr="00C64C18" w:rsidRDefault="006606F5" w:rsidP="003F33F5">
            <w:pPr>
              <w:rPr>
                <w:rFonts w:ascii="Cambria" w:hAnsi="Cambria"/>
                <w:sz w:val="16"/>
                <w:szCs w:val="16"/>
              </w:rPr>
            </w:pPr>
          </w:p>
        </w:tc>
        <w:tc>
          <w:tcPr>
            <w:tcW w:w="2268" w:type="dxa"/>
            <w:shd w:val="clear" w:color="auto" w:fill="auto"/>
          </w:tcPr>
          <w:p w14:paraId="2F5D6F22" w14:textId="18D82F86" w:rsidR="006606F5" w:rsidRPr="008F3165" w:rsidRDefault="006606F5" w:rsidP="008C769E">
            <w:pPr>
              <w:rPr>
                <w:rFonts w:ascii="Cambria" w:hAnsi="Cambria"/>
                <w:sz w:val="16"/>
                <w:szCs w:val="16"/>
              </w:rPr>
            </w:pPr>
            <w:r w:rsidRPr="00AF25F2">
              <w:rPr>
                <w:rFonts w:ascii="Cambria" w:hAnsi="Cambria"/>
                <w:color w:val="0000FF"/>
                <w:sz w:val="16"/>
                <w:szCs w:val="16"/>
                <w:u w:val="single"/>
              </w:rPr>
              <w:t>Session 13</w:t>
            </w:r>
            <w:r w:rsidRPr="00C64C18">
              <w:rPr>
                <w:rFonts w:ascii="Cambria" w:hAnsi="Cambria"/>
                <w:b/>
                <w:sz w:val="16"/>
                <w:szCs w:val="16"/>
                <w:u w:val="single"/>
              </w:rPr>
              <w:t xml:space="preserve">: </w:t>
            </w:r>
            <w:r w:rsidR="008C769E">
              <w:rPr>
                <w:rFonts w:ascii="Cambria" w:hAnsi="Cambria"/>
                <w:sz w:val="16"/>
                <w:szCs w:val="16"/>
              </w:rPr>
              <w:t xml:space="preserve"> Tips on Facilitating and Managing Training</w:t>
            </w:r>
          </w:p>
        </w:tc>
      </w:tr>
      <w:tr w:rsidR="006606F5" w:rsidRPr="00C64C18" w14:paraId="4B29336B" w14:textId="77777777" w:rsidTr="003F33F5">
        <w:trPr>
          <w:trHeight w:val="144"/>
        </w:trPr>
        <w:tc>
          <w:tcPr>
            <w:tcW w:w="1308" w:type="dxa"/>
            <w:shd w:val="clear" w:color="auto" w:fill="C0504D"/>
          </w:tcPr>
          <w:p w14:paraId="164480F1" w14:textId="77777777" w:rsidR="006606F5" w:rsidRPr="00C64C18" w:rsidRDefault="006606F5" w:rsidP="003F33F5">
            <w:pPr>
              <w:rPr>
                <w:rFonts w:ascii="Cambria" w:hAnsi="Cambria"/>
                <w:sz w:val="16"/>
                <w:szCs w:val="16"/>
              </w:rPr>
            </w:pPr>
            <w:r w:rsidRPr="00C64C18">
              <w:rPr>
                <w:rFonts w:ascii="Cambria" w:hAnsi="Cambria"/>
                <w:sz w:val="16"/>
                <w:szCs w:val="16"/>
              </w:rPr>
              <w:t>15:00-15:30</w:t>
            </w:r>
          </w:p>
        </w:tc>
        <w:tc>
          <w:tcPr>
            <w:tcW w:w="14104" w:type="dxa"/>
            <w:gridSpan w:val="6"/>
            <w:shd w:val="clear" w:color="auto" w:fill="D9D9D9"/>
          </w:tcPr>
          <w:p w14:paraId="5D135ED0" w14:textId="77777777" w:rsidR="006606F5" w:rsidRPr="00C64C18" w:rsidRDefault="006606F5" w:rsidP="003F33F5">
            <w:pPr>
              <w:jc w:val="center"/>
              <w:rPr>
                <w:rFonts w:ascii="Cambria" w:hAnsi="Cambria"/>
                <w:b/>
                <w:sz w:val="16"/>
                <w:szCs w:val="16"/>
              </w:rPr>
            </w:pPr>
            <w:r w:rsidRPr="00C64C18">
              <w:rPr>
                <w:rFonts w:ascii="Cambria" w:hAnsi="Cambria"/>
                <w:b/>
                <w:sz w:val="16"/>
                <w:szCs w:val="16"/>
              </w:rPr>
              <w:t>COFFEE BREAK</w:t>
            </w:r>
          </w:p>
        </w:tc>
      </w:tr>
      <w:tr w:rsidR="006606F5" w:rsidRPr="00C64C18" w14:paraId="579A60AD" w14:textId="77777777" w:rsidTr="003F33F5">
        <w:trPr>
          <w:trHeight w:val="1098"/>
        </w:trPr>
        <w:tc>
          <w:tcPr>
            <w:tcW w:w="1308" w:type="dxa"/>
            <w:shd w:val="clear" w:color="auto" w:fill="C0504D"/>
          </w:tcPr>
          <w:p w14:paraId="06A67241" w14:textId="77777777" w:rsidR="006606F5" w:rsidRPr="00C64C18" w:rsidRDefault="006606F5" w:rsidP="003F33F5">
            <w:pPr>
              <w:rPr>
                <w:rFonts w:ascii="Cambria" w:hAnsi="Cambria"/>
                <w:sz w:val="16"/>
                <w:szCs w:val="16"/>
              </w:rPr>
            </w:pPr>
            <w:r w:rsidRPr="00C64C18">
              <w:rPr>
                <w:rFonts w:ascii="Cambria" w:hAnsi="Cambria"/>
                <w:sz w:val="16"/>
                <w:szCs w:val="16"/>
              </w:rPr>
              <w:t>15:30- 17:00</w:t>
            </w:r>
          </w:p>
        </w:tc>
        <w:tc>
          <w:tcPr>
            <w:tcW w:w="3221" w:type="dxa"/>
            <w:shd w:val="clear" w:color="auto" w:fill="auto"/>
          </w:tcPr>
          <w:p w14:paraId="3A79EE0C" w14:textId="77777777" w:rsidR="006606F5" w:rsidRPr="00C64C18" w:rsidRDefault="006606F5" w:rsidP="003F33F5">
            <w:pPr>
              <w:rPr>
                <w:rFonts w:ascii="Cambria" w:hAnsi="Cambria"/>
                <w:sz w:val="16"/>
                <w:szCs w:val="16"/>
              </w:rPr>
            </w:pPr>
            <w:r w:rsidRPr="00517734">
              <w:rPr>
                <w:rFonts w:ascii="Cambria" w:hAnsi="Cambria"/>
                <w:color w:val="0000FF"/>
                <w:sz w:val="16"/>
                <w:szCs w:val="16"/>
                <w:u w:val="single"/>
              </w:rPr>
              <w:t>SESSION 3</w:t>
            </w:r>
            <w:r w:rsidRPr="00517734">
              <w:rPr>
                <w:rFonts w:ascii="Cambria" w:hAnsi="Cambria"/>
                <w:color w:val="0000FF"/>
                <w:sz w:val="16"/>
                <w:szCs w:val="16"/>
              </w:rPr>
              <w:t xml:space="preserve">: </w:t>
            </w:r>
            <w:r w:rsidRPr="00C64C18">
              <w:rPr>
                <w:rFonts w:ascii="Cambria" w:hAnsi="Cambria"/>
                <w:sz w:val="16"/>
                <w:szCs w:val="16"/>
              </w:rPr>
              <w:t>Roles, position and Red Cross Red Crescent engagements in Climate Change</w:t>
            </w:r>
          </w:p>
          <w:p w14:paraId="72AE124E" w14:textId="77777777" w:rsidR="006606F5" w:rsidRPr="00C64C18" w:rsidRDefault="006606F5" w:rsidP="003F33F5">
            <w:pPr>
              <w:rPr>
                <w:rFonts w:ascii="Cambria" w:hAnsi="Cambria"/>
                <w:sz w:val="16"/>
                <w:szCs w:val="16"/>
              </w:rPr>
            </w:pPr>
          </w:p>
          <w:p w14:paraId="1B013346" w14:textId="77777777" w:rsidR="006606F5" w:rsidRPr="00C64C18" w:rsidRDefault="006606F5" w:rsidP="003F33F5">
            <w:pPr>
              <w:rPr>
                <w:rFonts w:ascii="Cambria" w:hAnsi="Cambria"/>
                <w:sz w:val="16"/>
                <w:szCs w:val="16"/>
              </w:rPr>
            </w:pPr>
            <w:r w:rsidRPr="00C64C18">
              <w:rPr>
                <w:rFonts w:ascii="Cambria" w:hAnsi="Cambria"/>
                <w:sz w:val="16"/>
                <w:szCs w:val="16"/>
                <w:u w:val="single"/>
              </w:rPr>
              <w:t>READY GAME</w:t>
            </w:r>
            <w:r w:rsidRPr="00C64C18">
              <w:rPr>
                <w:rFonts w:ascii="Cambria" w:hAnsi="Cambria"/>
                <w:sz w:val="16"/>
                <w:szCs w:val="16"/>
              </w:rPr>
              <w:t xml:space="preserve"> (17:00-17:30)</w:t>
            </w:r>
          </w:p>
        </w:tc>
        <w:tc>
          <w:tcPr>
            <w:tcW w:w="2329" w:type="dxa"/>
            <w:shd w:val="clear" w:color="auto" w:fill="auto"/>
          </w:tcPr>
          <w:p w14:paraId="1818BE80" w14:textId="77777777" w:rsidR="006606F5" w:rsidRPr="00C64C18" w:rsidRDefault="006606F5" w:rsidP="003F33F5">
            <w:pPr>
              <w:pStyle w:val="ListParagraph"/>
              <w:ind w:left="0"/>
              <w:rPr>
                <w:rFonts w:ascii="Cambria" w:hAnsi="Cambria"/>
                <w:b/>
                <w:sz w:val="16"/>
                <w:szCs w:val="16"/>
              </w:rPr>
            </w:pPr>
            <w:r w:rsidRPr="00517734">
              <w:rPr>
                <w:rFonts w:ascii="Cambria" w:hAnsi="Cambria"/>
                <w:color w:val="0000FF"/>
                <w:sz w:val="16"/>
                <w:szCs w:val="16"/>
                <w:u w:val="single"/>
              </w:rPr>
              <w:t>SESSION 5</w:t>
            </w:r>
            <w:r w:rsidRPr="00517734">
              <w:rPr>
                <w:rFonts w:ascii="Cambria" w:hAnsi="Cambria"/>
                <w:color w:val="0000FF"/>
                <w:sz w:val="16"/>
                <w:szCs w:val="16"/>
              </w:rPr>
              <w:t xml:space="preserve">: </w:t>
            </w:r>
            <w:r w:rsidRPr="00C64C18">
              <w:rPr>
                <w:rFonts w:ascii="Cambria" w:hAnsi="Cambria"/>
                <w:color w:val="000000"/>
                <w:sz w:val="16"/>
                <w:szCs w:val="16"/>
              </w:rPr>
              <w:t>Assessing climatic risks at community level and mainstreaming adaptation in community based project activities</w:t>
            </w:r>
          </w:p>
        </w:tc>
        <w:tc>
          <w:tcPr>
            <w:tcW w:w="2551" w:type="dxa"/>
            <w:shd w:val="clear" w:color="auto" w:fill="auto"/>
          </w:tcPr>
          <w:p w14:paraId="08510593" w14:textId="77777777" w:rsidR="006606F5" w:rsidRPr="00C64C18" w:rsidRDefault="006606F5" w:rsidP="003F33F5">
            <w:pPr>
              <w:rPr>
                <w:rFonts w:ascii="Cambria" w:hAnsi="Cambria"/>
                <w:sz w:val="16"/>
                <w:szCs w:val="16"/>
              </w:rPr>
            </w:pPr>
            <w:r w:rsidRPr="00517734">
              <w:rPr>
                <w:rFonts w:ascii="Cambria" w:hAnsi="Cambria"/>
                <w:color w:val="0000FF"/>
                <w:sz w:val="16"/>
                <w:szCs w:val="16"/>
                <w:u w:val="single"/>
              </w:rPr>
              <w:t>SESSION 7</w:t>
            </w:r>
            <w:r w:rsidRPr="00517734">
              <w:rPr>
                <w:rFonts w:ascii="Cambria" w:hAnsi="Cambria"/>
                <w:color w:val="0000FF"/>
                <w:sz w:val="16"/>
                <w:szCs w:val="16"/>
              </w:rPr>
              <w:t>:</w:t>
            </w:r>
            <w:r w:rsidRPr="00C64C18">
              <w:rPr>
                <w:rFonts w:ascii="Cambria" w:hAnsi="Cambria"/>
                <w:sz w:val="16"/>
                <w:szCs w:val="16"/>
              </w:rPr>
              <w:t xml:space="preserve"> Public Awareness Public Education for Disaster Risk Reduction and Climate Change</w:t>
            </w:r>
          </w:p>
          <w:p w14:paraId="274FA069" w14:textId="77777777" w:rsidR="006606F5" w:rsidRPr="00C64C18" w:rsidRDefault="006606F5" w:rsidP="003F33F5">
            <w:pPr>
              <w:tabs>
                <w:tab w:val="left" w:pos="459"/>
              </w:tabs>
              <w:rPr>
                <w:rFonts w:ascii="Cambria" w:hAnsi="Cambria"/>
                <w:sz w:val="16"/>
                <w:szCs w:val="16"/>
              </w:rPr>
            </w:pPr>
          </w:p>
        </w:tc>
        <w:tc>
          <w:tcPr>
            <w:tcW w:w="1467" w:type="dxa"/>
            <w:shd w:val="clear" w:color="auto" w:fill="auto"/>
          </w:tcPr>
          <w:p w14:paraId="34C9A4FA" w14:textId="77777777" w:rsidR="006606F5" w:rsidRPr="00C64C18" w:rsidRDefault="006606F5" w:rsidP="003F33F5">
            <w:pPr>
              <w:rPr>
                <w:rFonts w:ascii="Cambria" w:hAnsi="Cambria"/>
                <w:sz w:val="16"/>
                <w:szCs w:val="16"/>
              </w:rPr>
            </w:pPr>
            <w:r w:rsidRPr="00C64C18">
              <w:rPr>
                <w:rFonts w:ascii="Cambria" w:hAnsi="Cambria"/>
                <w:b/>
                <w:bCs/>
                <w:i/>
                <w:iCs/>
                <w:sz w:val="16"/>
                <w:szCs w:val="16"/>
              </w:rPr>
              <w:t>Field Visit</w:t>
            </w:r>
          </w:p>
        </w:tc>
        <w:tc>
          <w:tcPr>
            <w:tcW w:w="2268" w:type="dxa"/>
            <w:shd w:val="clear" w:color="auto" w:fill="auto"/>
          </w:tcPr>
          <w:p w14:paraId="36CAD394" w14:textId="77777777" w:rsidR="006606F5" w:rsidRPr="00C64C18" w:rsidRDefault="006606F5" w:rsidP="003F33F5">
            <w:pPr>
              <w:rPr>
                <w:rFonts w:ascii="Cambria" w:hAnsi="Cambria"/>
                <w:sz w:val="16"/>
                <w:szCs w:val="16"/>
              </w:rPr>
            </w:pPr>
            <w:r w:rsidRPr="00517734">
              <w:rPr>
                <w:rFonts w:ascii="Cambria" w:hAnsi="Cambria"/>
                <w:color w:val="0000FF"/>
                <w:sz w:val="16"/>
                <w:szCs w:val="16"/>
                <w:u w:val="single"/>
              </w:rPr>
              <w:t>SESSION 10</w:t>
            </w:r>
            <w:r w:rsidRPr="00517734">
              <w:rPr>
                <w:rFonts w:ascii="Cambria" w:hAnsi="Cambria"/>
                <w:color w:val="0000FF"/>
                <w:sz w:val="16"/>
                <w:szCs w:val="16"/>
              </w:rPr>
              <w:t xml:space="preserve">: </w:t>
            </w:r>
            <w:r w:rsidRPr="00C64C18">
              <w:rPr>
                <w:rFonts w:ascii="Cambria" w:hAnsi="Cambria"/>
                <w:sz w:val="16"/>
                <w:szCs w:val="16"/>
              </w:rPr>
              <w:t>Health and Climate change</w:t>
            </w:r>
          </w:p>
          <w:p w14:paraId="1E23968E" w14:textId="77777777" w:rsidR="006606F5" w:rsidRPr="00C64C18" w:rsidRDefault="006606F5" w:rsidP="003F33F5">
            <w:pPr>
              <w:pStyle w:val="ListParagraph"/>
              <w:numPr>
                <w:ilvl w:val="0"/>
                <w:numId w:val="11"/>
              </w:numPr>
              <w:spacing w:after="0" w:line="240" w:lineRule="auto"/>
              <w:ind w:left="180" w:hanging="180"/>
              <w:contextualSpacing/>
              <w:rPr>
                <w:rFonts w:ascii="Cambria" w:hAnsi="Cambria"/>
                <w:sz w:val="16"/>
                <w:szCs w:val="16"/>
              </w:rPr>
            </w:pPr>
            <w:r w:rsidRPr="00C64C18">
              <w:rPr>
                <w:rFonts w:ascii="Cambria" w:hAnsi="Cambria"/>
                <w:sz w:val="16"/>
                <w:szCs w:val="16"/>
              </w:rPr>
              <w:t>Change in disease pattern</w:t>
            </w:r>
          </w:p>
          <w:p w14:paraId="56538B7E" w14:textId="77777777" w:rsidR="006606F5" w:rsidRPr="00C64C18" w:rsidRDefault="006606F5" w:rsidP="003F33F5">
            <w:pPr>
              <w:pStyle w:val="ListParagraph"/>
              <w:numPr>
                <w:ilvl w:val="0"/>
                <w:numId w:val="11"/>
              </w:numPr>
              <w:spacing w:after="0" w:line="240" w:lineRule="auto"/>
              <w:ind w:left="180" w:hanging="180"/>
              <w:contextualSpacing/>
              <w:rPr>
                <w:rFonts w:ascii="Cambria" w:hAnsi="Cambria"/>
                <w:sz w:val="16"/>
                <w:szCs w:val="16"/>
              </w:rPr>
            </w:pPr>
            <w:r w:rsidRPr="00C64C18">
              <w:rPr>
                <w:rFonts w:ascii="Cambria" w:hAnsi="Cambria"/>
                <w:sz w:val="16"/>
                <w:szCs w:val="16"/>
              </w:rPr>
              <w:t>Group work /</w:t>
            </w:r>
          </w:p>
          <w:p w14:paraId="5E1B4CAB" w14:textId="77777777" w:rsidR="006606F5" w:rsidRPr="00C64C18" w:rsidRDefault="006606F5" w:rsidP="003F33F5">
            <w:pPr>
              <w:pStyle w:val="ListParagraph"/>
              <w:numPr>
                <w:ilvl w:val="0"/>
                <w:numId w:val="11"/>
              </w:numPr>
              <w:spacing w:after="0" w:line="240" w:lineRule="auto"/>
              <w:ind w:left="180" w:hanging="180"/>
              <w:contextualSpacing/>
              <w:rPr>
                <w:rFonts w:ascii="Cambria" w:hAnsi="Cambria"/>
                <w:sz w:val="16"/>
                <w:szCs w:val="16"/>
              </w:rPr>
            </w:pPr>
            <w:r w:rsidRPr="00C64C18">
              <w:rPr>
                <w:rFonts w:ascii="Cambria" w:hAnsi="Cambria"/>
                <w:sz w:val="16"/>
                <w:szCs w:val="16"/>
              </w:rPr>
              <w:t>Game</w:t>
            </w:r>
          </w:p>
        </w:tc>
        <w:tc>
          <w:tcPr>
            <w:tcW w:w="2268" w:type="dxa"/>
            <w:shd w:val="clear" w:color="auto" w:fill="auto"/>
          </w:tcPr>
          <w:p w14:paraId="58592B8A" w14:textId="60FBD8B7" w:rsidR="006606F5" w:rsidRPr="00C64C18" w:rsidRDefault="008C769E" w:rsidP="003F33F5">
            <w:pPr>
              <w:rPr>
                <w:rFonts w:ascii="Cambria" w:hAnsi="Cambria"/>
                <w:sz w:val="16"/>
                <w:szCs w:val="16"/>
              </w:rPr>
            </w:pPr>
            <w:r w:rsidRPr="008C769E">
              <w:rPr>
                <w:rFonts w:ascii="Cambria" w:hAnsi="Cambria"/>
                <w:color w:val="0000FF"/>
                <w:sz w:val="16"/>
                <w:szCs w:val="16"/>
                <w:u w:val="single"/>
              </w:rPr>
              <w:t>Session 14</w:t>
            </w:r>
            <w:r>
              <w:rPr>
                <w:rFonts w:ascii="Cambria" w:hAnsi="Cambria"/>
                <w:color w:val="0000FF"/>
                <w:sz w:val="16"/>
                <w:szCs w:val="16"/>
              </w:rPr>
              <w:t xml:space="preserve">: </w:t>
            </w:r>
            <w:r w:rsidR="006606F5" w:rsidRPr="00517734">
              <w:rPr>
                <w:rFonts w:ascii="Cambria" w:hAnsi="Cambria"/>
                <w:color w:val="0000FF"/>
                <w:sz w:val="16"/>
                <w:szCs w:val="16"/>
              </w:rPr>
              <w:t>Next steps:</w:t>
            </w:r>
            <w:r w:rsidR="006606F5" w:rsidRPr="00C64C18">
              <w:rPr>
                <w:rFonts w:ascii="Cambria" w:hAnsi="Cambria"/>
                <w:sz w:val="16"/>
                <w:szCs w:val="16"/>
              </w:rPr>
              <w:t xml:space="preserve"> working together</w:t>
            </w:r>
          </w:p>
          <w:p w14:paraId="6FE82ACA" w14:textId="77777777" w:rsidR="006606F5" w:rsidRPr="00C64C18" w:rsidRDefault="006606F5" w:rsidP="003F33F5">
            <w:pPr>
              <w:pStyle w:val="ListParagraph"/>
              <w:numPr>
                <w:ilvl w:val="0"/>
                <w:numId w:val="11"/>
              </w:numPr>
              <w:spacing w:after="0" w:line="240" w:lineRule="auto"/>
              <w:ind w:left="180" w:hanging="180"/>
              <w:contextualSpacing/>
              <w:rPr>
                <w:rFonts w:ascii="Cambria" w:hAnsi="Cambria"/>
                <w:sz w:val="16"/>
                <w:szCs w:val="16"/>
              </w:rPr>
            </w:pPr>
            <w:r w:rsidRPr="00C64C18">
              <w:rPr>
                <w:rFonts w:ascii="Cambria" w:hAnsi="Cambria"/>
                <w:sz w:val="16"/>
                <w:szCs w:val="16"/>
              </w:rPr>
              <w:t>Developing Plan of Action (PoA)</w:t>
            </w:r>
          </w:p>
          <w:p w14:paraId="38BE8989" w14:textId="77777777" w:rsidR="006606F5" w:rsidRPr="00C64C18" w:rsidRDefault="006606F5" w:rsidP="003F33F5">
            <w:pPr>
              <w:rPr>
                <w:rFonts w:ascii="Cambria" w:hAnsi="Cambria"/>
                <w:sz w:val="16"/>
                <w:szCs w:val="16"/>
              </w:rPr>
            </w:pPr>
          </w:p>
          <w:p w14:paraId="00AF13E1" w14:textId="77777777" w:rsidR="006606F5" w:rsidRPr="00517734" w:rsidRDefault="006606F5" w:rsidP="003F33F5">
            <w:pPr>
              <w:rPr>
                <w:rFonts w:ascii="Cambria" w:hAnsi="Cambria"/>
                <w:color w:val="0000FF"/>
                <w:sz w:val="16"/>
                <w:szCs w:val="16"/>
              </w:rPr>
            </w:pPr>
            <w:r w:rsidRPr="00517734">
              <w:rPr>
                <w:rFonts w:ascii="Cambria" w:hAnsi="Cambria"/>
                <w:color w:val="0000FF"/>
                <w:sz w:val="16"/>
                <w:szCs w:val="16"/>
              </w:rPr>
              <w:t xml:space="preserve">Wrapping up and Closing </w:t>
            </w:r>
          </w:p>
        </w:tc>
      </w:tr>
      <w:tr w:rsidR="006606F5" w:rsidRPr="00C64C18" w14:paraId="72011205" w14:textId="77777777" w:rsidTr="003F33F5">
        <w:trPr>
          <w:trHeight w:val="89"/>
        </w:trPr>
        <w:tc>
          <w:tcPr>
            <w:tcW w:w="1308" w:type="dxa"/>
            <w:shd w:val="clear" w:color="auto" w:fill="C0504D"/>
          </w:tcPr>
          <w:p w14:paraId="587BA0B1" w14:textId="77777777" w:rsidR="006606F5" w:rsidRPr="00C64C18" w:rsidRDefault="006606F5" w:rsidP="003F33F5">
            <w:pPr>
              <w:rPr>
                <w:rFonts w:ascii="Cambria" w:hAnsi="Cambria"/>
                <w:sz w:val="16"/>
                <w:szCs w:val="16"/>
              </w:rPr>
            </w:pPr>
            <w:r w:rsidRPr="00C64C18">
              <w:rPr>
                <w:rFonts w:ascii="Cambria" w:hAnsi="Cambria"/>
                <w:sz w:val="16"/>
                <w:szCs w:val="16"/>
              </w:rPr>
              <w:t>19:00</w:t>
            </w:r>
          </w:p>
        </w:tc>
        <w:tc>
          <w:tcPr>
            <w:tcW w:w="14104" w:type="dxa"/>
            <w:gridSpan w:val="6"/>
            <w:shd w:val="clear" w:color="auto" w:fill="D9D9D9"/>
          </w:tcPr>
          <w:p w14:paraId="19D0956C" w14:textId="77777777" w:rsidR="006606F5" w:rsidRPr="00517734" w:rsidRDefault="006606F5" w:rsidP="003F33F5">
            <w:pPr>
              <w:rPr>
                <w:rFonts w:ascii="Cambria" w:hAnsi="Cambria"/>
                <w:color w:val="0000FF"/>
                <w:sz w:val="16"/>
                <w:szCs w:val="16"/>
              </w:rPr>
            </w:pPr>
            <w:r w:rsidRPr="00517734">
              <w:rPr>
                <w:rFonts w:ascii="Cambria" w:hAnsi="Cambria"/>
                <w:color w:val="0000FF"/>
                <w:sz w:val="16"/>
                <w:szCs w:val="16"/>
                <w:highlight w:val="lightGray"/>
              </w:rPr>
              <w:t>Welcome Dinner</w:t>
            </w:r>
          </w:p>
        </w:tc>
      </w:tr>
    </w:tbl>
    <w:p w14:paraId="0017FCA0" w14:textId="77777777" w:rsidR="00E13533" w:rsidRDefault="00E13533" w:rsidP="0071115D">
      <w:pPr>
        <w:pStyle w:val="Heading2"/>
      </w:pPr>
      <w:bookmarkStart w:id="23" w:name="_Toc174437074"/>
      <w:bookmarkStart w:id="24" w:name="_Toc192303654"/>
    </w:p>
    <w:p w14:paraId="75F2D05E" w14:textId="77777777" w:rsidR="00EF6B5E" w:rsidRDefault="00EF6B5E" w:rsidP="0071115D">
      <w:pPr>
        <w:pStyle w:val="Heading2"/>
      </w:pPr>
    </w:p>
    <w:p w14:paraId="4DA78274" w14:textId="77777777" w:rsidR="00EF6B5E" w:rsidRDefault="00EF6B5E" w:rsidP="0071115D">
      <w:pPr>
        <w:pStyle w:val="Heading2"/>
        <w:sectPr w:rsidR="00EF6B5E" w:rsidSect="00EF6B5E">
          <w:pgSz w:w="16820" w:h="11900" w:orient="landscape"/>
          <w:pgMar w:top="1138" w:right="1440" w:bottom="1138" w:left="562" w:header="706" w:footer="706" w:gutter="0"/>
          <w:cols w:space="708"/>
          <w:titlePg/>
        </w:sectPr>
      </w:pPr>
    </w:p>
    <w:p w14:paraId="2E99627B" w14:textId="08EED67F" w:rsidR="005428F4" w:rsidRDefault="005428F4" w:rsidP="0071115D">
      <w:pPr>
        <w:pStyle w:val="Heading2"/>
      </w:pPr>
      <w:bookmarkStart w:id="25" w:name="_Toc453323476"/>
      <w:r>
        <w:lastRenderedPageBreak/>
        <w:t>How to use the Training</w:t>
      </w:r>
      <w:r w:rsidRPr="00400DCC">
        <w:t xml:space="preserve"> </w:t>
      </w:r>
      <w:bookmarkEnd w:id="23"/>
      <w:bookmarkEnd w:id="24"/>
      <w:r>
        <w:t>Kit</w:t>
      </w:r>
      <w:bookmarkEnd w:id="25"/>
    </w:p>
    <w:p w14:paraId="04C3EF59" w14:textId="77777777" w:rsidR="00421F57" w:rsidRPr="00421F57" w:rsidRDefault="00421F57" w:rsidP="00421F57"/>
    <w:p w14:paraId="0ACDEDAD" w14:textId="3D03A892" w:rsidR="005428F4" w:rsidRPr="00AD2CB4" w:rsidRDefault="005428F4" w:rsidP="00421F57">
      <w:pPr>
        <w:jc w:val="both"/>
      </w:pPr>
      <w:r w:rsidRPr="00DB655F">
        <w:t xml:space="preserve">This </w:t>
      </w:r>
      <w:r>
        <w:t xml:space="preserve">Training Kit </w:t>
      </w:r>
      <w:r w:rsidRPr="00DB655F">
        <w:t xml:space="preserve">is designed to respond to the needs of Community Facilitator’s and leaders who are conducting training and facilitating climate smart programming and implementation in their community. For easy reference, the </w:t>
      </w:r>
      <w:r>
        <w:t xml:space="preserve">Training Kit </w:t>
      </w:r>
      <w:r w:rsidRPr="00DB655F">
        <w:t xml:space="preserve">is designed in a user-friendly layout. </w:t>
      </w:r>
    </w:p>
    <w:p w14:paraId="1923BB59" w14:textId="19CF7B0C" w:rsidR="005428F4" w:rsidRPr="00DB655F" w:rsidRDefault="005428F4" w:rsidP="00AE7A96">
      <w:r w:rsidRPr="00DB655F">
        <w:t xml:space="preserve">As aid for the user, each </w:t>
      </w:r>
      <w:r w:rsidR="00421F57">
        <w:t xml:space="preserve">session </w:t>
      </w:r>
      <w:r w:rsidRPr="00DB655F">
        <w:t>will have the following parts:</w:t>
      </w:r>
    </w:p>
    <w:p w14:paraId="0AD71356" w14:textId="77777777" w:rsidR="005428F4" w:rsidRPr="00DB655F" w:rsidRDefault="005428F4" w:rsidP="005428F4">
      <w:pPr>
        <w:rPr>
          <w:rFonts w:ascii="Cambria" w:hAnsi="Cambria" w:cs="Arial"/>
          <w:bCs/>
          <w:szCs w:val="22"/>
        </w:rPr>
      </w:pPr>
      <w:r w:rsidRPr="00DB655F">
        <w:rPr>
          <w:rFonts w:ascii="Cambria" w:hAnsi="Cambria" w:cs="Arial"/>
          <w:bCs/>
          <w:szCs w:val="22"/>
        </w:rPr>
        <w:t xml:space="preserve"> </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32"/>
      </w:tblGrid>
      <w:tr w:rsidR="00AE7A96" w:rsidRPr="00DB655F" w14:paraId="0BBD6931" w14:textId="77777777" w:rsidTr="00AD2CB4">
        <w:tc>
          <w:tcPr>
            <w:tcW w:w="2988" w:type="dxa"/>
            <w:shd w:val="clear" w:color="auto" w:fill="auto"/>
            <w:vAlign w:val="center"/>
          </w:tcPr>
          <w:p w14:paraId="780D8116" w14:textId="77777777" w:rsidR="00AE7A96" w:rsidRPr="00AF4F8A" w:rsidRDefault="00AE7A96" w:rsidP="00AF4F8A">
            <w:pPr>
              <w:spacing w:before="40" w:after="40"/>
              <w:jc w:val="center"/>
              <w:rPr>
                <w:rFonts w:cs="Arial"/>
                <w:bCs/>
                <w:szCs w:val="22"/>
              </w:rPr>
            </w:pPr>
            <w:r w:rsidRPr="00AF4F8A">
              <w:rPr>
                <w:rFonts w:cs="Arial"/>
                <w:bCs/>
                <w:szCs w:val="22"/>
              </w:rPr>
              <w:t>Session Objectives</w:t>
            </w:r>
          </w:p>
        </w:tc>
        <w:tc>
          <w:tcPr>
            <w:tcW w:w="5832" w:type="dxa"/>
            <w:shd w:val="clear" w:color="auto" w:fill="auto"/>
            <w:vAlign w:val="center"/>
          </w:tcPr>
          <w:p w14:paraId="54E5B77F" w14:textId="77777777" w:rsidR="00AE7A96" w:rsidRPr="00AF4F8A" w:rsidRDefault="00AE7A96" w:rsidP="00AF4F8A">
            <w:pPr>
              <w:spacing w:before="40" w:after="40"/>
              <w:jc w:val="center"/>
              <w:rPr>
                <w:rFonts w:cs="Arial"/>
                <w:bCs/>
                <w:szCs w:val="22"/>
              </w:rPr>
            </w:pPr>
            <w:r w:rsidRPr="00AF4F8A">
              <w:rPr>
                <w:rFonts w:cs="Arial"/>
                <w:bCs/>
                <w:szCs w:val="22"/>
              </w:rPr>
              <w:t>Explains what the session aims to achieve</w:t>
            </w:r>
          </w:p>
        </w:tc>
      </w:tr>
      <w:tr w:rsidR="00AE7A96" w:rsidRPr="00E6418D" w14:paraId="2AFEEDF3" w14:textId="77777777" w:rsidTr="00AD2CB4">
        <w:tc>
          <w:tcPr>
            <w:tcW w:w="2988" w:type="dxa"/>
            <w:shd w:val="clear" w:color="auto" w:fill="auto"/>
            <w:vAlign w:val="center"/>
          </w:tcPr>
          <w:p w14:paraId="7C793F69" w14:textId="77777777" w:rsidR="00AE7A96" w:rsidRPr="00AF4F8A" w:rsidRDefault="00AE7A96" w:rsidP="00AF4F8A">
            <w:pPr>
              <w:spacing w:before="40" w:after="40"/>
              <w:jc w:val="center"/>
              <w:rPr>
                <w:rFonts w:cs="Arial"/>
                <w:bCs/>
                <w:szCs w:val="22"/>
              </w:rPr>
            </w:pPr>
            <w:r w:rsidRPr="00AF4F8A">
              <w:rPr>
                <w:rFonts w:cs="Arial"/>
                <w:bCs/>
                <w:szCs w:val="22"/>
              </w:rPr>
              <w:t>Content / Key Words</w:t>
            </w:r>
          </w:p>
        </w:tc>
        <w:tc>
          <w:tcPr>
            <w:tcW w:w="5832" w:type="dxa"/>
            <w:shd w:val="clear" w:color="auto" w:fill="auto"/>
            <w:vAlign w:val="center"/>
          </w:tcPr>
          <w:p w14:paraId="75286D88" w14:textId="77777777" w:rsidR="00AE7A96" w:rsidRPr="00AF4F8A" w:rsidRDefault="00AE7A96" w:rsidP="00AF4F8A">
            <w:pPr>
              <w:spacing w:before="40" w:after="40"/>
              <w:jc w:val="center"/>
              <w:rPr>
                <w:rFonts w:cs="Arial"/>
                <w:bCs/>
                <w:szCs w:val="22"/>
              </w:rPr>
            </w:pPr>
            <w:r w:rsidRPr="00AF4F8A">
              <w:rPr>
                <w:rFonts w:cs="Arial"/>
                <w:bCs/>
                <w:szCs w:val="22"/>
              </w:rPr>
              <w:t>Content, key words and concepts that will be discussed</w:t>
            </w:r>
          </w:p>
        </w:tc>
      </w:tr>
      <w:tr w:rsidR="00AE7A96" w:rsidRPr="00DB655F" w14:paraId="393E1F1A" w14:textId="77777777" w:rsidTr="00AD2CB4">
        <w:tc>
          <w:tcPr>
            <w:tcW w:w="2988" w:type="dxa"/>
            <w:shd w:val="clear" w:color="auto" w:fill="auto"/>
            <w:vAlign w:val="center"/>
          </w:tcPr>
          <w:p w14:paraId="10FB3A5A" w14:textId="6311F785" w:rsidR="00AE7A96" w:rsidRPr="00AF4F8A" w:rsidRDefault="00AF4F8A" w:rsidP="00AF4F8A">
            <w:pPr>
              <w:spacing w:before="40" w:after="40"/>
              <w:jc w:val="center"/>
              <w:rPr>
                <w:rFonts w:cs="Arial"/>
                <w:bCs/>
                <w:szCs w:val="22"/>
              </w:rPr>
            </w:pPr>
            <w:r>
              <w:rPr>
                <w:rFonts w:cs="Arial"/>
                <w:bCs/>
                <w:szCs w:val="22"/>
              </w:rPr>
              <w:t xml:space="preserve">Proposed </w:t>
            </w:r>
            <w:r w:rsidR="00AE7A96" w:rsidRPr="00AF4F8A">
              <w:rPr>
                <w:rFonts w:cs="Arial"/>
                <w:bCs/>
                <w:szCs w:val="22"/>
              </w:rPr>
              <w:t>Method</w:t>
            </w:r>
            <w:r>
              <w:rPr>
                <w:rFonts w:cs="Arial"/>
                <w:bCs/>
                <w:szCs w:val="22"/>
              </w:rPr>
              <w:t>ologies</w:t>
            </w:r>
          </w:p>
        </w:tc>
        <w:tc>
          <w:tcPr>
            <w:tcW w:w="5832" w:type="dxa"/>
            <w:shd w:val="clear" w:color="auto" w:fill="auto"/>
            <w:vAlign w:val="center"/>
          </w:tcPr>
          <w:p w14:paraId="6EB1E229" w14:textId="77777777" w:rsidR="00AE7A96" w:rsidRPr="00AF4F8A" w:rsidRDefault="00AE7A96" w:rsidP="00AF4F8A">
            <w:pPr>
              <w:spacing w:before="40" w:after="40"/>
              <w:jc w:val="center"/>
              <w:rPr>
                <w:rFonts w:cs="Arial"/>
                <w:bCs/>
                <w:szCs w:val="22"/>
              </w:rPr>
            </w:pPr>
            <w:r w:rsidRPr="00AF4F8A">
              <w:rPr>
                <w:rFonts w:cs="Arial"/>
                <w:bCs/>
                <w:szCs w:val="22"/>
              </w:rPr>
              <w:t>Describes the (training) methods to be used</w:t>
            </w:r>
          </w:p>
        </w:tc>
      </w:tr>
      <w:tr w:rsidR="00CE5F06" w:rsidRPr="00DB655F" w14:paraId="05C19EB5" w14:textId="77777777" w:rsidTr="00EF6B5E">
        <w:tc>
          <w:tcPr>
            <w:tcW w:w="2988" w:type="dxa"/>
            <w:shd w:val="clear" w:color="auto" w:fill="auto"/>
            <w:vAlign w:val="center"/>
          </w:tcPr>
          <w:p w14:paraId="1A042B48" w14:textId="77777777" w:rsidR="00CE5F06" w:rsidRPr="00AF4F8A" w:rsidRDefault="00CE5F06" w:rsidP="00EF6B5E">
            <w:pPr>
              <w:spacing w:before="40" w:after="40"/>
              <w:jc w:val="center"/>
              <w:rPr>
                <w:rFonts w:cs="Arial"/>
                <w:bCs/>
                <w:szCs w:val="22"/>
              </w:rPr>
            </w:pPr>
            <w:r w:rsidRPr="00AF4F8A">
              <w:rPr>
                <w:rFonts w:cs="Arial"/>
                <w:bCs/>
                <w:szCs w:val="22"/>
              </w:rPr>
              <w:t>Tips to Facilitator</w:t>
            </w:r>
          </w:p>
        </w:tc>
        <w:tc>
          <w:tcPr>
            <w:tcW w:w="5832" w:type="dxa"/>
            <w:shd w:val="clear" w:color="auto" w:fill="auto"/>
            <w:vAlign w:val="center"/>
          </w:tcPr>
          <w:p w14:paraId="2CFD2001" w14:textId="77777777" w:rsidR="00CE5F06" w:rsidRPr="00AF4F8A" w:rsidRDefault="00CE5F06" w:rsidP="00EF6B5E">
            <w:pPr>
              <w:spacing w:before="40" w:after="40"/>
              <w:jc w:val="center"/>
              <w:rPr>
                <w:rFonts w:cs="Arial"/>
                <w:bCs/>
                <w:szCs w:val="22"/>
              </w:rPr>
            </w:pPr>
            <w:r w:rsidRPr="00AF4F8A">
              <w:rPr>
                <w:rFonts w:cs="Arial"/>
                <w:bCs/>
                <w:szCs w:val="22"/>
              </w:rPr>
              <w:t>Useful ideas, suggestions and other learning experience are suggested as relevant</w:t>
            </w:r>
          </w:p>
        </w:tc>
      </w:tr>
      <w:tr w:rsidR="00CE5F06" w:rsidRPr="00DB655F" w14:paraId="171AD56B" w14:textId="77777777" w:rsidTr="00EF6B5E">
        <w:tc>
          <w:tcPr>
            <w:tcW w:w="2988" w:type="dxa"/>
            <w:shd w:val="clear" w:color="auto" w:fill="auto"/>
            <w:vAlign w:val="center"/>
          </w:tcPr>
          <w:p w14:paraId="0C8D2252" w14:textId="77777777" w:rsidR="00CE5F06" w:rsidRPr="00AF4F8A" w:rsidRDefault="00CE5F06" w:rsidP="00EF6B5E">
            <w:pPr>
              <w:spacing w:before="40" w:after="40"/>
              <w:jc w:val="center"/>
              <w:rPr>
                <w:rFonts w:cs="Arial"/>
                <w:bCs/>
                <w:szCs w:val="22"/>
              </w:rPr>
            </w:pPr>
            <w:r w:rsidRPr="00AF4F8A">
              <w:rPr>
                <w:rFonts w:cs="Arial"/>
                <w:bCs/>
                <w:szCs w:val="22"/>
              </w:rPr>
              <w:t>References</w:t>
            </w:r>
            <w:r>
              <w:rPr>
                <w:rFonts w:cs="Arial"/>
                <w:bCs/>
                <w:szCs w:val="22"/>
              </w:rPr>
              <w:t xml:space="preserve"> Materials</w:t>
            </w:r>
          </w:p>
        </w:tc>
        <w:tc>
          <w:tcPr>
            <w:tcW w:w="5832" w:type="dxa"/>
            <w:shd w:val="clear" w:color="auto" w:fill="auto"/>
            <w:vAlign w:val="center"/>
          </w:tcPr>
          <w:p w14:paraId="1D6A6E6C" w14:textId="77777777" w:rsidR="00CE5F06" w:rsidRPr="00AF4F8A" w:rsidRDefault="00CE5F06" w:rsidP="00EF6B5E">
            <w:pPr>
              <w:spacing w:before="40" w:after="40"/>
              <w:jc w:val="center"/>
              <w:rPr>
                <w:rFonts w:cs="Arial"/>
                <w:bCs/>
                <w:szCs w:val="22"/>
              </w:rPr>
            </w:pPr>
            <w:r w:rsidRPr="00AF4F8A">
              <w:rPr>
                <w:rFonts w:cs="Arial"/>
                <w:bCs/>
                <w:szCs w:val="22"/>
              </w:rPr>
              <w:t>Indicates sources of information/data used</w:t>
            </w:r>
          </w:p>
        </w:tc>
      </w:tr>
      <w:tr w:rsidR="00AE7A96" w:rsidRPr="00E6418D" w14:paraId="472B3F79" w14:textId="77777777" w:rsidTr="00AD2CB4">
        <w:tc>
          <w:tcPr>
            <w:tcW w:w="2988" w:type="dxa"/>
            <w:shd w:val="clear" w:color="auto" w:fill="auto"/>
            <w:vAlign w:val="center"/>
          </w:tcPr>
          <w:p w14:paraId="0BBF221A" w14:textId="77777777" w:rsidR="00AE7A96" w:rsidRPr="00AF4F8A" w:rsidRDefault="00AE7A96" w:rsidP="00AF4F8A">
            <w:pPr>
              <w:spacing w:before="40" w:after="40"/>
              <w:jc w:val="center"/>
              <w:rPr>
                <w:rFonts w:cs="Arial"/>
                <w:bCs/>
                <w:szCs w:val="22"/>
              </w:rPr>
            </w:pPr>
            <w:r w:rsidRPr="00AF4F8A">
              <w:rPr>
                <w:rFonts w:cs="Arial"/>
                <w:bCs/>
                <w:szCs w:val="22"/>
              </w:rPr>
              <w:t>Duration</w:t>
            </w:r>
          </w:p>
        </w:tc>
        <w:tc>
          <w:tcPr>
            <w:tcW w:w="5832" w:type="dxa"/>
            <w:shd w:val="clear" w:color="auto" w:fill="auto"/>
            <w:vAlign w:val="center"/>
          </w:tcPr>
          <w:p w14:paraId="1BDEA34B" w14:textId="77777777" w:rsidR="00AE7A96" w:rsidRPr="00AF4F8A" w:rsidRDefault="00AE7A96" w:rsidP="00AF4F8A">
            <w:pPr>
              <w:spacing w:before="40" w:after="40"/>
              <w:jc w:val="center"/>
              <w:rPr>
                <w:rFonts w:cs="Arial"/>
                <w:bCs/>
                <w:szCs w:val="22"/>
              </w:rPr>
            </w:pPr>
            <w:r w:rsidRPr="00AF4F8A">
              <w:rPr>
                <w:rFonts w:cs="Arial"/>
                <w:bCs/>
                <w:szCs w:val="22"/>
              </w:rPr>
              <w:t>Indicates the amount of time needed to facilitate the session</w:t>
            </w:r>
          </w:p>
        </w:tc>
      </w:tr>
    </w:tbl>
    <w:p w14:paraId="4F9BE26E" w14:textId="77777777" w:rsidR="005428F4" w:rsidRDefault="005428F4" w:rsidP="005428F4">
      <w:pPr>
        <w:spacing w:line="360" w:lineRule="auto"/>
        <w:jc w:val="both"/>
        <w:rPr>
          <w:rFonts w:ascii="Cambria" w:hAnsi="Cambria"/>
          <w:szCs w:val="22"/>
        </w:rPr>
      </w:pPr>
      <w:bookmarkStart w:id="26" w:name="_Toc174437075"/>
    </w:p>
    <w:p w14:paraId="2A4A780B" w14:textId="40CED5FF" w:rsidR="005428F4" w:rsidRPr="00FD2EAD" w:rsidRDefault="005428F4" w:rsidP="001735F0">
      <w:r w:rsidRPr="000C5D06">
        <w:t xml:space="preserve">As an additional resource to the Training Kit, a </w:t>
      </w:r>
      <w:r w:rsidR="00CE5F06">
        <w:t>flash drive</w:t>
      </w:r>
      <w:r w:rsidR="006A7127">
        <w:t xml:space="preserve"> </w:t>
      </w:r>
      <w:r w:rsidRPr="000C5D06">
        <w:t xml:space="preserve">is included </w:t>
      </w:r>
      <w:r w:rsidR="00CE5F06">
        <w:t xml:space="preserve">in the kit </w:t>
      </w:r>
      <w:r w:rsidRPr="000C5D06">
        <w:t xml:space="preserve">that contains </w:t>
      </w:r>
      <w:r w:rsidR="00CE5F06" w:rsidRPr="000C5D06">
        <w:t>power point</w:t>
      </w:r>
      <w:r w:rsidRPr="000C5D06">
        <w:t xml:space="preserve"> presentations, training materials such as </w:t>
      </w:r>
      <w:r w:rsidR="00CE5F06" w:rsidRPr="000C5D06">
        <w:t>cutouts</w:t>
      </w:r>
      <w:r w:rsidRPr="000C5D06">
        <w:t>, drawings and photos and additional information for further reading.</w:t>
      </w:r>
    </w:p>
    <w:bookmarkEnd w:id="1"/>
    <w:bookmarkEnd w:id="2"/>
    <w:bookmarkEnd w:id="26"/>
    <w:p w14:paraId="05EC0EEC" w14:textId="77777777" w:rsidR="005428F4" w:rsidRDefault="005428F4" w:rsidP="005428F4">
      <w:pPr>
        <w:jc w:val="both"/>
        <w:rPr>
          <w:rFonts w:cs="Arial"/>
          <w:szCs w:val="22"/>
        </w:rPr>
      </w:pPr>
    </w:p>
    <w:p w14:paraId="4C052DCE" w14:textId="77777777" w:rsidR="005428F4" w:rsidRDefault="005428F4" w:rsidP="005428F4">
      <w:pPr>
        <w:jc w:val="both"/>
        <w:rPr>
          <w:rFonts w:cs="Arial"/>
          <w:szCs w:val="22"/>
        </w:rPr>
      </w:pPr>
    </w:p>
    <w:p w14:paraId="6AB845AA" w14:textId="77777777" w:rsidR="00AD2CB4" w:rsidRDefault="00AD2CB4" w:rsidP="005428F4">
      <w:pPr>
        <w:jc w:val="both"/>
        <w:rPr>
          <w:rFonts w:cs="Arial"/>
          <w:szCs w:val="22"/>
        </w:rPr>
      </w:pPr>
    </w:p>
    <w:p w14:paraId="3A556ABE" w14:textId="77777777" w:rsidR="00AD2CB4" w:rsidRDefault="00AD2CB4" w:rsidP="005428F4">
      <w:pPr>
        <w:jc w:val="both"/>
        <w:rPr>
          <w:rFonts w:cs="Arial"/>
          <w:szCs w:val="22"/>
        </w:rPr>
      </w:pPr>
    </w:p>
    <w:p w14:paraId="79ECC8A5" w14:textId="77777777" w:rsidR="00AD2CB4" w:rsidRDefault="00AD2CB4" w:rsidP="005428F4">
      <w:pPr>
        <w:jc w:val="both"/>
        <w:rPr>
          <w:rFonts w:cs="Arial"/>
          <w:szCs w:val="22"/>
        </w:rPr>
      </w:pPr>
    </w:p>
    <w:p w14:paraId="0BDA690A" w14:textId="77777777" w:rsidR="00AD2CB4" w:rsidRDefault="00AD2CB4" w:rsidP="005428F4">
      <w:pPr>
        <w:jc w:val="both"/>
        <w:rPr>
          <w:rFonts w:cs="Arial"/>
          <w:szCs w:val="22"/>
        </w:rPr>
      </w:pPr>
    </w:p>
    <w:p w14:paraId="54FC6B4A" w14:textId="77777777" w:rsidR="00AD2CB4" w:rsidRDefault="00AD2CB4" w:rsidP="005428F4">
      <w:pPr>
        <w:jc w:val="both"/>
        <w:rPr>
          <w:rFonts w:cs="Arial"/>
          <w:szCs w:val="22"/>
        </w:rPr>
      </w:pPr>
    </w:p>
    <w:p w14:paraId="72ACDABC" w14:textId="77777777" w:rsidR="00AD2CB4" w:rsidRDefault="00AD2CB4" w:rsidP="005428F4">
      <w:pPr>
        <w:jc w:val="both"/>
        <w:rPr>
          <w:rFonts w:cs="Arial"/>
          <w:szCs w:val="22"/>
        </w:rPr>
      </w:pPr>
    </w:p>
    <w:p w14:paraId="7DBB08E8" w14:textId="77777777" w:rsidR="005428F4" w:rsidRDefault="005428F4" w:rsidP="005428F4">
      <w:pPr>
        <w:jc w:val="both"/>
        <w:rPr>
          <w:rFonts w:cs="Arial"/>
          <w:szCs w:val="22"/>
        </w:rPr>
      </w:pPr>
    </w:p>
    <w:p w14:paraId="40196627" w14:textId="77777777" w:rsidR="00297181" w:rsidRDefault="00297181" w:rsidP="005428F4">
      <w:pPr>
        <w:jc w:val="both"/>
        <w:rPr>
          <w:rFonts w:cs="Arial"/>
          <w:szCs w:val="22"/>
        </w:rPr>
      </w:pPr>
    </w:p>
    <w:p w14:paraId="2970C7F3" w14:textId="77777777" w:rsidR="00297181" w:rsidRDefault="00297181" w:rsidP="005428F4">
      <w:pPr>
        <w:jc w:val="both"/>
        <w:rPr>
          <w:rFonts w:cs="Arial"/>
          <w:szCs w:val="22"/>
        </w:rPr>
      </w:pPr>
    </w:p>
    <w:p w14:paraId="66B390B0" w14:textId="77777777" w:rsidR="00297181" w:rsidRDefault="00297181" w:rsidP="005428F4">
      <w:pPr>
        <w:jc w:val="both"/>
        <w:rPr>
          <w:rFonts w:cs="Arial"/>
          <w:szCs w:val="22"/>
        </w:rPr>
      </w:pPr>
    </w:p>
    <w:p w14:paraId="11C2A0DC" w14:textId="77777777" w:rsidR="00297181" w:rsidRDefault="00297181" w:rsidP="005428F4">
      <w:pPr>
        <w:jc w:val="both"/>
        <w:rPr>
          <w:rFonts w:cs="Arial"/>
          <w:szCs w:val="22"/>
        </w:rPr>
      </w:pPr>
    </w:p>
    <w:p w14:paraId="72A1C121" w14:textId="77777777" w:rsidR="00297181" w:rsidRDefault="00297181" w:rsidP="005428F4">
      <w:pPr>
        <w:jc w:val="both"/>
        <w:rPr>
          <w:rFonts w:cs="Arial"/>
          <w:szCs w:val="22"/>
        </w:rPr>
      </w:pPr>
    </w:p>
    <w:p w14:paraId="7C8F5523" w14:textId="77777777" w:rsidR="005428F4" w:rsidRPr="00CB46EE" w:rsidRDefault="005428F4" w:rsidP="009B7E6A">
      <w:pPr>
        <w:rPr>
          <w:lang w:val="fr-CH"/>
        </w:rPr>
      </w:pPr>
    </w:p>
    <w:sectPr w:rsidR="005428F4" w:rsidRPr="00CB46EE" w:rsidSect="00EF6B5E">
      <w:pgSz w:w="11900" w:h="16820"/>
      <w:pgMar w:top="562" w:right="1138" w:bottom="1440" w:left="1138" w:header="706" w:footer="7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9B7D9" w14:textId="77777777" w:rsidR="003A15E5" w:rsidRDefault="003A15E5">
      <w:r>
        <w:separator/>
      </w:r>
    </w:p>
    <w:p w14:paraId="646EC67D" w14:textId="77777777" w:rsidR="003A15E5" w:rsidRDefault="003A15E5"/>
    <w:p w14:paraId="08C18E44" w14:textId="77777777" w:rsidR="003A15E5" w:rsidRDefault="003A15E5"/>
  </w:endnote>
  <w:endnote w:type="continuationSeparator" w:id="0">
    <w:p w14:paraId="12D9A80E" w14:textId="77777777" w:rsidR="003A15E5" w:rsidRDefault="003A15E5">
      <w:r>
        <w:continuationSeparator/>
      </w:r>
    </w:p>
    <w:p w14:paraId="4310D9A8" w14:textId="77777777" w:rsidR="003A15E5" w:rsidRDefault="003A15E5"/>
    <w:p w14:paraId="787AE130" w14:textId="77777777" w:rsidR="003A15E5" w:rsidRDefault="003A1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Times New Roman Bold">
    <w:panose1 w:val="02020803070505020304"/>
    <w:charset w:val="00"/>
    <w:family w:val="auto"/>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027A0" w14:textId="77777777" w:rsidR="00EF6B5E" w:rsidRDefault="00EF6B5E">
    <w:pPr>
      <w:pStyle w:val="Footer"/>
    </w:pPr>
    <w:r>
      <w:rPr>
        <w:noProof/>
        <w:lang w:val="en-GB" w:eastAsia="en-GB"/>
      </w:rPr>
      <w:drawing>
        <wp:anchor distT="0" distB="0" distL="114300" distR="114300" simplePos="0" relativeHeight="251657216" behindDoc="0" locked="0" layoutInCell="1" allowOverlap="1" wp14:anchorId="1EB8DFC7" wp14:editId="356D9F79">
          <wp:simplePos x="0" y="0"/>
          <wp:positionH relativeFrom="column">
            <wp:posOffset>-1075055</wp:posOffset>
          </wp:positionH>
          <wp:positionV relativeFrom="paragraph">
            <wp:posOffset>-532130</wp:posOffset>
          </wp:positionV>
          <wp:extent cx="7424420" cy="1150620"/>
          <wp:effectExtent l="25400" t="0" r="0" b="0"/>
          <wp:wrapTight wrapText="bothSides">
            <wp:wrapPolygon edited="0">
              <wp:start x="-74" y="0"/>
              <wp:lineTo x="-74" y="21457"/>
              <wp:lineTo x="21578" y="21457"/>
              <wp:lineTo x="21578" y="0"/>
              <wp:lineTo x="-74" y="0"/>
            </wp:wrapPolygon>
          </wp:wrapTight>
          <wp:docPr id="3" name="Picture 3"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93977" w14:textId="77777777" w:rsidR="00EF6B5E" w:rsidRDefault="00EF6B5E">
    <w:pPr>
      <w:pStyle w:val="Footer"/>
    </w:pPr>
    <w:r>
      <w:rPr>
        <w:noProof/>
        <w:lang w:val="en-GB" w:eastAsia="en-GB"/>
      </w:rPr>
      <w:drawing>
        <wp:anchor distT="0" distB="0" distL="114300" distR="114300" simplePos="0" relativeHeight="251658240" behindDoc="0" locked="0" layoutInCell="1" allowOverlap="1" wp14:anchorId="498BB80D" wp14:editId="1020B56C">
          <wp:simplePos x="0" y="0"/>
          <wp:positionH relativeFrom="column">
            <wp:posOffset>-1074420</wp:posOffset>
          </wp:positionH>
          <wp:positionV relativeFrom="paragraph">
            <wp:posOffset>-531495</wp:posOffset>
          </wp:positionV>
          <wp:extent cx="7425055" cy="1151255"/>
          <wp:effectExtent l="25400" t="0" r="0" b="0"/>
          <wp:wrapTight wrapText="bothSides">
            <wp:wrapPolygon edited="0">
              <wp:start x="-74" y="0"/>
              <wp:lineTo x="-74" y="21445"/>
              <wp:lineTo x="21576" y="21445"/>
              <wp:lineTo x="21576" y="0"/>
              <wp:lineTo x="-74" y="0"/>
            </wp:wrapPolygon>
          </wp:wrapTight>
          <wp:docPr id="4"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a:blip r:embed="rId1"/>
                  <a:srcRect/>
                  <a:stretch>
                    <a:fillRect/>
                  </a:stretch>
                </pic:blipFill>
                <pic:spPr bwMode="auto">
                  <a:xfrm>
                    <a:off x="0" y="0"/>
                    <a:ext cx="7425055" cy="11512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25D9D" w14:textId="77777777" w:rsidR="003A15E5" w:rsidRDefault="003A15E5">
      <w:r>
        <w:separator/>
      </w:r>
    </w:p>
    <w:p w14:paraId="38CE07B5" w14:textId="77777777" w:rsidR="003A15E5" w:rsidRDefault="003A15E5"/>
    <w:p w14:paraId="530A8305" w14:textId="77777777" w:rsidR="003A15E5" w:rsidRDefault="003A15E5"/>
  </w:footnote>
  <w:footnote w:type="continuationSeparator" w:id="0">
    <w:p w14:paraId="269C3084" w14:textId="77777777" w:rsidR="003A15E5" w:rsidRDefault="003A15E5">
      <w:r>
        <w:continuationSeparator/>
      </w:r>
    </w:p>
    <w:p w14:paraId="50FDFE4F" w14:textId="77777777" w:rsidR="003A15E5" w:rsidRDefault="003A15E5"/>
    <w:p w14:paraId="3B120C0B" w14:textId="77777777" w:rsidR="003A15E5" w:rsidRDefault="003A15E5"/>
  </w:footnote>
  <w:footnote w:id="1">
    <w:p w14:paraId="1580C34D" w14:textId="390A4A49" w:rsidR="00EF6B5E" w:rsidRDefault="00EF6B5E">
      <w:pPr>
        <w:pStyle w:val="FootnoteText"/>
      </w:pPr>
      <w:r w:rsidRPr="008E53E5">
        <w:rPr>
          <w:rStyle w:val="FootnoteReference"/>
          <w:sz w:val="18"/>
        </w:rPr>
        <w:footnoteRef/>
      </w:r>
      <w:r w:rsidRPr="008E53E5">
        <w:rPr>
          <w:sz w:val="18"/>
        </w:rPr>
        <w:t xml:space="preserve"> Beginning January 2016, SEARD has been named the Bangkok Country Cluster Support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D9B5F" w14:textId="02974472" w:rsidR="00EF6B5E" w:rsidRPr="006A7127" w:rsidRDefault="00EF6B5E" w:rsidP="006A7127">
    <w:pPr>
      <w:pStyle w:val="Projectsubtitle"/>
      <w:rPr>
        <w:rFonts w:ascii="Arial" w:hAnsi="Arial" w:cs="Arial"/>
        <w:sz w:val="16"/>
        <w:szCs w:val="16"/>
      </w:rPr>
    </w:pPr>
    <w:r w:rsidRPr="00895C69">
      <w:rPr>
        <w:rFonts w:ascii="Arial" w:hAnsi="Arial" w:cs="Caecilia-Light"/>
        <w:color w:val="FF0000"/>
        <w:sz w:val="16"/>
        <w:szCs w:val="14"/>
      </w:rPr>
      <w:t>International Federation of Red Cross and Red Crescent Societies</w:t>
    </w:r>
    <w:r w:rsidRPr="00895C69">
      <w:rPr>
        <w:rFonts w:ascii="Arial" w:hAnsi="Arial" w:cs="Caecilia-Light"/>
        <w:color w:val="FF0000"/>
        <w:sz w:val="16"/>
        <w:szCs w:val="14"/>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5B096A">
      <w:rPr>
        <w:rStyle w:val="PageNumber"/>
        <w:rFonts w:ascii="Arial" w:hAnsi="Arial" w:cs="Arial"/>
        <w:b/>
        <w:bCs/>
        <w:noProof/>
        <w:sz w:val="16"/>
        <w:szCs w:val="16"/>
      </w:rPr>
      <w:t>4</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Pr="006A7127">
      <w:rPr>
        <w:rFonts w:ascii="Arial" w:hAnsi="Arial" w:cs="Arial"/>
        <w:sz w:val="16"/>
        <w:szCs w:val="16"/>
      </w:rPr>
      <w:t>COMMUNITY BASED CLIMATE SMART PROGRAMMING</w:t>
    </w:r>
    <w:r>
      <w:rPr>
        <w:rFonts w:ascii="Arial" w:hAnsi="Arial" w:cs="Arial"/>
        <w:sz w:val="16"/>
        <w:szCs w:val="16"/>
      </w:rPr>
      <w:t>-</w:t>
    </w:r>
    <w:r w:rsidRPr="006A7127">
      <w:rPr>
        <w:rFonts w:ascii="Arial" w:hAnsi="Arial" w:cs="Arial"/>
        <w:sz w:val="16"/>
        <w:szCs w:val="16"/>
      </w:rPr>
      <w:t xml:space="preserve">Training Kit </w:t>
    </w:r>
    <w:r>
      <w:rPr>
        <w:rFonts w:ascii="Arial" w:hAnsi="Arial"/>
        <w:b/>
        <w:sz w:val="16"/>
      </w:rPr>
      <w:t xml:space="preserve"> / </w:t>
    </w:r>
    <w:r>
      <w:rPr>
        <w:rFonts w:ascii="Arial" w:hAnsi="Arial"/>
        <w:b/>
        <w:color w:val="FF0000"/>
        <w:sz w:val="16"/>
      </w:rPr>
      <w:t>Bangkok Country Cluster Support Team</w:t>
    </w:r>
    <w:r>
      <w:rPr>
        <w:rFonts w:ascii="Arial" w:hAnsi="Arial"/>
        <w:b/>
        <w:sz w:val="16"/>
      </w:rPr>
      <w:t xml:space="preserve"> / </w:t>
    </w:r>
    <w:r>
      <w:rPr>
        <w:rFonts w:ascii="Arial" w:hAnsi="Arial"/>
        <w:b/>
        <w:color w:val="7F7F7F"/>
        <w:sz w:val="16"/>
      </w:rPr>
      <w:t>March 2016</w:t>
    </w:r>
  </w:p>
  <w:p w14:paraId="2E5E9169" w14:textId="77777777" w:rsidR="00EF6B5E" w:rsidRDefault="00EF6B5E" w:rsidP="009B7E6A"/>
  <w:p w14:paraId="7CFD3365" w14:textId="77777777" w:rsidR="00EF6B5E" w:rsidRDefault="00EF6B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35C8"/>
    <w:multiLevelType w:val="hybridMultilevel"/>
    <w:tmpl w:val="ED660CF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BB042E"/>
    <w:multiLevelType w:val="hybridMultilevel"/>
    <w:tmpl w:val="1402E3E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F2746F2"/>
    <w:multiLevelType w:val="hybridMultilevel"/>
    <w:tmpl w:val="CFCA35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3F4F86"/>
    <w:multiLevelType w:val="hybridMultilevel"/>
    <w:tmpl w:val="24D2E6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13693"/>
    <w:multiLevelType w:val="hybridMultilevel"/>
    <w:tmpl w:val="CA1E5FE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5AB3A0F"/>
    <w:multiLevelType w:val="hybridMultilevel"/>
    <w:tmpl w:val="7EC4C0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2A2A9A"/>
    <w:multiLevelType w:val="hybridMultilevel"/>
    <w:tmpl w:val="FFAE760C"/>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8">
    <w:nsid w:val="69C73216"/>
    <w:multiLevelType w:val="hybridMultilevel"/>
    <w:tmpl w:val="0A28E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116D52"/>
    <w:multiLevelType w:val="hybridMultilevel"/>
    <w:tmpl w:val="519A1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87877"/>
    <w:multiLevelType w:val="hybridMultilevel"/>
    <w:tmpl w:val="8D767620"/>
    <w:lvl w:ilvl="0" w:tplc="2542AB1A">
      <w:start w:val="1"/>
      <w:numFmt w:val="decimal"/>
      <w:lvlText w:val="%1."/>
      <w:lvlJc w:val="left"/>
      <w:pPr>
        <w:ind w:left="720" w:hanging="360"/>
      </w:pPr>
      <w:rPr>
        <w:rFonts w:ascii="Arial Bold" w:hAnsi="Arial Bold"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CC4A2C"/>
    <w:multiLevelType w:val="hybridMultilevel"/>
    <w:tmpl w:val="5AF869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4"/>
  </w:num>
  <w:num w:numId="5">
    <w:abstractNumId w:val="11"/>
  </w:num>
  <w:num w:numId="6">
    <w:abstractNumId w:val="8"/>
  </w:num>
  <w:num w:numId="7">
    <w:abstractNumId w:val="0"/>
  </w:num>
  <w:num w:numId="8">
    <w:abstractNumId w:val="2"/>
  </w:num>
  <w:num w:numId="9">
    <w:abstractNumId w:val="5"/>
  </w:num>
  <w:num w:numId="10">
    <w:abstractNumId w:val="7"/>
  </w:num>
  <w:num w:numId="11">
    <w:abstractNumId w:val="12"/>
  </w:num>
  <w:num w:numId="12">
    <w:abstractNumId w:val="6"/>
  </w:num>
  <w:num w:numId="13">
    <w:abstractNumId w:val="3"/>
  </w:num>
  <w:num w:numId="14">
    <w:abstractNumId w:val="10"/>
  </w:num>
  <w:num w:numId="15">
    <w:abstractNumId w:val="1"/>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46"/>
    <w:rsid w:val="00050623"/>
    <w:rsid w:val="00102F65"/>
    <w:rsid w:val="001735F0"/>
    <w:rsid w:val="00217B9C"/>
    <w:rsid w:val="002336EF"/>
    <w:rsid w:val="0029026E"/>
    <w:rsid w:val="002942E3"/>
    <w:rsid w:val="00296AF3"/>
    <w:rsid w:val="00297181"/>
    <w:rsid w:val="002D63B6"/>
    <w:rsid w:val="002E5562"/>
    <w:rsid w:val="00334183"/>
    <w:rsid w:val="003A15E5"/>
    <w:rsid w:val="003F33F5"/>
    <w:rsid w:val="00421F57"/>
    <w:rsid w:val="004414B3"/>
    <w:rsid w:val="00485618"/>
    <w:rsid w:val="00520930"/>
    <w:rsid w:val="00520D05"/>
    <w:rsid w:val="005428F4"/>
    <w:rsid w:val="005A4CE5"/>
    <w:rsid w:val="005B096A"/>
    <w:rsid w:val="005E4442"/>
    <w:rsid w:val="0061769A"/>
    <w:rsid w:val="00636D91"/>
    <w:rsid w:val="006606F5"/>
    <w:rsid w:val="006712D3"/>
    <w:rsid w:val="00683D3E"/>
    <w:rsid w:val="006A7127"/>
    <w:rsid w:val="0071115D"/>
    <w:rsid w:val="007E4309"/>
    <w:rsid w:val="00892562"/>
    <w:rsid w:val="008B366C"/>
    <w:rsid w:val="008C769E"/>
    <w:rsid w:val="008E53E5"/>
    <w:rsid w:val="008F3165"/>
    <w:rsid w:val="00943E00"/>
    <w:rsid w:val="00962ACD"/>
    <w:rsid w:val="009B7A69"/>
    <w:rsid w:val="009B7E6A"/>
    <w:rsid w:val="009C5331"/>
    <w:rsid w:val="009C746D"/>
    <w:rsid w:val="00A46E1C"/>
    <w:rsid w:val="00A81E9C"/>
    <w:rsid w:val="00A94746"/>
    <w:rsid w:val="00AD2CB4"/>
    <w:rsid w:val="00AE7A96"/>
    <w:rsid w:val="00AF25F2"/>
    <w:rsid w:val="00AF4F8A"/>
    <w:rsid w:val="00BE19A1"/>
    <w:rsid w:val="00C30FC5"/>
    <w:rsid w:val="00C35538"/>
    <w:rsid w:val="00CE5F06"/>
    <w:rsid w:val="00CF272F"/>
    <w:rsid w:val="00DA2DB9"/>
    <w:rsid w:val="00E001FB"/>
    <w:rsid w:val="00E100B8"/>
    <w:rsid w:val="00E13533"/>
    <w:rsid w:val="00EC2732"/>
    <w:rsid w:val="00EC5C5C"/>
    <w:rsid w:val="00EF6B5E"/>
    <w:rsid w:val="00F706F3"/>
    <w:rsid w:val="00F9413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21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qFormat="1"/>
    <w:lsdException w:name="heading 3" w:uiPriority="9" w:qFormat="1"/>
    <w:lsdException w:name="toc 1" w:uiPriority="39"/>
    <w:lsdException w:name="toc 2" w:uiPriority="39"/>
    <w:lsdException w:name="toc 3" w:uiPriority="39"/>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520930"/>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paragraph" w:styleId="Heading5">
    <w:name w:val="heading 5"/>
    <w:basedOn w:val="Normal"/>
    <w:next w:val="Normal"/>
    <w:link w:val="Heading5Char"/>
    <w:rsid w:val="005428F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0930"/>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2"/>
      </w:numPr>
    </w:pPr>
  </w:style>
  <w:style w:type="paragraph" w:customStyle="1" w:styleId="Listbulleted2">
    <w:name w:val="List bulleted 2"/>
    <w:basedOn w:val="Listbulleted1"/>
    <w:qFormat/>
    <w:rsid w:val="006D2D2E"/>
    <w:pPr>
      <w:numPr>
        <w:numId w:val="3"/>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rsid w:val="005428F4"/>
    <w:rPr>
      <w:rFonts w:asciiTheme="majorHAnsi" w:eastAsiaTheme="majorEastAsia" w:hAnsiTheme="majorHAnsi" w:cstheme="majorBidi"/>
      <w:color w:val="243F60" w:themeColor="accent1" w:themeShade="7F"/>
      <w:sz w:val="22"/>
      <w:szCs w:val="24"/>
    </w:rPr>
  </w:style>
  <w:style w:type="paragraph" w:styleId="BodyText3">
    <w:name w:val="Body Text 3"/>
    <w:basedOn w:val="Normal"/>
    <w:link w:val="BodyText3Char"/>
    <w:rsid w:val="005428F4"/>
    <w:pPr>
      <w:spacing w:before="0" w:after="120"/>
    </w:pPr>
    <w:rPr>
      <w:rFonts w:ascii="Verdana" w:eastAsia="Times New Roman" w:hAnsi="Verdana" w:cs="Angsana New"/>
      <w:color w:val="000000"/>
      <w:sz w:val="16"/>
      <w:szCs w:val="16"/>
    </w:rPr>
  </w:style>
  <w:style w:type="character" w:customStyle="1" w:styleId="BodyText3Char">
    <w:name w:val="Body Text 3 Char"/>
    <w:basedOn w:val="DefaultParagraphFont"/>
    <w:link w:val="BodyText3"/>
    <w:rsid w:val="005428F4"/>
    <w:rPr>
      <w:rFonts w:ascii="Verdana" w:eastAsia="Times New Roman" w:hAnsi="Verdana" w:cs="Angsana New"/>
      <w:color w:val="000000"/>
      <w:sz w:val="16"/>
      <w:szCs w:val="16"/>
    </w:rPr>
  </w:style>
  <w:style w:type="paragraph" w:styleId="ListParagraph">
    <w:name w:val="List Paragraph"/>
    <w:basedOn w:val="Normal"/>
    <w:uiPriority w:val="34"/>
    <w:qFormat/>
    <w:rsid w:val="005428F4"/>
    <w:pPr>
      <w:spacing w:before="0" w:after="200" w:line="276" w:lineRule="auto"/>
      <w:ind w:left="720"/>
    </w:pPr>
    <w:rPr>
      <w:rFonts w:ascii="Calibri" w:eastAsia="Calibri" w:hAnsi="Calibri"/>
      <w:szCs w:val="22"/>
      <w:lang w:val="en-GB"/>
    </w:rPr>
  </w:style>
  <w:style w:type="paragraph" w:customStyle="1" w:styleId="BoldCentred">
    <w:name w:val="Bold Centred"/>
    <w:basedOn w:val="Normal"/>
    <w:next w:val="Normal"/>
    <w:rsid w:val="005428F4"/>
    <w:pPr>
      <w:keepNext/>
      <w:tabs>
        <w:tab w:val="left" w:pos="1134"/>
      </w:tabs>
      <w:spacing w:after="240"/>
      <w:jc w:val="center"/>
    </w:pPr>
    <w:rPr>
      <w:rFonts w:ascii="Times New Roman Bold" w:eastAsia="Times New Roman" w:hAnsi="Times New Roman Bold" w:cs="Angsana New"/>
      <w:b/>
      <w:sz w:val="23"/>
      <w:szCs w:val="20"/>
      <w:lang w:val="en-GB"/>
    </w:rPr>
  </w:style>
  <w:style w:type="paragraph" w:styleId="TOC1">
    <w:name w:val="toc 1"/>
    <w:basedOn w:val="Normal"/>
    <w:next w:val="Normal"/>
    <w:autoRedefine/>
    <w:uiPriority w:val="39"/>
    <w:rsid w:val="005428F4"/>
    <w:rPr>
      <w:rFonts w:ascii="Calibri" w:eastAsia="Times New Roman" w:hAnsi="Calibri"/>
      <w:b/>
      <w:color w:val="548DD4"/>
      <w:sz w:val="24"/>
    </w:rPr>
  </w:style>
  <w:style w:type="paragraph" w:customStyle="1" w:styleId="Default">
    <w:name w:val="Default"/>
    <w:rsid w:val="005428F4"/>
    <w:pPr>
      <w:widowControl w:val="0"/>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5428F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5428F4"/>
    <w:rPr>
      <w:rFonts w:ascii="Lucida Grande" w:hAnsi="Lucida Grande" w:cs="Lucida Grande"/>
      <w:sz w:val="18"/>
      <w:szCs w:val="18"/>
    </w:rPr>
  </w:style>
  <w:style w:type="paragraph" w:styleId="TOC2">
    <w:name w:val="toc 2"/>
    <w:basedOn w:val="Normal"/>
    <w:next w:val="Normal"/>
    <w:autoRedefine/>
    <w:uiPriority w:val="39"/>
    <w:rsid w:val="00520930"/>
    <w:pPr>
      <w:spacing w:after="100"/>
      <w:ind w:left="220"/>
    </w:pPr>
  </w:style>
  <w:style w:type="paragraph" w:styleId="TOC3">
    <w:name w:val="toc 3"/>
    <w:basedOn w:val="Normal"/>
    <w:next w:val="Normal"/>
    <w:autoRedefine/>
    <w:uiPriority w:val="39"/>
    <w:rsid w:val="00520930"/>
    <w:pPr>
      <w:spacing w:after="100"/>
      <w:ind w:left="440"/>
    </w:pPr>
  </w:style>
  <w:style w:type="paragraph" w:styleId="FootnoteText">
    <w:name w:val="footnote text"/>
    <w:basedOn w:val="Normal"/>
    <w:link w:val="FootnoteTextChar"/>
    <w:rsid w:val="00AE7A96"/>
    <w:pPr>
      <w:spacing w:before="0"/>
    </w:pPr>
    <w:rPr>
      <w:sz w:val="24"/>
    </w:rPr>
  </w:style>
  <w:style w:type="character" w:customStyle="1" w:styleId="FootnoteTextChar">
    <w:name w:val="Footnote Text Char"/>
    <w:basedOn w:val="DefaultParagraphFont"/>
    <w:link w:val="FootnoteText"/>
    <w:rsid w:val="00AE7A96"/>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1" w:qFormat="1"/>
    <w:lsdException w:name="heading 3" w:uiPriority="9" w:qFormat="1"/>
    <w:lsdException w:name="toc 1" w:uiPriority="39"/>
    <w:lsdException w:name="toc 2" w:uiPriority="39"/>
    <w:lsdException w:name="toc 3" w:uiPriority="39"/>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520930"/>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paragraph" w:styleId="Heading5">
    <w:name w:val="heading 5"/>
    <w:basedOn w:val="Normal"/>
    <w:next w:val="Normal"/>
    <w:link w:val="Heading5Char"/>
    <w:rsid w:val="005428F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0930"/>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2"/>
      </w:numPr>
    </w:pPr>
  </w:style>
  <w:style w:type="paragraph" w:customStyle="1" w:styleId="Listbulleted2">
    <w:name w:val="List bulleted 2"/>
    <w:basedOn w:val="Listbulleted1"/>
    <w:qFormat/>
    <w:rsid w:val="006D2D2E"/>
    <w:pPr>
      <w:numPr>
        <w:numId w:val="3"/>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rsid w:val="005428F4"/>
    <w:rPr>
      <w:rFonts w:asciiTheme="majorHAnsi" w:eastAsiaTheme="majorEastAsia" w:hAnsiTheme="majorHAnsi" w:cstheme="majorBidi"/>
      <w:color w:val="243F60" w:themeColor="accent1" w:themeShade="7F"/>
      <w:sz w:val="22"/>
      <w:szCs w:val="24"/>
    </w:rPr>
  </w:style>
  <w:style w:type="paragraph" w:styleId="BodyText3">
    <w:name w:val="Body Text 3"/>
    <w:basedOn w:val="Normal"/>
    <w:link w:val="BodyText3Char"/>
    <w:rsid w:val="005428F4"/>
    <w:pPr>
      <w:spacing w:before="0" w:after="120"/>
    </w:pPr>
    <w:rPr>
      <w:rFonts w:ascii="Verdana" w:eastAsia="Times New Roman" w:hAnsi="Verdana" w:cs="Angsana New"/>
      <w:color w:val="000000"/>
      <w:sz w:val="16"/>
      <w:szCs w:val="16"/>
    </w:rPr>
  </w:style>
  <w:style w:type="character" w:customStyle="1" w:styleId="BodyText3Char">
    <w:name w:val="Body Text 3 Char"/>
    <w:basedOn w:val="DefaultParagraphFont"/>
    <w:link w:val="BodyText3"/>
    <w:rsid w:val="005428F4"/>
    <w:rPr>
      <w:rFonts w:ascii="Verdana" w:eastAsia="Times New Roman" w:hAnsi="Verdana" w:cs="Angsana New"/>
      <w:color w:val="000000"/>
      <w:sz w:val="16"/>
      <w:szCs w:val="16"/>
    </w:rPr>
  </w:style>
  <w:style w:type="paragraph" w:styleId="ListParagraph">
    <w:name w:val="List Paragraph"/>
    <w:basedOn w:val="Normal"/>
    <w:uiPriority w:val="34"/>
    <w:qFormat/>
    <w:rsid w:val="005428F4"/>
    <w:pPr>
      <w:spacing w:before="0" w:after="200" w:line="276" w:lineRule="auto"/>
      <w:ind w:left="720"/>
    </w:pPr>
    <w:rPr>
      <w:rFonts w:ascii="Calibri" w:eastAsia="Calibri" w:hAnsi="Calibri"/>
      <w:szCs w:val="22"/>
      <w:lang w:val="en-GB"/>
    </w:rPr>
  </w:style>
  <w:style w:type="paragraph" w:customStyle="1" w:styleId="BoldCentred">
    <w:name w:val="Bold Centred"/>
    <w:basedOn w:val="Normal"/>
    <w:next w:val="Normal"/>
    <w:rsid w:val="005428F4"/>
    <w:pPr>
      <w:keepNext/>
      <w:tabs>
        <w:tab w:val="left" w:pos="1134"/>
      </w:tabs>
      <w:spacing w:after="240"/>
      <w:jc w:val="center"/>
    </w:pPr>
    <w:rPr>
      <w:rFonts w:ascii="Times New Roman Bold" w:eastAsia="Times New Roman" w:hAnsi="Times New Roman Bold" w:cs="Angsana New"/>
      <w:b/>
      <w:sz w:val="23"/>
      <w:szCs w:val="20"/>
      <w:lang w:val="en-GB"/>
    </w:rPr>
  </w:style>
  <w:style w:type="paragraph" w:styleId="TOC1">
    <w:name w:val="toc 1"/>
    <w:basedOn w:val="Normal"/>
    <w:next w:val="Normal"/>
    <w:autoRedefine/>
    <w:uiPriority w:val="39"/>
    <w:rsid w:val="005428F4"/>
    <w:rPr>
      <w:rFonts w:ascii="Calibri" w:eastAsia="Times New Roman" w:hAnsi="Calibri"/>
      <w:b/>
      <w:color w:val="548DD4"/>
      <w:sz w:val="24"/>
    </w:rPr>
  </w:style>
  <w:style w:type="paragraph" w:customStyle="1" w:styleId="Default">
    <w:name w:val="Default"/>
    <w:rsid w:val="005428F4"/>
    <w:pPr>
      <w:widowControl w:val="0"/>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5428F4"/>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rsid w:val="005428F4"/>
    <w:rPr>
      <w:rFonts w:ascii="Lucida Grande" w:hAnsi="Lucida Grande" w:cs="Lucida Grande"/>
      <w:sz w:val="18"/>
      <w:szCs w:val="18"/>
    </w:rPr>
  </w:style>
  <w:style w:type="paragraph" w:styleId="TOC2">
    <w:name w:val="toc 2"/>
    <w:basedOn w:val="Normal"/>
    <w:next w:val="Normal"/>
    <w:autoRedefine/>
    <w:uiPriority w:val="39"/>
    <w:rsid w:val="00520930"/>
    <w:pPr>
      <w:spacing w:after="100"/>
      <w:ind w:left="220"/>
    </w:pPr>
  </w:style>
  <w:style w:type="paragraph" w:styleId="TOC3">
    <w:name w:val="toc 3"/>
    <w:basedOn w:val="Normal"/>
    <w:next w:val="Normal"/>
    <w:autoRedefine/>
    <w:uiPriority w:val="39"/>
    <w:rsid w:val="00520930"/>
    <w:pPr>
      <w:spacing w:after="100"/>
      <w:ind w:left="440"/>
    </w:pPr>
  </w:style>
  <w:style w:type="paragraph" w:styleId="FootnoteText">
    <w:name w:val="footnote text"/>
    <w:basedOn w:val="Normal"/>
    <w:link w:val="FootnoteTextChar"/>
    <w:rsid w:val="00AE7A96"/>
    <w:pPr>
      <w:spacing w:before="0"/>
    </w:pPr>
    <w:rPr>
      <w:sz w:val="24"/>
    </w:rPr>
  </w:style>
  <w:style w:type="character" w:customStyle="1" w:styleId="FootnoteTextChar">
    <w:name w:val="Footnote Text Char"/>
    <w:basedOn w:val="DefaultParagraphFont"/>
    <w:link w:val="FootnoteText"/>
    <w:rsid w:val="00AE7A9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roups/150158412675556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torify.com/SM4Resilience/climate-change-master-training-2014" TargetMode="External"/><Relationship Id="rId4" Type="http://schemas.microsoft.com/office/2007/relationships/stylesWithEffects" Target="stylesWithEffects.xml"/><Relationship Id="rId9" Type="http://schemas.openxmlformats.org/officeDocument/2006/relationships/hyperlink" Target="https://ifrc.csod.com/LMS/LoDetails/DetailsLo.aspx?loid=7f98c059-f761-40b9-a714-b2b5c2e9d557&amp;query=%23q%3DClimate%2Bchange%26s%3D1%26&amp;back=%2FGlobalSearch%2FSearch.aspx%23q%3DClimate%2Bchange%26s%3D1%26"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09%20COMMUNICATION\Publications\New%20Folder\IFRC\Material\IFRC%20templates%20and%20guidelines\2011%20IFRC%20Corporate%20identity%20templates\2011%20Corporate%20Identity\IFRC%20Templates\IFRC%20Generic%20template\IFRC-generic-template-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3CD2C-40E8-429C-9FCA-9C4D20B8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IFRC-generic-template-EN.dotx</Template>
  <TotalTime>0</TotalTime>
  <Pages>8</Pages>
  <Words>2609</Words>
  <Characters>14874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Angeline Tandiono</dc:creator>
  <cp:lastModifiedBy>Angeline Tandiono</cp:lastModifiedBy>
  <cp:revision>2</cp:revision>
  <dcterms:created xsi:type="dcterms:W3CDTF">2016-06-10T07:10:00Z</dcterms:created>
  <dcterms:modified xsi:type="dcterms:W3CDTF">2016-06-10T07:10:00Z</dcterms:modified>
</cp:coreProperties>
</file>