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BCB" w:rsidRPr="00F446C7" w:rsidRDefault="00703FFB" w:rsidP="00703FFB">
      <w:pPr>
        <w:jc w:val="center"/>
        <w:rPr>
          <w:b/>
          <w:bCs/>
          <w:sz w:val="32"/>
          <w:szCs w:val="32"/>
          <w:lang w:val="en-US"/>
        </w:rPr>
      </w:pPr>
      <w:bookmarkStart w:id="0" w:name="_GoBack"/>
      <w:bookmarkEnd w:id="0"/>
      <w:r>
        <w:rPr>
          <w:b/>
          <w:bCs/>
          <w:sz w:val="32"/>
          <w:szCs w:val="32"/>
          <w:lang w:val="en-US"/>
        </w:rPr>
        <w:t>3</w:t>
      </w:r>
      <w:r w:rsidRPr="00703FFB">
        <w:rPr>
          <w:b/>
          <w:bCs/>
          <w:sz w:val="32"/>
          <w:szCs w:val="32"/>
          <w:vertAlign w:val="superscript"/>
          <w:lang w:val="en-US"/>
        </w:rPr>
        <w:t>rd</w:t>
      </w:r>
      <w:r>
        <w:rPr>
          <w:b/>
          <w:bCs/>
          <w:sz w:val="32"/>
          <w:szCs w:val="32"/>
          <w:lang w:val="en-US"/>
        </w:rPr>
        <w:t xml:space="preserve"> </w:t>
      </w:r>
      <w:r w:rsidR="00510BCB" w:rsidRPr="00F446C7">
        <w:rPr>
          <w:b/>
          <w:bCs/>
          <w:sz w:val="32"/>
          <w:szCs w:val="32"/>
          <w:lang w:val="en-US"/>
        </w:rPr>
        <w:t xml:space="preserve"> South East Asia Youth Network Meeting</w:t>
      </w:r>
    </w:p>
    <w:p w:rsidR="00510BCB" w:rsidRPr="00140BAA" w:rsidRDefault="00194390" w:rsidP="00194390">
      <w:pPr>
        <w:pStyle w:val="ListParagraph"/>
        <w:numPr>
          <w:ilvl w:val="0"/>
          <w:numId w:val="1"/>
        </w:numPr>
        <w:rPr>
          <w:b/>
          <w:bCs/>
          <w:lang w:val="en-US"/>
        </w:rPr>
      </w:pPr>
      <w:r w:rsidRPr="00140BAA">
        <w:rPr>
          <w:b/>
          <w:bCs/>
          <w:lang w:val="en-US"/>
        </w:rPr>
        <w:t>Background</w:t>
      </w:r>
    </w:p>
    <w:p w:rsidR="00703FFB" w:rsidRPr="00703FFB" w:rsidRDefault="00703FFB" w:rsidP="00703FFB">
      <w:pPr>
        <w:pStyle w:val="ListParagraph"/>
        <w:autoSpaceDE w:val="0"/>
        <w:autoSpaceDN w:val="0"/>
        <w:adjustRightInd w:val="0"/>
        <w:jc w:val="both"/>
        <w:rPr>
          <w:rFonts w:cs="Times New Roman"/>
        </w:rPr>
      </w:pPr>
      <w:r w:rsidRPr="00703FFB">
        <w:rPr>
          <w:rFonts w:cs="Times New Roman"/>
        </w:rPr>
        <w:t>Strategy 2020 stresses the importance of the Red Cross and Red Crescent Youth “acknowledging their skills as innovators, inter-cultural ambassadors and peer- to-peer facilitators”. Youth Policy (2011) and Youth Engagement Strategy (YES) 2013 also promotes national, regional, and international networks established by young people themselves as “an invaluable contribution to sharing knowledge and innovation across the Red Cross Red Crescent Movement”.</w:t>
      </w:r>
    </w:p>
    <w:p w:rsidR="00703FFB" w:rsidRDefault="00703FFB" w:rsidP="00703FFB">
      <w:pPr>
        <w:pStyle w:val="ListParagraph"/>
        <w:autoSpaceDE w:val="0"/>
        <w:autoSpaceDN w:val="0"/>
        <w:adjustRightInd w:val="0"/>
        <w:jc w:val="both"/>
        <w:rPr>
          <w:rFonts w:cs="Times New Roman"/>
        </w:rPr>
      </w:pPr>
    </w:p>
    <w:p w:rsidR="00703FFB" w:rsidRDefault="00703FFB" w:rsidP="00703FFB">
      <w:pPr>
        <w:pStyle w:val="ListParagraph"/>
        <w:autoSpaceDE w:val="0"/>
        <w:autoSpaceDN w:val="0"/>
        <w:adjustRightInd w:val="0"/>
        <w:jc w:val="both"/>
        <w:rPr>
          <w:rFonts w:cs="Times New Roman"/>
        </w:rPr>
      </w:pPr>
      <w:r w:rsidRPr="00703FFB">
        <w:rPr>
          <w:rFonts w:cs="Times New Roman"/>
        </w:rPr>
        <w:t xml:space="preserve">The </w:t>
      </w:r>
      <w:r w:rsidRPr="00703FFB">
        <w:rPr>
          <w:rFonts w:cs="Times New Roman"/>
          <w:u w:val="single"/>
        </w:rPr>
        <w:t>South East Asia Youth Network(SEAYN)</w:t>
      </w:r>
      <w:r w:rsidRPr="00703FFB">
        <w:rPr>
          <w:rFonts w:cs="Times New Roman"/>
        </w:rPr>
        <w:t xml:space="preserve"> was developed as </w:t>
      </w:r>
      <w:r w:rsidRPr="00703FFB">
        <w:rPr>
          <w:rFonts w:cs="Times New Roman"/>
          <w:u w:val="single"/>
        </w:rPr>
        <w:t>a sub-network linked to a zone-wide APYN in May 2013.</w:t>
      </w:r>
      <w:r w:rsidRPr="00703FFB">
        <w:rPr>
          <w:rFonts w:cs="Times New Roman"/>
        </w:rPr>
        <w:t xml:space="preserve"> It has a special characteristic as a youth network by ensuring equal participation of NS staff and Youth leaders in it. B</w:t>
      </w:r>
      <w:r w:rsidRPr="00703FFB">
        <w:rPr>
          <w:rFonts w:cs="Times New Roman"/>
          <w:u w:val="single"/>
        </w:rPr>
        <w:t>y nominating their NS youth  staffs</w:t>
      </w:r>
      <w:r w:rsidRPr="00703FFB">
        <w:rPr>
          <w:rFonts w:cs="Times New Roman"/>
        </w:rPr>
        <w:t xml:space="preserve"> and </w:t>
      </w:r>
      <w:r w:rsidRPr="00703FFB">
        <w:rPr>
          <w:rFonts w:cs="Times New Roman"/>
          <w:u w:val="single"/>
        </w:rPr>
        <w:t>youth leaders</w:t>
      </w:r>
      <w:r w:rsidRPr="00703FFB">
        <w:rPr>
          <w:rFonts w:cs="Times New Roman"/>
        </w:rPr>
        <w:t xml:space="preserve"> (volunteers) to be members of the SEAYN, each NSs in the SEA region follows the SEAYN terms of reference which was officially endorsed by the Southeast Asia Leadership Meeting held in Singapore in March 2014. </w:t>
      </w:r>
    </w:p>
    <w:p w:rsidR="00703FFB" w:rsidRDefault="00703FFB" w:rsidP="00703FFB">
      <w:pPr>
        <w:pStyle w:val="ListParagraph"/>
        <w:autoSpaceDE w:val="0"/>
        <w:autoSpaceDN w:val="0"/>
        <w:adjustRightInd w:val="0"/>
        <w:jc w:val="both"/>
        <w:rPr>
          <w:rFonts w:cs="Times New Roman"/>
        </w:rPr>
      </w:pPr>
    </w:p>
    <w:p w:rsidR="00703FFB" w:rsidRDefault="00703FFB" w:rsidP="00703FFB">
      <w:pPr>
        <w:pStyle w:val="ListParagraph"/>
        <w:autoSpaceDE w:val="0"/>
        <w:autoSpaceDN w:val="0"/>
        <w:adjustRightInd w:val="0"/>
        <w:jc w:val="both"/>
        <w:rPr>
          <w:rFonts w:cs="Times New Roman"/>
          <w:u w:val="single"/>
        </w:rPr>
      </w:pPr>
      <w:r>
        <w:rPr>
          <w:rFonts w:cs="Times New Roman"/>
        </w:rPr>
        <w:t xml:space="preserve">The SEAYN nominates </w:t>
      </w:r>
      <w:r w:rsidRPr="00CE2F0D">
        <w:rPr>
          <w:rFonts w:cs="Times New Roman"/>
          <w:u w:val="single"/>
        </w:rPr>
        <w:t>its Coordination Team</w:t>
      </w:r>
      <w:r w:rsidRPr="00CE2F0D">
        <w:rPr>
          <w:rFonts w:cs="Times New Roman"/>
        </w:rPr>
        <w:t xml:space="preserve"> in the Network and </w:t>
      </w:r>
      <w:r>
        <w:rPr>
          <w:rFonts w:cs="Times New Roman"/>
          <w:u w:val="single"/>
        </w:rPr>
        <w:t xml:space="preserve">develop its action plans </w:t>
      </w:r>
      <w:r w:rsidRPr="00CE2F0D">
        <w:rPr>
          <w:rFonts w:cs="Times New Roman"/>
        </w:rPr>
        <w:t>to allow for SEA National Societies to strengthen youth and to encourage youth initiatives through th</w:t>
      </w:r>
      <w:r>
        <w:rPr>
          <w:rFonts w:cs="Times New Roman"/>
        </w:rPr>
        <w:t xml:space="preserve">e SEAYN, while also building capacity </w:t>
      </w:r>
      <w:r w:rsidRPr="00CE2F0D">
        <w:rPr>
          <w:rFonts w:cs="Times New Roman"/>
        </w:rPr>
        <w:t>to extend peer t</w:t>
      </w:r>
      <w:r>
        <w:rPr>
          <w:rFonts w:cs="Times New Roman"/>
        </w:rPr>
        <w:t>o peer support among the SEAYN.</w:t>
      </w:r>
    </w:p>
    <w:p w:rsidR="00703FFB" w:rsidRDefault="00703FFB" w:rsidP="00703FFB">
      <w:pPr>
        <w:pStyle w:val="ListParagraph"/>
        <w:autoSpaceDE w:val="0"/>
        <w:autoSpaceDN w:val="0"/>
        <w:adjustRightInd w:val="0"/>
        <w:jc w:val="both"/>
        <w:rPr>
          <w:rFonts w:cs="Times New Roman"/>
          <w:u w:val="single"/>
        </w:rPr>
      </w:pPr>
    </w:p>
    <w:p w:rsidR="00703FFB" w:rsidRDefault="00703FFB" w:rsidP="00703FFB">
      <w:pPr>
        <w:pStyle w:val="ListParagraph"/>
        <w:autoSpaceDE w:val="0"/>
        <w:autoSpaceDN w:val="0"/>
        <w:adjustRightInd w:val="0"/>
        <w:jc w:val="both"/>
        <w:rPr>
          <w:rFonts w:cs="Times New Roman"/>
        </w:rPr>
      </w:pPr>
      <w:r w:rsidRPr="00CE2F0D">
        <w:rPr>
          <w:rFonts w:cs="Times New Roman"/>
        </w:rPr>
        <w:t xml:space="preserve">Following the Terms of Reference of Southeast Asia Youth Network, the </w:t>
      </w:r>
      <w:r>
        <w:rPr>
          <w:rFonts w:cs="Times New Roman"/>
        </w:rPr>
        <w:t>3</w:t>
      </w:r>
      <w:r w:rsidRPr="00703FFB">
        <w:rPr>
          <w:rFonts w:cs="Times New Roman"/>
          <w:vertAlign w:val="superscript"/>
        </w:rPr>
        <w:t>rd</w:t>
      </w:r>
      <w:r>
        <w:rPr>
          <w:rFonts w:cs="Times New Roman"/>
        </w:rPr>
        <w:t xml:space="preserve"> </w:t>
      </w:r>
      <w:r w:rsidRPr="00CE2F0D">
        <w:rPr>
          <w:rFonts w:cs="Times New Roman"/>
        </w:rPr>
        <w:t xml:space="preserve">SEAYN annual meeting </w:t>
      </w:r>
      <w:r>
        <w:rPr>
          <w:rFonts w:cs="Times New Roman"/>
        </w:rPr>
        <w:t xml:space="preserve">will be held </w:t>
      </w:r>
      <w:r w:rsidRPr="00CE2F0D">
        <w:rPr>
          <w:rFonts w:cs="Times New Roman"/>
        </w:rPr>
        <w:t xml:space="preserve">in </w:t>
      </w:r>
      <w:r>
        <w:rPr>
          <w:rFonts w:cs="Times New Roman"/>
        </w:rPr>
        <w:t xml:space="preserve">Jakarta, Indonesia hosted by the SEAYN Chair and Indonesia Red Cross Society with the part of funding </w:t>
      </w:r>
      <w:r w:rsidR="008A154D">
        <w:rPr>
          <w:rFonts w:cs="Times New Roman"/>
        </w:rPr>
        <w:t xml:space="preserve">support </w:t>
      </w:r>
      <w:r>
        <w:rPr>
          <w:rFonts w:cs="Times New Roman"/>
        </w:rPr>
        <w:t>from the CSR unit</w:t>
      </w:r>
      <w:r w:rsidR="008A154D">
        <w:rPr>
          <w:rFonts w:cs="Times New Roman"/>
        </w:rPr>
        <w:t>,</w:t>
      </w:r>
      <w:r>
        <w:rPr>
          <w:rFonts w:cs="Times New Roman"/>
        </w:rPr>
        <w:t xml:space="preserve"> IFRC SEA regional delegation and will be followed by the 2</w:t>
      </w:r>
      <w:r w:rsidRPr="00703FFB">
        <w:rPr>
          <w:rFonts w:cs="Times New Roman"/>
          <w:vertAlign w:val="superscript"/>
        </w:rPr>
        <w:t>nd</w:t>
      </w:r>
      <w:r>
        <w:rPr>
          <w:rFonts w:cs="Times New Roman"/>
        </w:rPr>
        <w:t xml:space="preserve"> CSR Forum</w:t>
      </w:r>
      <w:r w:rsidRPr="00CE2F0D">
        <w:rPr>
          <w:rFonts w:cs="Times New Roman"/>
        </w:rPr>
        <w:t xml:space="preserve">. </w:t>
      </w:r>
    </w:p>
    <w:p w:rsidR="008A154D" w:rsidRDefault="008A154D" w:rsidP="00703FFB">
      <w:pPr>
        <w:pStyle w:val="ListParagraph"/>
        <w:autoSpaceDE w:val="0"/>
        <w:autoSpaceDN w:val="0"/>
        <w:adjustRightInd w:val="0"/>
        <w:jc w:val="both"/>
        <w:rPr>
          <w:rFonts w:cs="Times New Roman"/>
        </w:rPr>
      </w:pPr>
    </w:p>
    <w:p w:rsidR="008A154D" w:rsidRDefault="008A154D" w:rsidP="00703FFB">
      <w:pPr>
        <w:pStyle w:val="ListParagraph"/>
        <w:autoSpaceDE w:val="0"/>
        <w:autoSpaceDN w:val="0"/>
        <w:adjustRightInd w:val="0"/>
        <w:jc w:val="both"/>
        <w:rPr>
          <w:rFonts w:cs="Times New Roman"/>
        </w:rPr>
      </w:pPr>
      <w:r>
        <w:rPr>
          <w:rFonts w:cs="Times New Roman"/>
        </w:rPr>
        <w:t>All in-country costs will be borne by the PMI and the airfare with per-diem will be covered by the IFRC CSR unit</w:t>
      </w:r>
    </w:p>
    <w:p w:rsidR="00703FFB" w:rsidRDefault="00703FFB" w:rsidP="008A154D">
      <w:pPr>
        <w:ind w:left="720"/>
        <w:jc w:val="both"/>
      </w:pPr>
      <w:r>
        <w:t>The meeting will review about 2014-2015 activities</w:t>
      </w:r>
      <w:r w:rsidR="008A154D">
        <w:t>, brief about the upcoming events such as world humanitarian forum and International conference for further better engagement and</w:t>
      </w:r>
      <w:r>
        <w:t xml:space="preserve"> develop 2016 action plan looking at issues of Youth in each NS programming and by considering each NSs’ expectations and commitment to SEAYN for their youth engagement and development.</w:t>
      </w:r>
      <w:r w:rsidR="008A154D">
        <w:t xml:space="preserve"> The members will also address the specific agenda “School based DRR” as a key main agenda through the presentations of CSR unit and develop its action plans how to engage youths into this programme. </w:t>
      </w:r>
      <w:r>
        <w:t xml:space="preserve">Finally in the  meeting </w:t>
      </w:r>
      <w:r w:rsidR="008A154D">
        <w:t xml:space="preserve">the </w:t>
      </w:r>
      <w:r>
        <w:t>&lt;</w:t>
      </w:r>
      <w:r w:rsidRPr="00EA3C82">
        <w:rPr>
          <w:b/>
          <w:bCs/>
        </w:rPr>
        <w:t>Coordination Team members</w:t>
      </w:r>
      <w:r>
        <w:t xml:space="preserve"> III&gt; will be nominated and a successful handover from its predecessors will be carried with the aim to represent the SEAYN as a whole and assume greater leadership and ownership of the Network.  </w:t>
      </w:r>
    </w:p>
    <w:p w:rsidR="008A154D" w:rsidRDefault="008A154D" w:rsidP="008A154D">
      <w:pPr>
        <w:ind w:left="720"/>
        <w:jc w:val="both"/>
      </w:pPr>
    </w:p>
    <w:p w:rsidR="008A154D" w:rsidRDefault="008A154D" w:rsidP="008A154D">
      <w:pPr>
        <w:ind w:left="720"/>
        <w:jc w:val="both"/>
      </w:pPr>
    </w:p>
    <w:p w:rsidR="00B678CF" w:rsidRPr="00140BAA" w:rsidRDefault="00B678CF" w:rsidP="00B678CF">
      <w:pPr>
        <w:pStyle w:val="ListParagraph"/>
        <w:numPr>
          <w:ilvl w:val="0"/>
          <w:numId w:val="1"/>
        </w:numPr>
        <w:jc w:val="both"/>
        <w:rPr>
          <w:b/>
          <w:bCs/>
        </w:rPr>
      </w:pPr>
      <w:r w:rsidRPr="00140BAA">
        <w:rPr>
          <w:b/>
          <w:bCs/>
        </w:rPr>
        <w:t>O</w:t>
      </w:r>
      <w:r w:rsidR="00466EB0" w:rsidRPr="00140BAA">
        <w:rPr>
          <w:b/>
          <w:bCs/>
        </w:rPr>
        <w:t xml:space="preserve">bjective of </w:t>
      </w:r>
      <w:r w:rsidR="00140BAA" w:rsidRPr="00140BAA">
        <w:rPr>
          <w:b/>
          <w:bCs/>
        </w:rPr>
        <w:t xml:space="preserve">SEAYN </w:t>
      </w:r>
      <w:r w:rsidR="00466EB0" w:rsidRPr="00140BAA">
        <w:rPr>
          <w:b/>
          <w:bCs/>
        </w:rPr>
        <w:t>Meeting</w:t>
      </w:r>
    </w:p>
    <w:p w:rsidR="005C7358" w:rsidRDefault="00466EB0" w:rsidP="008A154D">
      <w:pPr>
        <w:autoSpaceDE w:val="0"/>
        <w:autoSpaceDN w:val="0"/>
        <w:adjustRightInd w:val="0"/>
        <w:ind w:left="720"/>
        <w:jc w:val="both"/>
      </w:pPr>
      <w:r w:rsidRPr="00466EB0">
        <w:t xml:space="preserve">To engage youth </w:t>
      </w:r>
      <w:r>
        <w:t xml:space="preserve">in a meaningful way in order to implement the SEAYN action plans </w:t>
      </w:r>
      <w:r w:rsidRPr="00466EB0">
        <w:t xml:space="preserve">in a </w:t>
      </w:r>
      <w:r>
        <w:t xml:space="preserve">close connection with the Beijing youth commitment and </w:t>
      </w:r>
      <w:r w:rsidR="00140BAA">
        <w:t xml:space="preserve">the </w:t>
      </w:r>
      <w:r>
        <w:t>Beijing Call for Innovation</w:t>
      </w:r>
      <w:r w:rsidR="008A154D">
        <w:t xml:space="preserve"> as well as in an integration approach to the CSR.</w:t>
      </w:r>
      <w:r>
        <w:t xml:space="preserve"> </w:t>
      </w:r>
      <w:r w:rsidRPr="00466EB0">
        <w:t xml:space="preserve"> </w:t>
      </w:r>
      <w:r w:rsidR="00B678CF">
        <w:t xml:space="preserve"> </w:t>
      </w:r>
    </w:p>
    <w:p w:rsidR="00B67015" w:rsidRPr="00140BAA" w:rsidRDefault="00140BAA" w:rsidP="00140BAA">
      <w:pPr>
        <w:pStyle w:val="ListParagraph"/>
        <w:numPr>
          <w:ilvl w:val="0"/>
          <w:numId w:val="1"/>
        </w:numPr>
        <w:autoSpaceDE w:val="0"/>
        <w:autoSpaceDN w:val="0"/>
        <w:adjustRightInd w:val="0"/>
        <w:jc w:val="both"/>
        <w:rPr>
          <w:b/>
          <w:bCs/>
        </w:rPr>
      </w:pPr>
      <w:r w:rsidRPr="00140BAA">
        <w:rPr>
          <w:b/>
          <w:bCs/>
        </w:rPr>
        <w:t xml:space="preserve">Period </w:t>
      </w:r>
    </w:p>
    <w:p w:rsidR="00B67015" w:rsidRDefault="008A154D" w:rsidP="008A154D">
      <w:pPr>
        <w:pStyle w:val="ListParagraph"/>
        <w:autoSpaceDE w:val="0"/>
        <w:autoSpaceDN w:val="0"/>
        <w:adjustRightInd w:val="0"/>
        <w:jc w:val="both"/>
      </w:pPr>
      <w:r>
        <w:t xml:space="preserve">August </w:t>
      </w:r>
      <w:r w:rsidR="00B67015">
        <w:t>2</w:t>
      </w:r>
      <w:r>
        <w:t>-3</w:t>
      </w:r>
      <w:r w:rsidR="00856999">
        <w:t>, 201</w:t>
      </w:r>
      <w:r>
        <w:t>5</w:t>
      </w:r>
    </w:p>
    <w:p w:rsidR="00B67015" w:rsidRDefault="00B67015" w:rsidP="00B67015">
      <w:pPr>
        <w:pStyle w:val="ListParagraph"/>
        <w:autoSpaceDE w:val="0"/>
        <w:autoSpaceDN w:val="0"/>
        <w:adjustRightInd w:val="0"/>
        <w:jc w:val="both"/>
      </w:pPr>
    </w:p>
    <w:p w:rsidR="00B678CF" w:rsidRPr="00A07C9F" w:rsidRDefault="00B67015" w:rsidP="00B678CF">
      <w:pPr>
        <w:pStyle w:val="ListParagraph"/>
        <w:numPr>
          <w:ilvl w:val="0"/>
          <w:numId w:val="1"/>
        </w:numPr>
        <w:jc w:val="both"/>
        <w:rPr>
          <w:b/>
          <w:bCs/>
        </w:rPr>
      </w:pPr>
      <w:r w:rsidRPr="00A07C9F">
        <w:rPr>
          <w:b/>
          <w:bCs/>
        </w:rPr>
        <w:t xml:space="preserve">Expected </w:t>
      </w:r>
      <w:r w:rsidR="00B678CF" w:rsidRPr="00A07C9F">
        <w:rPr>
          <w:b/>
          <w:bCs/>
        </w:rPr>
        <w:t>Outcomes</w:t>
      </w:r>
      <w:r w:rsidRPr="00A07C9F">
        <w:rPr>
          <w:b/>
          <w:bCs/>
        </w:rPr>
        <w:t xml:space="preserve"> of meeting</w:t>
      </w:r>
    </w:p>
    <w:p w:rsidR="00C1707A" w:rsidRDefault="00466EB0" w:rsidP="008A154D">
      <w:pPr>
        <w:pStyle w:val="ListParagraph"/>
        <w:numPr>
          <w:ilvl w:val="1"/>
          <w:numId w:val="4"/>
        </w:numPr>
        <w:jc w:val="both"/>
      </w:pPr>
      <w:r>
        <w:t xml:space="preserve">To enhance roles and responsibilities of youth </w:t>
      </w:r>
      <w:r w:rsidR="008A154D">
        <w:t>practitioners and leader</w:t>
      </w:r>
      <w:r>
        <w:t>s thru commitment of action plans</w:t>
      </w:r>
      <w:r w:rsidR="00B67015">
        <w:t xml:space="preserve"> and in a response to the Beijing call for innovation</w:t>
      </w:r>
      <w:r>
        <w:t>.</w:t>
      </w:r>
    </w:p>
    <w:p w:rsidR="00602646" w:rsidRDefault="00602646" w:rsidP="008A154D">
      <w:pPr>
        <w:pStyle w:val="ListParagraph"/>
        <w:numPr>
          <w:ilvl w:val="1"/>
          <w:numId w:val="4"/>
        </w:numPr>
        <w:jc w:val="both"/>
      </w:pPr>
      <w:r>
        <w:t>To engage youths into the DRR Programme in a more effective way</w:t>
      </w:r>
    </w:p>
    <w:p w:rsidR="00B67015" w:rsidRDefault="00466EB0" w:rsidP="008A154D">
      <w:pPr>
        <w:pStyle w:val="ListParagraph"/>
        <w:numPr>
          <w:ilvl w:val="1"/>
          <w:numId w:val="4"/>
        </w:numPr>
        <w:jc w:val="both"/>
      </w:pPr>
      <w:r>
        <w:t xml:space="preserve">To </w:t>
      </w:r>
      <w:r w:rsidR="008A154D">
        <w:t>nominate and handover Coordination team to next team in a successful way.</w:t>
      </w:r>
    </w:p>
    <w:p w:rsidR="004371EE" w:rsidRDefault="00B67015" w:rsidP="008A154D">
      <w:pPr>
        <w:pStyle w:val="ListParagraph"/>
        <w:numPr>
          <w:ilvl w:val="1"/>
          <w:numId w:val="4"/>
        </w:numPr>
        <w:jc w:val="both"/>
      </w:pPr>
      <w:r>
        <w:t xml:space="preserve">To affirm the importance of regional RCRC Youth Network and </w:t>
      </w:r>
      <w:r w:rsidRPr="00B67015">
        <w:t>“Youth-led and National Societies-owned” platforms</w:t>
      </w:r>
    </w:p>
    <w:p w:rsidR="004371EE" w:rsidRDefault="004371EE" w:rsidP="004371EE">
      <w:pPr>
        <w:pStyle w:val="ListParagraph"/>
        <w:numPr>
          <w:ilvl w:val="0"/>
          <w:numId w:val="1"/>
        </w:numPr>
        <w:jc w:val="both"/>
        <w:rPr>
          <w:b/>
          <w:bCs/>
        </w:rPr>
      </w:pPr>
      <w:r w:rsidRPr="004371EE">
        <w:rPr>
          <w:b/>
          <w:bCs/>
        </w:rPr>
        <w:t>Budget</w:t>
      </w:r>
    </w:p>
    <w:p w:rsidR="004371EE" w:rsidRDefault="004371EE" w:rsidP="00602646">
      <w:pPr>
        <w:pStyle w:val="ListParagraph"/>
        <w:jc w:val="both"/>
        <w:rPr>
          <w:u w:val="single"/>
        </w:rPr>
      </w:pPr>
      <w:r w:rsidRPr="004371EE">
        <w:t>Approximate</w:t>
      </w:r>
      <w:r w:rsidR="008A154D">
        <w:t xml:space="preserve"> Travel cost</w:t>
      </w:r>
      <w:r>
        <w:t xml:space="preserve">; </w:t>
      </w:r>
      <w:r w:rsidR="008A154D">
        <w:t>500CHF</w:t>
      </w:r>
      <w:r w:rsidRPr="004371EE">
        <w:t xml:space="preserve"> X </w:t>
      </w:r>
      <w:r w:rsidR="008A154D">
        <w:t>16</w:t>
      </w:r>
      <w:r w:rsidRPr="004371EE">
        <w:t xml:space="preserve"> </w:t>
      </w:r>
      <w:proofErr w:type="spellStart"/>
      <w:r w:rsidR="00602646">
        <w:t>pax</w:t>
      </w:r>
      <w:proofErr w:type="spellEnd"/>
      <w:r w:rsidR="00602646">
        <w:t xml:space="preserve"> </w:t>
      </w:r>
      <w:r w:rsidRPr="004371EE">
        <w:t xml:space="preserve"> =</w:t>
      </w:r>
      <w:r w:rsidR="008A154D">
        <w:t>CHF</w:t>
      </w:r>
      <w:r w:rsidRPr="004371EE">
        <w:rPr>
          <w:u w:val="single"/>
        </w:rPr>
        <w:t xml:space="preserve"> </w:t>
      </w:r>
      <w:r w:rsidR="008A154D">
        <w:rPr>
          <w:u w:val="single"/>
        </w:rPr>
        <w:t>8</w:t>
      </w:r>
      <w:r>
        <w:rPr>
          <w:u w:val="single"/>
        </w:rPr>
        <w:t>,</w:t>
      </w:r>
      <w:r w:rsidR="008A154D">
        <w:rPr>
          <w:u w:val="single"/>
        </w:rPr>
        <w:t>0</w:t>
      </w:r>
      <w:r w:rsidRPr="004371EE">
        <w:rPr>
          <w:u w:val="single"/>
        </w:rPr>
        <w:t>00</w:t>
      </w:r>
    </w:p>
    <w:p w:rsidR="008A154D" w:rsidRPr="004371EE" w:rsidRDefault="008A154D" w:rsidP="00602646">
      <w:pPr>
        <w:pStyle w:val="ListParagraph"/>
        <w:jc w:val="both"/>
        <w:rPr>
          <w:u w:val="single"/>
        </w:rPr>
      </w:pPr>
      <w:r>
        <w:rPr>
          <w:u w:val="single"/>
        </w:rPr>
        <w:t>Approximate per</w:t>
      </w:r>
      <w:r w:rsidR="00602646">
        <w:rPr>
          <w:u w:val="single"/>
        </w:rPr>
        <w:t xml:space="preserve"> </w:t>
      </w:r>
      <w:r>
        <w:rPr>
          <w:u w:val="single"/>
        </w:rPr>
        <w:t>diem</w:t>
      </w:r>
      <w:r w:rsidR="00602646">
        <w:rPr>
          <w:u w:val="single"/>
        </w:rPr>
        <w:t xml:space="preserve"> total</w:t>
      </w:r>
      <w:r>
        <w:rPr>
          <w:u w:val="single"/>
        </w:rPr>
        <w:t>; 11CHF X 2 days x 16</w:t>
      </w:r>
      <w:r w:rsidR="00602646">
        <w:rPr>
          <w:u w:val="single"/>
        </w:rPr>
        <w:t xml:space="preserve">pax </w:t>
      </w:r>
      <w:r>
        <w:rPr>
          <w:u w:val="single"/>
        </w:rPr>
        <w:t>=</w:t>
      </w:r>
      <w:r w:rsidR="00602646">
        <w:rPr>
          <w:u w:val="single"/>
        </w:rPr>
        <w:t>CHF 352</w:t>
      </w:r>
    </w:p>
    <w:p w:rsidR="00B67015" w:rsidRPr="00B67015" w:rsidRDefault="00B67015" w:rsidP="004371EE">
      <w:pPr>
        <w:pStyle w:val="ListParagraph"/>
        <w:jc w:val="both"/>
      </w:pPr>
      <w:r w:rsidRPr="00B67015">
        <w:t xml:space="preserve">  </w:t>
      </w:r>
      <w:r w:rsidR="00602646">
        <w:tab/>
      </w:r>
      <w:r w:rsidR="00602646">
        <w:tab/>
      </w:r>
      <w:r w:rsidR="00602646">
        <w:tab/>
      </w:r>
      <w:r w:rsidR="00602646">
        <w:tab/>
      </w:r>
      <w:r w:rsidR="00602646">
        <w:tab/>
        <w:t>Total; CHF 8,352</w:t>
      </w:r>
    </w:p>
    <w:sectPr w:rsidR="00B67015" w:rsidRPr="00B67015" w:rsidSect="00856999">
      <w:headerReference w:type="default" r:id="rId8"/>
      <w:pgSz w:w="11906" w:h="16838"/>
      <w:pgMar w:top="1440" w:right="1440" w:bottom="1440" w:left="1440" w:header="706" w:footer="706" w:gutter="14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A54" w:rsidRDefault="00627A54" w:rsidP="00F446C7">
      <w:pPr>
        <w:spacing w:after="0" w:line="240" w:lineRule="auto"/>
      </w:pPr>
      <w:r>
        <w:separator/>
      </w:r>
    </w:p>
  </w:endnote>
  <w:endnote w:type="continuationSeparator" w:id="0">
    <w:p w:rsidR="00627A54" w:rsidRDefault="00627A54" w:rsidP="00F44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A54" w:rsidRDefault="00627A54" w:rsidP="00F446C7">
      <w:pPr>
        <w:spacing w:after="0" w:line="240" w:lineRule="auto"/>
      </w:pPr>
      <w:r>
        <w:separator/>
      </w:r>
    </w:p>
  </w:footnote>
  <w:footnote w:type="continuationSeparator" w:id="0">
    <w:p w:rsidR="00627A54" w:rsidRDefault="00627A54" w:rsidP="00F446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6C7" w:rsidRPr="00856999" w:rsidRDefault="00856999" w:rsidP="00856999">
    <w:pPr>
      <w:pStyle w:val="Header"/>
      <w:ind w:left="-900" w:right="-928" w:hanging="90"/>
      <w:rPr>
        <w:sz w:val="56"/>
        <w:szCs w:val="56"/>
      </w:rPr>
    </w:pPr>
    <w:r>
      <w:rPr>
        <w:noProof/>
        <w:lang w:eastAsia="en-GB"/>
      </w:rPr>
      <w:drawing>
        <wp:inline distT="0" distB="0" distL="0" distR="0" wp14:anchorId="2D8C171A" wp14:editId="725F1689">
          <wp:extent cx="1129086" cy="12065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301" cy="1215320"/>
                  </a:xfrm>
                  <a:prstGeom prst="rect">
                    <a:avLst/>
                  </a:prstGeom>
                  <a:noFill/>
                  <a:ln>
                    <a:noFill/>
                  </a:ln>
                </pic:spPr>
              </pic:pic>
            </a:graphicData>
          </a:graphic>
        </wp:inline>
      </w:drawing>
    </w:r>
    <w:r>
      <w:rPr>
        <w:sz w:val="56"/>
        <w:szCs w:val="56"/>
      </w:rPr>
      <w:tab/>
    </w:r>
    <w:r>
      <w:rPr>
        <w:sz w:val="56"/>
        <w:szCs w:val="56"/>
      </w:rPr>
      <w:tab/>
    </w:r>
    <w:r w:rsidRPr="00856999">
      <w:rPr>
        <w:b/>
        <w:bCs/>
        <w:sz w:val="56"/>
        <w:szCs w:val="56"/>
      </w:rPr>
      <w:t>Concept Note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53E"/>
    <w:multiLevelType w:val="hybridMultilevel"/>
    <w:tmpl w:val="373C72F8"/>
    <w:lvl w:ilvl="0" w:tplc="08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1095119"/>
    <w:multiLevelType w:val="hybridMultilevel"/>
    <w:tmpl w:val="435A473C"/>
    <w:lvl w:ilvl="0" w:tplc="D278EC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445957DF"/>
    <w:multiLevelType w:val="hybridMultilevel"/>
    <w:tmpl w:val="BE647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27F6B1C"/>
    <w:multiLevelType w:val="hybridMultilevel"/>
    <w:tmpl w:val="A030D042"/>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BCB"/>
    <w:rsid w:val="00080A25"/>
    <w:rsid w:val="000D6D53"/>
    <w:rsid w:val="00140BAA"/>
    <w:rsid w:val="00194390"/>
    <w:rsid w:val="00404AF7"/>
    <w:rsid w:val="004371EE"/>
    <w:rsid w:val="00466EB0"/>
    <w:rsid w:val="00510BCB"/>
    <w:rsid w:val="005C7358"/>
    <w:rsid w:val="005D42CF"/>
    <w:rsid w:val="00602646"/>
    <w:rsid w:val="00627A54"/>
    <w:rsid w:val="0065389F"/>
    <w:rsid w:val="00703FFB"/>
    <w:rsid w:val="00856999"/>
    <w:rsid w:val="008A154D"/>
    <w:rsid w:val="00A04746"/>
    <w:rsid w:val="00A07C9F"/>
    <w:rsid w:val="00B67015"/>
    <w:rsid w:val="00B678CF"/>
    <w:rsid w:val="00C1707A"/>
    <w:rsid w:val="00D2055C"/>
    <w:rsid w:val="00D43DC1"/>
    <w:rsid w:val="00E75ACB"/>
    <w:rsid w:val="00EA698B"/>
    <w:rsid w:val="00F446C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390"/>
    <w:pPr>
      <w:ind w:left="720"/>
      <w:contextualSpacing/>
    </w:pPr>
  </w:style>
  <w:style w:type="paragraph" w:customStyle="1" w:styleId="Default">
    <w:name w:val="Default"/>
    <w:rsid w:val="00C1707A"/>
    <w:pPr>
      <w:autoSpaceDE w:val="0"/>
      <w:autoSpaceDN w:val="0"/>
      <w:adjustRightInd w:val="0"/>
      <w:spacing w:after="0" w:line="240" w:lineRule="auto"/>
    </w:pPr>
    <w:rPr>
      <w:rFonts w:ascii="Calibri" w:hAnsi="Calibri" w:cs="Calibri"/>
      <w:color w:val="000000"/>
      <w:sz w:val="24"/>
      <w:szCs w:val="24"/>
    </w:rPr>
  </w:style>
  <w:style w:type="paragraph" w:styleId="Date">
    <w:name w:val="Date"/>
    <w:basedOn w:val="Normal"/>
    <w:next w:val="Normal"/>
    <w:link w:val="DateChar"/>
    <w:uiPriority w:val="99"/>
    <w:semiHidden/>
    <w:unhideWhenUsed/>
    <w:rsid w:val="00B67015"/>
  </w:style>
  <w:style w:type="character" w:customStyle="1" w:styleId="DateChar">
    <w:name w:val="Date Char"/>
    <w:basedOn w:val="DefaultParagraphFont"/>
    <w:link w:val="Date"/>
    <w:uiPriority w:val="99"/>
    <w:semiHidden/>
    <w:rsid w:val="00B67015"/>
  </w:style>
  <w:style w:type="paragraph" w:styleId="Header">
    <w:name w:val="header"/>
    <w:basedOn w:val="Normal"/>
    <w:link w:val="HeaderChar"/>
    <w:uiPriority w:val="99"/>
    <w:unhideWhenUsed/>
    <w:rsid w:val="00F446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46C7"/>
  </w:style>
  <w:style w:type="paragraph" w:styleId="Footer">
    <w:name w:val="footer"/>
    <w:basedOn w:val="Normal"/>
    <w:link w:val="FooterChar"/>
    <w:uiPriority w:val="99"/>
    <w:unhideWhenUsed/>
    <w:rsid w:val="00F446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6C7"/>
  </w:style>
  <w:style w:type="paragraph" w:styleId="BalloonText">
    <w:name w:val="Balloon Text"/>
    <w:basedOn w:val="Normal"/>
    <w:link w:val="BalloonTextChar"/>
    <w:uiPriority w:val="99"/>
    <w:semiHidden/>
    <w:unhideWhenUsed/>
    <w:rsid w:val="00F44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6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390"/>
    <w:pPr>
      <w:ind w:left="720"/>
      <w:contextualSpacing/>
    </w:pPr>
  </w:style>
  <w:style w:type="paragraph" w:customStyle="1" w:styleId="Default">
    <w:name w:val="Default"/>
    <w:rsid w:val="00C1707A"/>
    <w:pPr>
      <w:autoSpaceDE w:val="0"/>
      <w:autoSpaceDN w:val="0"/>
      <w:adjustRightInd w:val="0"/>
      <w:spacing w:after="0" w:line="240" w:lineRule="auto"/>
    </w:pPr>
    <w:rPr>
      <w:rFonts w:ascii="Calibri" w:hAnsi="Calibri" w:cs="Calibri"/>
      <w:color w:val="000000"/>
      <w:sz w:val="24"/>
      <w:szCs w:val="24"/>
    </w:rPr>
  </w:style>
  <w:style w:type="paragraph" w:styleId="Date">
    <w:name w:val="Date"/>
    <w:basedOn w:val="Normal"/>
    <w:next w:val="Normal"/>
    <w:link w:val="DateChar"/>
    <w:uiPriority w:val="99"/>
    <w:semiHidden/>
    <w:unhideWhenUsed/>
    <w:rsid w:val="00B67015"/>
  </w:style>
  <w:style w:type="character" w:customStyle="1" w:styleId="DateChar">
    <w:name w:val="Date Char"/>
    <w:basedOn w:val="DefaultParagraphFont"/>
    <w:link w:val="Date"/>
    <w:uiPriority w:val="99"/>
    <w:semiHidden/>
    <w:rsid w:val="00B67015"/>
  </w:style>
  <w:style w:type="paragraph" w:styleId="Header">
    <w:name w:val="header"/>
    <w:basedOn w:val="Normal"/>
    <w:link w:val="HeaderChar"/>
    <w:uiPriority w:val="99"/>
    <w:unhideWhenUsed/>
    <w:rsid w:val="00F446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46C7"/>
  </w:style>
  <w:style w:type="paragraph" w:styleId="Footer">
    <w:name w:val="footer"/>
    <w:basedOn w:val="Normal"/>
    <w:link w:val="FooterChar"/>
    <w:uiPriority w:val="99"/>
    <w:unhideWhenUsed/>
    <w:rsid w:val="00F446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6C7"/>
  </w:style>
  <w:style w:type="paragraph" w:styleId="BalloonText">
    <w:name w:val="Balloon Text"/>
    <w:basedOn w:val="Normal"/>
    <w:link w:val="BalloonTextChar"/>
    <w:uiPriority w:val="99"/>
    <w:semiHidden/>
    <w:unhideWhenUsed/>
    <w:rsid w:val="00F44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6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 juho</dc:creator>
  <cp:lastModifiedBy>Angeline Tandiono</cp:lastModifiedBy>
  <cp:revision>2</cp:revision>
  <cp:lastPrinted>2014-11-12T08:49:00Z</cp:lastPrinted>
  <dcterms:created xsi:type="dcterms:W3CDTF">2015-10-02T02:07:00Z</dcterms:created>
  <dcterms:modified xsi:type="dcterms:W3CDTF">2015-10-02T02:07:00Z</dcterms:modified>
</cp:coreProperties>
</file>