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D995" w14:textId="29D5B01D" w:rsidR="0034759C" w:rsidRPr="00906EEB" w:rsidRDefault="0034759C" w:rsidP="00906EEB">
      <w:pPr>
        <w:jc w:val="center"/>
        <w:rPr>
          <w:rFonts w:cstheme="minorHAnsi"/>
          <w:b/>
          <w:sz w:val="32"/>
          <w:szCs w:val="32"/>
        </w:rPr>
      </w:pPr>
      <w:bookmarkStart w:id="0" w:name="_GoBack"/>
      <w:bookmarkEnd w:id="0"/>
      <w:r w:rsidRPr="00906EEB">
        <w:rPr>
          <w:rFonts w:cstheme="minorHAnsi"/>
          <w:b/>
          <w:sz w:val="32"/>
          <w:szCs w:val="32"/>
        </w:rPr>
        <w:t>16</w:t>
      </w:r>
      <w:r w:rsidRPr="00906EEB">
        <w:rPr>
          <w:rFonts w:cstheme="minorHAnsi"/>
          <w:b/>
          <w:sz w:val="32"/>
          <w:szCs w:val="32"/>
          <w:vertAlign w:val="superscript"/>
        </w:rPr>
        <w:t>th</w:t>
      </w:r>
      <w:r w:rsidRPr="00906EEB">
        <w:rPr>
          <w:rFonts w:cstheme="minorHAnsi"/>
          <w:b/>
          <w:sz w:val="32"/>
          <w:szCs w:val="32"/>
        </w:rPr>
        <w:t xml:space="preserve"> ANNUAL SOUTH EAST ASIA </w:t>
      </w:r>
    </w:p>
    <w:p w14:paraId="43B6031E" w14:textId="75D1CF67" w:rsidR="0034759C" w:rsidRPr="00906EEB" w:rsidRDefault="0034759C" w:rsidP="00906EEB">
      <w:pPr>
        <w:jc w:val="center"/>
        <w:rPr>
          <w:rFonts w:cstheme="minorHAnsi"/>
          <w:b/>
          <w:sz w:val="32"/>
          <w:szCs w:val="32"/>
        </w:rPr>
      </w:pPr>
      <w:r w:rsidRPr="00906EEB">
        <w:rPr>
          <w:rFonts w:cstheme="minorHAnsi"/>
          <w:b/>
          <w:sz w:val="32"/>
          <w:szCs w:val="32"/>
        </w:rPr>
        <w:t>RED CROSS AND RED CRESCENT LEADERSHIP MEETING</w:t>
      </w:r>
    </w:p>
    <w:p w14:paraId="49B8F4DA" w14:textId="77777777" w:rsidR="00906EEB" w:rsidRDefault="00906EEB" w:rsidP="00906EEB">
      <w:pPr>
        <w:ind w:left="-360"/>
        <w:jc w:val="center"/>
        <w:rPr>
          <w:rFonts w:cstheme="minorHAnsi"/>
          <w:i/>
        </w:rPr>
      </w:pPr>
    </w:p>
    <w:p w14:paraId="2DE9E3A8" w14:textId="32678DD5" w:rsidR="00906EEB" w:rsidRPr="00D9550D" w:rsidRDefault="00906EEB" w:rsidP="00906EEB">
      <w:pPr>
        <w:ind w:left="-360"/>
        <w:jc w:val="center"/>
        <w:rPr>
          <w:rFonts w:cstheme="minorHAnsi"/>
          <w:i/>
        </w:rPr>
      </w:pPr>
      <w:r w:rsidRPr="00D9550D">
        <w:rPr>
          <w:rFonts w:cstheme="minorHAnsi"/>
          <w:i/>
        </w:rPr>
        <w:t>24-25 October 2019</w:t>
      </w:r>
    </w:p>
    <w:p w14:paraId="00CF7927" w14:textId="77777777" w:rsidR="00906EEB" w:rsidRPr="00D9550D" w:rsidRDefault="00906EEB" w:rsidP="00906EEB">
      <w:pPr>
        <w:ind w:left="-360"/>
        <w:jc w:val="center"/>
        <w:rPr>
          <w:rFonts w:cstheme="minorHAnsi"/>
          <w:i/>
        </w:rPr>
      </w:pPr>
      <w:r w:rsidRPr="00D9550D">
        <w:rPr>
          <w:rFonts w:cstheme="minorHAnsi"/>
          <w:i/>
        </w:rPr>
        <w:t>Manila, The Philippines</w:t>
      </w:r>
    </w:p>
    <w:p w14:paraId="38A27582" w14:textId="77777777" w:rsidR="0034759C" w:rsidRPr="00D9550D" w:rsidRDefault="0034759C" w:rsidP="00906EEB">
      <w:pPr>
        <w:jc w:val="center"/>
        <w:rPr>
          <w:rFonts w:cstheme="minorHAnsi"/>
          <w:b/>
        </w:rPr>
      </w:pPr>
    </w:p>
    <w:p w14:paraId="1272016C" w14:textId="298946DF" w:rsidR="00860191" w:rsidRDefault="00D9550D" w:rsidP="00860191">
      <w:pPr>
        <w:jc w:val="center"/>
        <w:rPr>
          <w:rFonts w:cstheme="minorHAnsi"/>
          <w:b/>
          <w:bCs/>
          <w:sz w:val="28"/>
          <w:szCs w:val="28"/>
        </w:rPr>
      </w:pPr>
      <w:r w:rsidRPr="00906EEB">
        <w:rPr>
          <w:rFonts w:cstheme="minorHAnsi"/>
          <w:b/>
          <w:bCs/>
          <w:color w:val="000000" w:themeColor="text1"/>
          <w:sz w:val="28"/>
          <w:szCs w:val="28"/>
        </w:rPr>
        <w:t>Background Note</w:t>
      </w:r>
      <w:r w:rsidR="00860191">
        <w:rPr>
          <w:rFonts w:cstheme="minorHAnsi"/>
          <w:b/>
          <w:bCs/>
          <w:color w:val="000000" w:themeColor="text1"/>
          <w:sz w:val="28"/>
          <w:szCs w:val="28"/>
        </w:rPr>
        <w:t xml:space="preserve"> </w:t>
      </w:r>
    </w:p>
    <w:p w14:paraId="740DAAD9" w14:textId="3FC20CCE" w:rsidR="0034759C" w:rsidRPr="00906EEB" w:rsidRDefault="0034759C" w:rsidP="00860191">
      <w:pPr>
        <w:jc w:val="center"/>
        <w:rPr>
          <w:rFonts w:cstheme="minorHAnsi"/>
          <w:b/>
          <w:bCs/>
          <w:sz w:val="28"/>
          <w:szCs w:val="28"/>
        </w:rPr>
      </w:pPr>
      <w:r w:rsidRPr="00906EEB">
        <w:rPr>
          <w:rFonts w:cstheme="minorHAnsi"/>
          <w:b/>
          <w:bCs/>
          <w:sz w:val="28"/>
          <w:szCs w:val="28"/>
        </w:rPr>
        <w:t>Session 6: Migrant Workers</w:t>
      </w:r>
    </w:p>
    <w:p w14:paraId="545D02FD" w14:textId="77777777" w:rsidR="00EB53A8" w:rsidRDefault="00EB53A8" w:rsidP="00A7467E">
      <w:pPr>
        <w:jc w:val="both"/>
        <w:rPr>
          <w:rFonts w:cs="Calibri"/>
          <w:sz w:val="22"/>
          <w:szCs w:val="22"/>
        </w:rPr>
      </w:pPr>
    </w:p>
    <w:p w14:paraId="43546EAF" w14:textId="3128D92D" w:rsidR="00292AF5" w:rsidRDefault="00737873" w:rsidP="00A7467E">
      <w:pPr>
        <w:jc w:val="both"/>
        <w:rPr>
          <w:rFonts w:cs="Calibri"/>
          <w:sz w:val="22"/>
          <w:szCs w:val="22"/>
        </w:rPr>
      </w:pPr>
      <w:r>
        <w:rPr>
          <w:rFonts w:cs="Calibri"/>
          <w:sz w:val="22"/>
          <w:szCs w:val="22"/>
        </w:rPr>
        <w:t>T</w:t>
      </w:r>
      <w:r w:rsidR="00292AF5">
        <w:rPr>
          <w:rFonts w:cs="Calibri"/>
          <w:sz w:val="22"/>
          <w:szCs w:val="22"/>
        </w:rPr>
        <w:t xml:space="preserve">here is </w:t>
      </w:r>
      <w:r>
        <w:rPr>
          <w:rFonts w:cs="Calibri"/>
          <w:sz w:val="22"/>
          <w:szCs w:val="22"/>
        </w:rPr>
        <w:t xml:space="preserve">currently </w:t>
      </w:r>
      <w:r w:rsidR="00292AF5">
        <w:rPr>
          <w:rFonts w:cs="Calibri"/>
          <w:sz w:val="22"/>
          <w:szCs w:val="22"/>
        </w:rPr>
        <w:t>an</w:t>
      </w:r>
      <w:r w:rsidR="005E2404" w:rsidRPr="00A7467E">
        <w:rPr>
          <w:rFonts w:cs="Calibri"/>
          <w:sz w:val="22"/>
          <w:szCs w:val="22"/>
        </w:rPr>
        <w:t xml:space="preserve"> </w:t>
      </w:r>
      <w:r w:rsidR="005E2404" w:rsidRPr="00A7467E">
        <w:rPr>
          <w:rFonts w:ascii="Calibri" w:hAnsi="Calibri" w:cs="Calibri"/>
          <w:sz w:val="22"/>
          <w:szCs w:val="22"/>
        </w:rPr>
        <w:t xml:space="preserve">almost unprecedented </w:t>
      </w:r>
      <w:r w:rsidR="00292AF5">
        <w:rPr>
          <w:rFonts w:ascii="Calibri" w:hAnsi="Calibri" w:cs="Calibri"/>
          <w:sz w:val="22"/>
          <w:szCs w:val="22"/>
        </w:rPr>
        <w:t xml:space="preserve">level of </w:t>
      </w:r>
      <w:r w:rsidR="005E2404" w:rsidRPr="00A7467E">
        <w:rPr>
          <w:rFonts w:ascii="Calibri" w:hAnsi="Calibri" w:cs="Calibri"/>
          <w:sz w:val="22"/>
          <w:szCs w:val="22"/>
        </w:rPr>
        <w:t xml:space="preserve">global attention to the issue of migration, including the needs of those affected by labour migration. </w:t>
      </w:r>
      <w:r w:rsidR="00292AF5">
        <w:rPr>
          <w:rFonts w:cs="Calibri"/>
          <w:sz w:val="22"/>
          <w:szCs w:val="22"/>
        </w:rPr>
        <w:t>In the last</w:t>
      </w:r>
      <w:r w:rsidR="00900490" w:rsidRPr="00A7467E">
        <w:rPr>
          <w:rFonts w:cs="Calibri"/>
          <w:sz w:val="22"/>
          <w:szCs w:val="22"/>
        </w:rPr>
        <w:t xml:space="preserve"> </w:t>
      </w:r>
      <w:r w:rsidR="00292AF5">
        <w:rPr>
          <w:rFonts w:cs="Calibri"/>
          <w:sz w:val="22"/>
          <w:szCs w:val="22"/>
        </w:rPr>
        <w:t>five</w:t>
      </w:r>
      <w:r w:rsidR="00900490" w:rsidRPr="00A7467E">
        <w:rPr>
          <w:rFonts w:cs="Calibri"/>
          <w:sz w:val="22"/>
          <w:szCs w:val="22"/>
        </w:rPr>
        <w:t xml:space="preserve"> years, the </w:t>
      </w:r>
      <w:r w:rsidR="00292AF5">
        <w:rPr>
          <w:rFonts w:cs="Calibri"/>
          <w:sz w:val="22"/>
          <w:szCs w:val="22"/>
        </w:rPr>
        <w:t xml:space="preserve">International </w:t>
      </w:r>
      <w:r w:rsidR="00900490" w:rsidRPr="00A7467E">
        <w:rPr>
          <w:rFonts w:cs="Calibri"/>
          <w:sz w:val="22"/>
          <w:szCs w:val="22"/>
        </w:rPr>
        <w:t xml:space="preserve">Red Cross and Red Crescent Movement has </w:t>
      </w:r>
      <w:r w:rsidR="00B578D7" w:rsidRPr="00A7467E">
        <w:rPr>
          <w:rFonts w:cs="Calibri"/>
          <w:sz w:val="22"/>
          <w:szCs w:val="22"/>
        </w:rPr>
        <w:t xml:space="preserve">taken </w:t>
      </w:r>
      <w:proofErr w:type="gramStart"/>
      <w:r w:rsidR="00B578D7" w:rsidRPr="00A7467E">
        <w:rPr>
          <w:rFonts w:cs="Calibri"/>
          <w:sz w:val="22"/>
          <w:szCs w:val="22"/>
        </w:rPr>
        <w:t>a number of</w:t>
      </w:r>
      <w:proofErr w:type="gramEnd"/>
      <w:r w:rsidR="00B578D7" w:rsidRPr="00A7467E">
        <w:rPr>
          <w:rFonts w:cs="Calibri"/>
          <w:sz w:val="22"/>
          <w:szCs w:val="22"/>
        </w:rPr>
        <w:t xml:space="preserve"> decisive,</w:t>
      </w:r>
      <w:r w:rsidR="00900490" w:rsidRPr="00A7467E">
        <w:rPr>
          <w:rFonts w:cs="Calibri"/>
          <w:sz w:val="22"/>
          <w:szCs w:val="22"/>
        </w:rPr>
        <w:t xml:space="preserve"> collective </w:t>
      </w:r>
      <w:r w:rsidR="00292AF5">
        <w:rPr>
          <w:rFonts w:cs="Calibri"/>
          <w:sz w:val="22"/>
          <w:szCs w:val="22"/>
        </w:rPr>
        <w:t>commitments</w:t>
      </w:r>
      <w:r w:rsidR="00B578D7" w:rsidRPr="00A7467E">
        <w:rPr>
          <w:rFonts w:cs="Calibri"/>
          <w:sz w:val="22"/>
          <w:szCs w:val="22"/>
        </w:rPr>
        <w:t xml:space="preserve"> to enhance our </w:t>
      </w:r>
      <w:r w:rsidR="00900490" w:rsidRPr="00A7467E">
        <w:rPr>
          <w:rFonts w:cs="Calibri"/>
          <w:sz w:val="22"/>
          <w:szCs w:val="22"/>
        </w:rPr>
        <w:t>assistance and protection to those most at risk</w:t>
      </w:r>
      <w:r w:rsidR="00B578D7" w:rsidRPr="00A7467E">
        <w:rPr>
          <w:rFonts w:cs="Calibri"/>
          <w:sz w:val="22"/>
          <w:szCs w:val="22"/>
        </w:rPr>
        <w:t xml:space="preserve"> in the context of migration</w:t>
      </w:r>
      <w:r w:rsidR="00900490" w:rsidRPr="00A7467E">
        <w:rPr>
          <w:rFonts w:cs="Calibri"/>
          <w:sz w:val="22"/>
          <w:szCs w:val="22"/>
        </w:rPr>
        <w:t>, including migrant workers.</w:t>
      </w:r>
      <w:r w:rsidR="00292AF5">
        <w:rPr>
          <w:rStyle w:val="FootnoteReference"/>
          <w:rFonts w:cs="Calibri"/>
          <w:sz w:val="22"/>
          <w:szCs w:val="22"/>
        </w:rPr>
        <w:footnoteReference w:id="1"/>
      </w:r>
      <w:r w:rsidR="00900490" w:rsidRPr="00A7467E">
        <w:rPr>
          <w:rFonts w:cs="Calibri"/>
          <w:sz w:val="22"/>
          <w:szCs w:val="22"/>
        </w:rPr>
        <w:t xml:space="preserve"> </w:t>
      </w:r>
    </w:p>
    <w:p w14:paraId="08AF840C" w14:textId="77777777" w:rsidR="00292AF5" w:rsidRDefault="00292AF5" w:rsidP="00A7467E">
      <w:pPr>
        <w:jc w:val="both"/>
        <w:rPr>
          <w:rFonts w:cs="Calibri"/>
          <w:sz w:val="22"/>
          <w:szCs w:val="22"/>
        </w:rPr>
      </w:pPr>
    </w:p>
    <w:p w14:paraId="48058E1D" w14:textId="0262B81B" w:rsidR="00900490" w:rsidRPr="00292AF5" w:rsidRDefault="005E2404" w:rsidP="00A7467E">
      <w:pPr>
        <w:jc w:val="both"/>
        <w:rPr>
          <w:rFonts w:cstheme="minorHAnsi"/>
          <w:sz w:val="22"/>
          <w:szCs w:val="22"/>
        </w:rPr>
      </w:pPr>
      <w:r w:rsidRPr="00292AF5">
        <w:rPr>
          <w:rFonts w:cstheme="minorHAnsi"/>
          <w:sz w:val="22"/>
          <w:szCs w:val="22"/>
        </w:rPr>
        <w:t xml:space="preserve">These commitments, and </w:t>
      </w:r>
      <w:r w:rsidR="00292AF5">
        <w:rPr>
          <w:rFonts w:cstheme="minorHAnsi"/>
          <w:sz w:val="22"/>
          <w:szCs w:val="22"/>
        </w:rPr>
        <w:t xml:space="preserve">the </w:t>
      </w:r>
      <w:r w:rsidR="00292AF5" w:rsidRPr="00292AF5">
        <w:rPr>
          <w:rFonts w:cstheme="minorHAnsi"/>
          <w:sz w:val="22"/>
          <w:szCs w:val="22"/>
        </w:rPr>
        <w:t xml:space="preserve">adoption in 2018 of the Global Compact on Safe, Orderly and Regular Migration – the </w:t>
      </w:r>
      <w:r w:rsidR="00292AF5" w:rsidRPr="00292AF5">
        <w:rPr>
          <w:rFonts w:cstheme="minorHAnsi"/>
          <w:color w:val="000000"/>
          <w:sz w:val="22"/>
          <w:szCs w:val="22"/>
          <w:shd w:val="clear" w:color="auto" w:fill="FFFFFF"/>
        </w:rPr>
        <w:t>first inter-governmentally negotiated agreement, prepared under the auspices of the United Nations, covering all dimensions of international migration in a holistic and comprehensive manner</w:t>
      </w:r>
      <w:r w:rsidR="00292AF5">
        <w:rPr>
          <w:rFonts w:cstheme="minorHAnsi"/>
          <w:sz w:val="22"/>
          <w:szCs w:val="22"/>
        </w:rPr>
        <w:t xml:space="preserve"> -</w:t>
      </w:r>
      <w:r w:rsidR="00A429F8">
        <w:rPr>
          <w:rFonts w:cstheme="minorHAnsi"/>
          <w:sz w:val="22"/>
          <w:szCs w:val="22"/>
        </w:rPr>
        <w:t xml:space="preserve"> </w:t>
      </w:r>
      <w:r w:rsidR="00900490" w:rsidRPr="00292AF5">
        <w:rPr>
          <w:rFonts w:cstheme="minorHAnsi"/>
          <w:sz w:val="22"/>
          <w:szCs w:val="22"/>
        </w:rPr>
        <w:t xml:space="preserve">provide context for the </w:t>
      </w:r>
      <w:r w:rsidR="00A429F8">
        <w:rPr>
          <w:rFonts w:cstheme="minorHAnsi"/>
          <w:sz w:val="22"/>
          <w:szCs w:val="22"/>
        </w:rPr>
        <w:t>S</w:t>
      </w:r>
      <w:r w:rsidR="00900490" w:rsidRPr="00292AF5">
        <w:rPr>
          <w:rFonts w:cstheme="minorHAnsi"/>
          <w:sz w:val="22"/>
          <w:szCs w:val="22"/>
        </w:rPr>
        <w:t xml:space="preserve">ession on Migrant Workers </w:t>
      </w:r>
      <w:r w:rsidR="00A429F8">
        <w:rPr>
          <w:rFonts w:cstheme="minorHAnsi"/>
          <w:sz w:val="22"/>
          <w:szCs w:val="22"/>
        </w:rPr>
        <w:t>at</w:t>
      </w:r>
      <w:r w:rsidR="00900490" w:rsidRPr="00292AF5">
        <w:rPr>
          <w:rFonts w:cstheme="minorHAnsi"/>
          <w:sz w:val="22"/>
          <w:szCs w:val="22"/>
        </w:rPr>
        <w:t xml:space="preserve"> the </w:t>
      </w:r>
      <w:r w:rsidR="00A429F8">
        <w:rPr>
          <w:rFonts w:cstheme="minorHAnsi"/>
          <w:sz w:val="22"/>
          <w:szCs w:val="22"/>
        </w:rPr>
        <w:t>2019</w:t>
      </w:r>
      <w:r w:rsidR="00737873">
        <w:rPr>
          <w:rFonts w:cstheme="minorHAnsi"/>
          <w:sz w:val="22"/>
          <w:szCs w:val="22"/>
        </w:rPr>
        <w:t xml:space="preserve"> </w:t>
      </w:r>
      <w:r w:rsidR="00085A8A" w:rsidRPr="00292AF5">
        <w:rPr>
          <w:rFonts w:cstheme="minorHAnsi"/>
          <w:sz w:val="22"/>
          <w:szCs w:val="22"/>
        </w:rPr>
        <w:t>South</w:t>
      </w:r>
      <w:r w:rsidR="00900490" w:rsidRPr="00292AF5">
        <w:rPr>
          <w:rFonts w:cstheme="minorHAnsi"/>
          <w:sz w:val="22"/>
          <w:szCs w:val="22"/>
        </w:rPr>
        <w:t xml:space="preserve"> East Asia Leaders’ Meeting in </w:t>
      </w:r>
      <w:r w:rsidR="00A429F8">
        <w:rPr>
          <w:rFonts w:cstheme="minorHAnsi"/>
          <w:sz w:val="22"/>
          <w:szCs w:val="22"/>
        </w:rPr>
        <w:t>Manila</w:t>
      </w:r>
      <w:r w:rsidR="00900490" w:rsidRPr="00292AF5">
        <w:rPr>
          <w:rFonts w:cstheme="minorHAnsi"/>
          <w:sz w:val="22"/>
          <w:szCs w:val="22"/>
        </w:rPr>
        <w:t>.</w:t>
      </w:r>
    </w:p>
    <w:p w14:paraId="1829C00F" w14:textId="77777777" w:rsidR="00900490" w:rsidRPr="00A7467E" w:rsidRDefault="00900490" w:rsidP="00A7467E">
      <w:pPr>
        <w:jc w:val="both"/>
        <w:rPr>
          <w:rFonts w:cs="Calibri"/>
          <w:sz w:val="22"/>
          <w:szCs w:val="22"/>
        </w:rPr>
      </w:pPr>
    </w:p>
    <w:p w14:paraId="14B9CAE8" w14:textId="51CFEA17" w:rsidR="00900490" w:rsidRDefault="00900490" w:rsidP="00A7467E">
      <w:pPr>
        <w:rPr>
          <w:rFonts w:cs="Calibri"/>
          <w:b/>
          <w:color w:val="C00000"/>
          <w:sz w:val="22"/>
          <w:szCs w:val="22"/>
        </w:rPr>
      </w:pPr>
      <w:r w:rsidRPr="00A7467E">
        <w:rPr>
          <w:rFonts w:cs="Calibri"/>
          <w:b/>
          <w:color w:val="C00000"/>
          <w:sz w:val="22"/>
          <w:szCs w:val="22"/>
        </w:rPr>
        <w:t>Background</w:t>
      </w:r>
    </w:p>
    <w:p w14:paraId="305444C2" w14:textId="77777777" w:rsidR="00444D08" w:rsidRPr="00A7467E" w:rsidRDefault="00444D08" w:rsidP="00A7467E">
      <w:pPr>
        <w:rPr>
          <w:rFonts w:cs="Calibri"/>
          <w:b/>
          <w:color w:val="C00000"/>
          <w:sz w:val="22"/>
          <w:szCs w:val="22"/>
        </w:rPr>
      </w:pPr>
    </w:p>
    <w:p w14:paraId="47173269" w14:textId="20C6FC50" w:rsidR="00085A8A" w:rsidRPr="00A7467E" w:rsidRDefault="00085A8A" w:rsidP="00A7467E">
      <w:pPr>
        <w:jc w:val="both"/>
        <w:rPr>
          <w:rFonts w:ascii="Calibri" w:hAnsi="Calibri" w:cs="Calibri"/>
          <w:sz w:val="22"/>
          <w:szCs w:val="22"/>
        </w:rPr>
      </w:pPr>
      <w:r w:rsidRPr="00A7467E">
        <w:rPr>
          <w:rFonts w:cs="Calibri"/>
          <w:sz w:val="22"/>
          <w:szCs w:val="22"/>
        </w:rPr>
        <w:t>From 2014 to 2015, the</w:t>
      </w:r>
      <w:r w:rsidRPr="00A7467E">
        <w:rPr>
          <w:rFonts w:cs="Calibri"/>
          <w:i/>
          <w:iCs/>
          <w:sz w:val="22"/>
          <w:szCs w:val="22"/>
        </w:rPr>
        <w:t xml:space="preserve"> </w:t>
      </w:r>
      <w:hyperlink r:id="rId8" w:history="1">
        <w:r w:rsidRPr="00A7467E">
          <w:rPr>
            <w:rStyle w:val="Hyperlink"/>
            <w:rFonts w:eastAsia="Cambria" w:cs="Arial"/>
            <w:i/>
            <w:iCs/>
            <w:sz w:val="22"/>
            <w:szCs w:val="22"/>
          </w:rPr>
          <w:t>Red Cross Red Crescent Doha Dialogue on Migration</w:t>
        </w:r>
      </w:hyperlink>
      <w:r w:rsidRPr="00A7467E">
        <w:rPr>
          <w:rFonts w:cs="Calibri"/>
          <w:sz w:val="22"/>
          <w:szCs w:val="22"/>
        </w:rPr>
        <w:t xml:space="preserve"> was hosted in </w:t>
      </w:r>
      <w:r w:rsidR="000F55C9" w:rsidRPr="00A7467E">
        <w:rPr>
          <w:rFonts w:cs="Calibri"/>
          <w:sz w:val="22"/>
          <w:szCs w:val="22"/>
        </w:rPr>
        <w:t xml:space="preserve">Qatar, </w:t>
      </w:r>
      <w:r w:rsidRPr="00A7467E">
        <w:rPr>
          <w:rFonts w:cs="Calibri"/>
          <w:sz w:val="22"/>
          <w:szCs w:val="22"/>
        </w:rPr>
        <w:t>Myanmar</w:t>
      </w:r>
      <w:r w:rsidR="000F55C9" w:rsidRPr="00A7467E">
        <w:rPr>
          <w:rFonts w:cs="Calibri"/>
          <w:sz w:val="22"/>
          <w:szCs w:val="22"/>
        </w:rPr>
        <w:t xml:space="preserve"> and</w:t>
      </w:r>
      <w:r w:rsidRPr="00A7467E">
        <w:rPr>
          <w:rFonts w:cs="Calibri"/>
          <w:sz w:val="22"/>
          <w:szCs w:val="22"/>
        </w:rPr>
        <w:t xml:space="preserve"> the Philippines. A series of </w:t>
      </w:r>
      <w:r w:rsidRPr="00A7467E">
        <w:rPr>
          <w:rFonts w:eastAsia="Cambria" w:cs="Arial"/>
          <w:sz w:val="22"/>
          <w:szCs w:val="22"/>
        </w:rPr>
        <w:t xml:space="preserve">events brought together a range of stakeholders involved in labour migration including International Red Cross Red Crescent Movement </w:t>
      </w:r>
      <w:r w:rsidR="00A429F8">
        <w:rPr>
          <w:rFonts w:eastAsia="Cambria" w:cs="Arial"/>
          <w:sz w:val="22"/>
          <w:szCs w:val="22"/>
        </w:rPr>
        <w:t>p</w:t>
      </w:r>
      <w:r w:rsidRPr="00A7467E">
        <w:rPr>
          <w:rFonts w:eastAsia="Cambria" w:cs="Arial"/>
          <w:sz w:val="22"/>
          <w:szCs w:val="22"/>
        </w:rPr>
        <w:t xml:space="preserve">artners, humanitarian organisations, non-governmental organisations, governments, civil society representatives, academics and research institutions, </w:t>
      </w:r>
      <w:r w:rsidRPr="00A7467E">
        <w:rPr>
          <w:rFonts w:ascii="Calibri" w:hAnsi="Calibri" w:cs="Calibri"/>
          <w:sz w:val="22"/>
          <w:szCs w:val="22"/>
        </w:rPr>
        <w:t>with the aims of i) identifying good practices and examples of national, regional and cross-regional collaboration, and ii) evaluating ways to strengthen relevant labour laws, policies and programmes to protect the rights and interests of migrant workers.</w:t>
      </w:r>
    </w:p>
    <w:p w14:paraId="2A8586FE" w14:textId="16C08FB1" w:rsidR="00085A8A" w:rsidRPr="00A7467E" w:rsidRDefault="00085A8A" w:rsidP="00A7467E">
      <w:pPr>
        <w:tabs>
          <w:tab w:val="left" w:pos="5611"/>
        </w:tabs>
        <w:spacing w:after="120"/>
        <w:contextualSpacing/>
        <w:jc w:val="both"/>
        <w:rPr>
          <w:rFonts w:eastAsia="Cambria" w:cs="Arial"/>
          <w:sz w:val="22"/>
          <w:szCs w:val="22"/>
        </w:rPr>
      </w:pPr>
    </w:p>
    <w:p w14:paraId="36A9D663" w14:textId="2FF70E5B" w:rsidR="00900490" w:rsidRPr="00A7467E" w:rsidRDefault="00085A8A" w:rsidP="00A7467E">
      <w:pPr>
        <w:jc w:val="both"/>
        <w:rPr>
          <w:rFonts w:ascii="Calibri" w:hAnsi="Calibri" w:cs="Calibri"/>
          <w:sz w:val="22"/>
          <w:szCs w:val="22"/>
        </w:rPr>
      </w:pPr>
      <w:r w:rsidRPr="00A7467E">
        <w:rPr>
          <w:rFonts w:ascii="Calibri" w:hAnsi="Calibri" w:cs="Calibri"/>
          <w:sz w:val="22"/>
          <w:szCs w:val="22"/>
        </w:rPr>
        <w:t>Building on the Doha Dialogue, i</w:t>
      </w:r>
      <w:r w:rsidR="00900490" w:rsidRPr="00A7467E">
        <w:rPr>
          <w:rFonts w:ascii="Calibri" w:hAnsi="Calibri" w:cs="Calibri"/>
          <w:sz w:val="22"/>
          <w:szCs w:val="22"/>
        </w:rPr>
        <w:t xml:space="preserve">n 2018 the IFRC Regional Offices for the Asia Pacific and for the Middle East and North Africa (MENA), in partnership with the Australian Red Cross, Qatar Red Crescent and ICRC, co-facilitated the </w:t>
      </w:r>
      <w:hyperlink r:id="rId9" w:history="1">
        <w:r w:rsidR="00900490" w:rsidRPr="00A7467E">
          <w:rPr>
            <w:rStyle w:val="Hyperlink"/>
            <w:rFonts w:ascii="Calibri" w:hAnsi="Calibri" w:cs="Calibri"/>
            <w:i/>
            <w:iCs/>
            <w:sz w:val="22"/>
            <w:szCs w:val="22"/>
          </w:rPr>
          <w:t>Red Cross Red Crescent Conference on Labour Migration</w:t>
        </w:r>
      </w:hyperlink>
      <w:r w:rsidR="00900490" w:rsidRPr="00A7467E">
        <w:rPr>
          <w:rFonts w:ascii="Calibri" w:hAnsi="Calibri" w:cs="Calibri"/>
          <w:sz w:val="22"/>
          <w:szCs w:val="22"/>
        </w:rPr>
        <w:t xml:space="preserve"> in Bangkok, Thailand.</w:t>
      </w:r>
    </w:p>
    <w:p w14:paraId="2E728363" w14:textId="231A0B8D" w:rsidR="00900490" w:rsidRPr="00A7467E" w:rsidRDefault="00900490" w:rsidP="00A7467E">
      <w:pPr>
        <w:jc w:val="both"/>
        <w:rPr>
          <w:rFonts w:ascii="Calibri" w:hAnsi="Calibri" w:cs="Calibri"/>
          <w:sz w:val="22"/>
          <w:szCs w:val="22"/>
        </w:rPr>
      </w:pPr>
    </w:p>
    <w:p w14:paraId="1A8C9B8D" w14:textId="0CCA4F80" w:rsidR="00B578D7" w:rsidRPr="00A7467E" w:rsidRDefault="00900490" w:rsidP="00A7467E">
      <w:pPr>
        <w:jc w:val="both"/>
        <w:rPr>
          <w:rFonts w:ascii="Calibri" w:hAnsi="Calibri" w:cs="Calibri"/>
          <w:sz w:val="22"/>
          <w:szCs w:val="22"/>
        </w:rPr>
      </w:pPr>
      <w:r w:rsidRPr="00A7467E">
        <w:rPr>
          <w:rFonts w:ascii="Calibri" w:hAnsi="Calibri" w:cs="Calibri"/>
          <w:sz w:val="22"/>
          <w:szCs w:val="22"/>
        </w:rPr>
        <w:t>This 2-day cross-regional Conference brought together more than 80 participants from 29 National Societies along with external migration experts from civil society, UN agencies and governments. It provided a platform for National Societies and external partners to discuss recent developments and exchange views, knowledge and experience under the theme of humanitarian assistance, protection and advocacy for those affected by labour migration, particularly those most at risk, including women and children.</w:t>
      </w:r>
    </w:p>
    <w:p w14:paraId="1EFD1AA3" w14:textId="77777777" w:rsidR="00860191" w:rsidRDefault="00860191" w:rsidP="00A429F8">
      <w:pPr>
        <w:jc w:val="both"/>
        <w:rPr>
          <w:rFonts w:ascii="Calibri" w:hAnsi="Calibri" w:cs="Calibri"/>
          <w:sz w:val="22"/>
          <w:szCs w:val="22"/>
        </w:rPr>
      </w:pPr>
    </w:p>
    <w:p w14:paraId="15ECCCD3" w14:textId="77777777" w:rsidR="00860191" w:rsidRDefault="00860191" w:rsidP="00A429F8">
      <w:pPr>
        <w:jc w:val="both"/>
        <w:rPr>
          <w:rFonts w:ascii="Calibri" w:hAnsi="Calibri" w:cs="Calibri"/>
          <w:sz w:val="22"/>
          <w:szCs w:val="22"/>
        </w:rPr>
      </w:pPr>
    </w:p>
    <w:p w14:paraId="4AF40444" w14:textId="77777777" w:rsidR="00860191" w:rsidRDefault="00860191" w:rsidP="00A429F8">
      <w:pPr>
        <w:jc w:val="both"/>
        <w:rPr>
          <w:rFonts w:ascii="Calibri" w:hAnsi="Calibri" w:cs="Calibri"/>
          <w:sz w:val="22"/>
          <w:szCs w:val="22"/>
        </w:rPr>
      </w:pPr>
    </w:p>
    <w:p w14:paraId="5DA55096" w14:textId="72759161" w:rsidR="00860191" w:rsidRPr="004144FC" w:rsidRDefault="005E2404" w:rsidP="00860191">
      <w:pPr>
        <w:jc w:val="both"/>
        <w:rPr>
          <w:rFonts w:ascii="Calibri" w:hAnsi="Calibri" w:cs="Calibri"/>
          <w:b/>
          <w:bCs/>
          <w:sz w:val="22"/>
          <w:szCs w:val="22"/>
        </w:rPr>
      </w:pPr>
      <w:r w:rsidRPr="004144FC">
        <w:rPr>
          <w:rFonts w:ascii="Calibri" w:hAnsi="Calibri" w:cs="Calibri"/>
          <w:b/>
          <w:bCs/>
          <w:sz w:val="22"/>
          <w:szCs w:val="22"/>
        </w:rPr>
        <w:lastRenderedPageBreak/>
        <w:t>The objectives of the Conference were to:</w:t>
      </w:r>
    </w:p>
    <w:p w14:paraId="600B85D6" w14:textId="329F3BEA" w:rsidR="00B578D7" w:rsidRPr="00A7467E" w:rsidRDefault="00B578D7" w:rsidP="00A429F8">
      <w:pPr>
        <w:pStyle w:val="ListParagraph"/>
        <w:jc w:val="both"/>
        <w:rPr>
          <w:rFonts w:ascii="Calibri" w:hAnsi="Calibri" w:cs="Calibri"/>
        </w:rPr>
      </w:pPr>
      <w:r w:rsidRPr="00A7467E">
        <w:rPr>
          <w:rFonts w:ascii="Calibri" w:hAnsi="Calibri" w:cs="Calibri"/>
        </w:rPr>
        <w:t xml:space="preserve">1. </w:t>
      </w:r>
      <w:r w:rsidR="005E2404" w:rsidRPr="00A7467E">
        <w:rPr>
          <w:rFonts w:ascii="Calibri" w:hAnsi="Calibri" w:cs="Calibri"/>
        </w:rPr>
        <w:t xml:space="preserve">Enhance understanding of </w:t>
      </w:r>
      <w:r w:rsidRPr="00A7467E">
        <w:rPr>
          <w:rFonts w:ascii="Calibri" w:hAnsi="Calibri" w:cs="Calibri"/>
        </w:rPr>
        <w:t xml:space="preserve">trends, dynamics and contemporary humanitarian challenges associated with labour migration in the </w:t>
      </w:r>
      <w:r w:rsidR="005E2404" w:rsidRPr="00A7467E">
        <w:rPr>
          <w:rFonts w:ascii="Calibri" w:hAnsi="Calibri" w:cs="Calibri"/>
        </w:rPr>
        <w:t xml:space="preserve">Asia Pacific and Middle East </w:t>
      </w:r>
      <w:r w:rsidRPr="00A7467E">
        <w:rPr>
          <w:rFonts w:ascii="Calibri" w:hAnsi="Calibri" w:cs="Calibri"/>
        </w:rPr>
        <w:t xml:space="preserve">and </w:t>
      </w:r>
      <w:r w:rsidR="005E2404" w:rsidRPr="00A7467E">
        <w:rPr>
          <w:rFonts w:ascii="Calibri" w:hAnsi="Calibri" w:cs="Calibri"/>
        </w:rPr>
        <w:t xml:space="preserve">North Africa </w:t>
      </w:r>
      <w:r w:rsidRPr="00A7467E">
        <w:rPr>
          <w:rFonts w:ascii="Calibri" w:hAnsi="Calibri" w:cs="Calibri"/>
        </w:rPr>
        <w:t>regions</w:t>
      </w:r>
    </w:p>
    <w:p w14:paraId="50CD218D" w14:textId="21CA458B" w:rsidR="00B578D7" w:rsidRPr="00A7467E" w:rsidRDefault="00B578D7" w:rsidP="00A429F8">
      <w:pPr>
        <w:pStyle w:val="ListParagraph"/>
        <w:jc w:val="both"/>
        <w:rPr>
          <w:rFonts w:ascii="Calibri" w:hAnsi="Calibri" w:cs="Calibri"/>
        </w:rPr>
      </w:pPr>
      <w:r w:rsidRPr="00A7467E">
        <w:rPr>
          <w:rFonts w:ascii="Calibri" w:hAnsi="Calibri" w:cs="Calibri"/>
        </w:rPr>
        <w:t xml:space="preserve">2. </w:t>
      </w:r>
      <w:r w:rsidR="005E2404" w:rsidRPr="00A7467E">
        <w:rPr>
          <w:rFonts w:ascii="Calibri" w:hAnsi="Calibri" w:cs="Calibri"/>
        </w:rPr>
        <w:t>Enhance understanding of current opportunities and initiatives related to addressing the humanitarian consequences of labour migration at national, regional and global levels</w:t>
      </w:r>
    </w:p>
    <w:p w14:paraId="5CB3A06B" w14:textId="1270951B" w:rsidR="00A429F8" w:rsidRDefault="00B578D7" w:rsidP="00A429F8">
      <w:pPr>
        <w:pStyle w:val="ListParagraph"/>
        <w:jc w:val="both"/>
        <w:rPr>
          <w:rFonts w:ascii="Calibri" w:hAnsi="Calibri" w:cs="Calibri"/>
        </w:rPr>
      </w:pPr>
      <w:r w:rsidRPr="00A7467E">
        <w:rPr>
          <w:rFonts w:ascii="Calibri" w:hAnsi="Calibri" w:cs="Calibri"/>
        </w:rPr>
        <w:t xml:space="preserve">3. </w:t>
      </w:r>
      <w:r w:rsidR="005E2404" w:rsidRPr="00A7467E">
        <w:rPr>
          <w:rFonts w:ascii="Calibri" w:hAnsi="Calibri" w:cs="Calibri"/>
        </w:rPr>
        <w:t>Enhance understanding of the collective strengths of the Red Cross and Red Crescent Movement, and the respective mandates to assist, protect and advocate for those affected by labour migration</w:t>
      </w:r>
    </w:p>
    <w:p w14:paraId="2FA80EBF" w14:textId="1F9C5D2D" w:rsidR="005E2404" w:rsidRPr="00A7467E" w:rsidRDefault="00A429F8" w:rsidP="00A429F8">
      <w:pPr>
        <w:pStyle w:val="ListParagraph"/>
        <w:jc w:val="both"/>
        <w:rPr>
          <w:rFonts w:ascii="Calibri" w:hAnsi="Calibri" w:cs="Calibri"/>
        </w:rPr>
      </w:pPr>
      <w:r>
        <w:rPr>
          <w:rFonts w:ascii="Calibri" w:hAnsi="Calibri" w:cs="Calibri"/>
        </w:rPr>
        <w:t>4. S</w:t>
      </w:r>
      <w:r w:rsidR="00B578D7" w:rsidRPr="00A7467E">
        <w:rPr>
          <w:rFonts w:ascii="Calibri" w:hAnsi="Calibri" w:cs="Calibri"/>
        </w:rPr>
        <w:t>trengthen</w:t>
      </w:r>
      <w:r w:rsidR="005E2404" w:rsidRPr="00A7467E">
        <w:rPr>
          <w:rFonts w:ascii="Calibri" w:hAnsi="Calibri" w:cs="Calibri"/>
        </w:rPr>
        <w:t xml:space="preserve"> commitments and cooperation between National Societies across borders and across regions to assist, protect and advocate for those affected in the context of labour migration.</w:t>
      </w:r>
    </w:p>
    <w:p w14:paraId="0652231E" w14:textId="1E491575" w:rsidR="00900490" w:rsidRPr="00A7467E" w:rsidRDefault="00900490" w:rsidP="00A7467E">
      <w:pPr>
        <w:jc w:val="both"/>
        <w:rPr>
          <w:rFonts w:ascii="Calibri" w:hAnsi="Calibri" w:cs="Calibri"/>
          <w:sz w:val="22"/>
          <w:szCs w:val="22"/>
        </w:rPr>
      </w:pPr>
    </w:p>
    <w:p w14:paraId="3016B53A" w14:textId="74AE59D3" w:rsidR="00A7467E" w:rsidRDefault="00B578D7" w:rsidP="00A7467E">
      <w:pPr>
        <w:jc w:val="both"/>
        <w:rPr>
          <w:rFonts w:ascii="Calibri" w:eastAsia="Calibri" w:hAnsi="Calibri" w:cs="Calibri"/>
          <w:sz w:val="22"/>
          <w:szCs w:val="22"/>
        </w:rPr>
      </w:pPr>
      <w:r w:rsidRPr="00A7467E">
        <w:rPr>
          <w:rFonts w:ascii="Calibri" w:hAnsi="Calibri" w:cs="Calibri"/>
          <w:sz w:val="22"/>
          <w:szCs w:val="22"/>
        </w:rPr>
        <w:t xml:space="preserve">The main outcome </w:t>
      </w:r>
      <w:r w:rsidR="00A429F8">
        <w:rPr>
          <w:rFonts w:ascii="Calibri" w:hAnsi="Calibri" w:cs="Calibri"/>
          <w:sz w:val="22"/>
          <w:szCs w:val="22"/>
        </w:rPr>
        <w:t xml:space="preserve">of the Conference </w:t>
      </w:r>
      <w:r w:rsidRPr="00A7467E">
        <w:rPr>
          <w:rFonts w:ascii="Calibri" w:hAnsi="Calibri" w:cs="Calibri"/>
          <w:sz w:val="22"/>
          <w:szCs w:val="22"/>
        </w:rPr>
        <w:t xml:space="preserve">was the </w:t>
      </w:r>
      <w:hyperlink r:id="rId10" w:history="1">
        <w:r w:rsidRPr="00A7467E">
          <w:rPr>
            <w:rStyle w:val="Hyperlink"/>
            <w:rFonts w:ascii="Calibri" w:hAnsi="Calibri" w:cs="Calibri"/>
            <w:i/>
            <w:iCs/>
            <w:sz w:val="22"/>
            <w:szCs w:val="22"/>
          </w:rPr>
          <w:t>Bangkok Call for Action on Labour Migration</w:t>
        </w:r>
      </w:hyperlink>
      <w:r w:rsidRPr="00A7467E">
        <w:rPr>
          <w:rFonts w:ascii="Calibri" w:hAnsi="Calibri" w:cs="Calibri"/>
          <w:sz w:val="22"/>
          <w:szCs w:val="22"/>
        </w:rPr>
        <w:t xml:space="preserve">, </w:t>
      </w:r>
      <w:r w:rsidR="00307446" w:rsidRPr="00A7467E">
        <w:rPr>
          <w:rFonts w:ascii="Calibri" w:hAnsi="Calibri" w:cs="Calibri"/>
          <w:sz w:val="22"/>
          <w:szCs w:val="22"/>
        </w:rPr>
        <w:t>endorsed</w:t>
      </w:r>
      <w:r w:rsidRPr="00A7467E">
        <w:rPr>
          <w:rFonts w:ascii="Calibri" w:hAnsi="Calibri" w:cs="Calibri"/>
          <w:sz w:val="22"/>
          <w:szCs w:val="22"/>
        </w:rPr>
        <w:t xml:space="preserve"> by all participants</w:t>
      </w:r>
      <w:r w:rsidR="00307446" w:rsidRPr="00A7467E">
        <w:rPr>
          <w:rFonts w:ascii="Calibri" w:hAnsi="Calibri" w:cs="Calibri"/>
          <w:sz w:val="22"/>
          <w:szCs w:val="22"/>
        </w:rPr>
        <w:t xml:space="preserve">, which includes the agreement to </w:t>
      </w:r>
      <w:r w:rsidR="00307446" w:rsidRPr="00A7467E">
        <w:rPr>
          <w:rFonts w:ascii="Calibri" w:eastAsia="Calibri" w:hAnsi="Calibri" w:cs="Calibri"/>
          <w:bCs/>
          <w:sz w:val="22"/>
          <w:szCs w:val="22"/>
        </w:rPr>
        <w:t>create</w:t>
      </w:r>
      <w:r w:rsidR="00307446" w:rsidRPr="00A7467E">
        <w:rPr>
          <w:rFonts w:ascii="Calibri" w:eastAsia="Calibri" w:hAnsi="Calibri" w:cs="Calibri"/>
          <w:sz w:val="22"/>
          <w:szCs w:val="22"/>
        </w:rPr>
        <w:t xml:space="preserve"> an informal </w:t>
      </w:r>
      <w:r w:rsidR="00A7467E" w:rsidRPr="00A7467E">
        <w:rPr>
          <w:rFonts w:ascii="Calibri" w:eastAsia="Calibri" w:hAnsi="Calibri" w:cs="Calibri"/>
          <w:sz w:val="22"/>
          <w:szCs w:val="22"/>
        </w:rPr>
        <w:t>c</w:t>
      </w:r>
      <w:r w:rsidR="00307446" w:rsidRPr="00A7467E">
        <w:rPr>
          <w:rFonts w:ascii="Calibri" w:eastAsia="Calibri" w:hAnsi="Calibri" w:cs="Calibri"/>
          <w:sz w:val="22"/>
          <w:szCs w:val="22"/>
        </w:rPr>
        <w:t>ross-</w:t>
      </w:r>
      <w:r w:rsidR="00A7467E" w:rsidRPr="00A7467E">
        <w:rPr>
          <w:rFonts w:ascii="Calibri" w:eastAsia="Calibri" w:hAnsi="Calibri" w:cs="Calibri"/>
          <w:sz w:val="22"/>
          <w:szCs w:val="22"/>
        </w:rPr>
        <w:t>r</w:t>
      </w:r>
      <w:r w:rsidR="00307446" w:rsidRPr="00A7467E">
        <w:rPr>
          <w:rFonts w:ascii="Calibri" w:eastAsia="Calibri" w:hAnsi="Calibri" w:cs="Calibri"/>
          <w:sz w:val="22"/>
          <w:szCs w:val="22"/>
        </w:rPr>
        <w:t xml:space="preserve">egional Labour Migration Steering Group, comprised of National Societies from the Asia Pacific and </w:t>
      </w:r>
      <w:r w:rsidR="00737873">
        <w:rPr>
          <w:rFonts w:ascii="Calibri" w:eastAsia="Calibri" w:hAnsi="Calibri" w:cs="Calibri"/>
          <w:sz w:val="22"/>
          <w:szCs w:val="22"/>
        </w:rPr>
        <w:t>MENA</w:t>
      </w:r>
      <w:r w:rsidR="00307446" w:rsidRPr="00A7467E">
        <w:rPr>
          <w:rFonts w:ascii="Calibri" w:eastAsia="Calibri" w:hAnsi="Calibri" w:cs="Calibri"/>
          <w:sz w:val="22"/>
          <w:szCs w:val="22"/>
        </w:rPr>
        <w:t xml:space="preserve"> regions, supported by the IFRC and ICRC, and hosted by the Qatar Red Crescent Society, </w:t>
      </w:r>
      <w:r w:rsidR="00DA2E12">
        <w:rPr>
          <w:rFonts w:ascii="Calibri" w:eastAsia="Calibri" w:hAnsi="Calibri" w:cs="Calibri"/>
          <w:sz w:val="22"/>
          <w:szCs w:val="22"/>
        </w:rPr>
        <w:t xml:space="preserve">in order </w:t>
      </w:r>
      <w:r w:rsidR="00307446" w:rsidRPr="00A7467E">
        <w:rPr>
          <w:rFonts w:ascii="Calibri" w:eastAsia="Calibri" w:hAnsi="Calibri" w:cs="Calibri"/>
          <w:sz w:val="22"/>
          <w:szCs w:val="22"/>
        </w:rPr>
        <w:t>to</w:t>
      </w:r>
      <w:r w:rsidR="00A7467E" w:rsidRPr="00A7467E">
        <w:rPr>
          <w:rFonts w:ascii="Calibri" w:eastAsia="Calibri" w:hAnsi="Calibri" w:cs="Calibri"/>
          <w:sz w:val="22"/>
          <w:szCs w:val="22"/>
        </w:rPr>
        <w:t>:</w:t>
      </w:r>
    </w:p>
    <w:p w14:paraId="73EA93D3" w14:textId="77777777" w:rsidR="00737873" w:rsidRPr="00A7467E" w:rsidRDefault="00737873" w:rsidP="00A7467E">
      <w:pPr>
        <w:jc w:val="both"/>
        <w:rPr>
          <w:rFonts w:ascii="Calibri" w:eastAsia="Calibri" w:hAnsi="Calibri" w:cs="Calibri"/>
          <w:sz w:val="22"/>
          <w:szCs w:val="22"/>
        </w:rPr>
      </w:pPr>
    </w:p>
    <w:p w14:paraId="318FE260" w14:textId="25E8266A" w:rsidR="00A7467E" w:rsidRPr="00A7467E" w:rsidRDefault="00307446" w:rsidP="00A7467E">
      <w:pPr>
        <w:pStyle w:val="ListParagraph"/>
        <w:numPr>
          <w:ilvl w:val="0"/>
          <w:numId w:val="2"/>
        </w:numPr>
        <w:ind w:left="270" w:hanging="270"/>
        <w:jc w:val="both"/>
        <w:rPr>
          <w:rFonts w:ascii="Calibri" w:eastAsia="Calibri" w:hAnsi="Calibri" w:cs="Calibri"/>
        </w:rPr>
      </w:pPr>
      <w:r w:rsidRPr="00A7467E">
        <w:rPr>
          <w:rFonts w:ascii="Calibri" w:eastAsia="Calibri" w:hAnsi="Calibri" w:cs="Calibri"/>
        </w:rPr>
        <w:t xml:space="preserve">continue to review progress against the actions called for in the Bangkok Call for Action </w:t>
      </w:r>
    </w:p>
    <w:p w14:paraId="3D8021EA" w14:textId="3EA0A568" w:rsidR="00A7467E" w:rsidRPr="00A7467E" w:rsidRDefault="00307446" w:rsidP="00A7467E">
      <w:pPr>
        <w:pStyle w:val="ListParagraph"/>
        <w:numPr>
          <w:ilvl w:val="0"/>
          <w:numId w:val="2"/>
        </w:numPr>
        <w:ind w:left="270" w:hanging="270"/>
        <w:jc w:val="both"/>
        <w:rPr>
          <w:rFonts w:ascii="Calibri" w:eastAsia="Calibri" w:hAnsi="Calibri" w:cs="Calibri"/>
        </w:rPr>
      </w:pPr>
      <w:r w:rsidRPr="00A7467E">
        <w:rPr>
          <w:rFonts w:ascii="Calibri" w:eastAsia="Calibri" w:hAnsi="Calibri" w:cs="Calibri"/>
        </w:rPr>
        <w:t xml:space="preserve">coordinate with relevant </w:t>
      </w:r>
      <w:r w:rsidR="004144FC">
        <w:rPr>
          <w:rFonts w:ascii="Calibri" w:eastAsia="Calibri" w:hAnsi="Calibri" w:cs="Calibri"/>
        </w:rPr>
        <w:t>RCRC</w:t>
      </w:r>
      <w:r w:rsidRPr="00A7467E">
        <w:rPr>
          <w:rFonts w:ascii="Calibri" w:eastAsia="Calibri" w:hAnsi="Calibri" w:cs="Calibri"/>
        </w:rPr>
        <w:t xml:space="preserve"> working groups and initiatives, including the APMN Working Group on Labour Migration and Trafficking</w:t>
      </w:r>
    </w:p>
    <w:p w14:paraId="46A1E749" w14:textId="4658F1F9" w:rsidR="00A7467E" w:rsidRPr="00A7467E" w:rsidRDefault="00307446" w:rsidP="00A7467E">
      <w:pPr>
        <w:pStyle w:val="ListParagraph"/>
        <w:numPr>
          <w:ilvl w:val="0"/>
          <w:numId w:val="2"/>
        </w:numPr>
        <w:ind w:left="270" w:hanging="270"/>
        <w:jc w:val="both"/>
        <w:rPr>
          <w:rFonts w:ascii="Calibri" w:eastAsia="Calibri" w:hAnsi="Calibri" w:cs="Calibri"/>
        </w:rPr>
      </w:pPr>
      <w:r w:rsidRPr="00A7467E">
        <w:rPr>
          <w:rFonts w:ascii="Calibri" w:eastAsia="Calibri" w:hAnsi="Calibri" w:cs="Calibri"/>
        </w:rPr>
        <w:t>consider resource mobilisation opportunities to support the work of the IFRC and National Societies</w:t>
      </w:r>
    </w:p>
    <w:p w14:paraId="4F928589" w14:textId="37C0A61D" w:rsidR="00A7467E" w:rsidRPr="00A7467E" w:rsidRDefault="00307446" w:rsidP="00A7467E">
      <w:pPr>
        <w:pStyle w:val="ListParagraph"/>
        <w:numPr>
          <w:ilvl w:val="0"/>
          <w:numId w:val="2"/>
        </w:numPr>
        <w:ind w:left="270" w:hanging="270"/>
        <w:jc w:val="both"/>
        <w:rPr>
          <w:rFonts w:ascii="Calibri" w:eastAsia="Calibri" w:hAnsi="Calibri" w:cs="Calibri"/>
        </w:rPr>
      </w:pPr>
      <w:r w:rsidRPr="00A7467E">
        <w:rPr>
          <w:rFonts w:ascii="Calibri" w:eastAsia="Calibri" w:hAnsi="Calibri" w:cs="Calibri"/>
        </w:rPr>
        <w:t>share information on relevant contextual, legal and policy changes</w:t>
      </w:r>
      <w:r w:rsidR="00A7467E" w:rsidRPr="00A7467E">
        <w:rPr>
          <w:rFonts w:ascii="Calibri" w:eastAsia="Calibri" w:hAnsi="Calibri" w:cs="Calibri"/>
        </w:rPr>
        <w:t>, and to</w:t>
      </w:r>
    </w:p>
    <w:p w14:paraId="7C73F932" w14:textId="74B16B77" w:rsidR="00307446" w:rsidRPr="00A7467E" w:rsidRDefault="00307446" w:rsidP="00A7467E">
      <w:pPr>
        <w:pStyle w:val="ListParagraph"/>
        <w:numPr>
          <w:ilvl w:val="0"/>
          <w:numId w:val="2"/>
        </w:numPr>
        <w:ind w:left="270" w:hanging="270"/>
        <w:jc w:val="both"/>
        <w:rPr>
          <w:rFonts w:ascii="Calibri" w:eastAsia="Calibri" w:hAnsi="Calibri" w:cs="Calibri"/>
        </w:rPr>
      </w:pPr>
      <w:r w:rsidRPr="00A7467E">
        <w:rPr>
          <w:rFonts w:ascii="Calibri" w:eastAsia="Calibri" w:hAnsi="Calibri" w:cs="Calibri"/>
        </w:rPr>
        <w:t>periodically produce informal reports and make recommendations on how to strengthen our collective initiatives to ensure safety, dignity and respect for migrant workers, and those affected by labour migration, including through links with the Asia Pacific Regional Conference in 2018, the International Conference in 2019 and the development of Strategy 2030.</w:t>
      </w:r>
    </w:p>
    <w:p w14:paraId="5574B8A1" w14:textId="45BE8F69" w:rsidR="00A7467E" w:rsidRPr="00A7467E" w:rsidRDefault="00A7467E" w:rsidP="00A7467E">
      <w:pPr>
        <w:jc w:val="both"/>
        <w:rPr>
          <w:rFonts w:ascii="Calibri" w:eastAsia="Calibri" w:hAnsi="Calibri" w:cs="Calibri"/>
          <w:sz w:val="22"/>
          <w:szCs w:val="22"/>
        </w:rPr>
      </w:pPr>
    </w:p>
    <w:p w14:paraId="52C3DA55" w14:textId="2392CE12" w:rsidR="00DA2E12" w:rsidRPr="00A7467E" w:rsidRDefault="00DA2E12" w:rsidP="00860191">
      <w:pPr>
        <w:rPr>
          <w:rFonts w:cs="Calibri"/>
          <w:b/>
          <w:color w:val="C00000"/>
          <w:sz w:val="22"/>
          <w:szCs w:val="22"/>
        </w:rPr>
      </w:pPr>
      <w:r>
        <w:rPr>
          <w:rFonts w:cs="Calibri"/>
          <w:b/>
          <w:color w:val="C00000"/>
          <w:sz w:val="22"/>
          <w:szCs w:val="22"/>
        </w:rPr>
        <w:t>2019 South East Asia Leaders’ Meeting</w:t>
      </w:r>
    </w:p>
    <w:p w14:paraId="61268C66" w14:textId="77777777" w:rsidR="00DA2E12" w:rsidRDefault="00DA2E12" w:rsidP="00A7467E">
      <w:pPr>
        <w:jc w:val="both"/>
        <w:rPr>
          <w:rFonts w:ascii="Calibri" w:eastAsia="Calibri" w:hAnsi="Calibri" w:cs="Calibri"/>
          <w:sz w:val="22"/>
          <w:szCs w:val="22"/>
        </w:rPr>
      </w:pPr>
    </w:p>
    <w:p w14:paraId="0546ABAD" w14:textId="46F7D066" w:rsidR="00A7467E" w:rsidRPr="00A7467E" w:rsidRDefault="00A7467E" w:rsidP="00A7467E">
      <w:pPr>
        <w:jc w:val="both"/>
        <w:rPr>
          <w:rFonts w:ascii="Calibri" w:eastAsia="Calibri" w:hAnsi="Calibri" w:cs="Calibri"/>
          <w:sz w:val="22"/>
          <w:szCs w:val="22"/>
        </w:rPr>
      </w:pPr>
      <w:r w:rsidRPr="00A7467E">
        <w:rPr>
          <w:rFonts w:ascii="Calibri" w:eastAsia="Calibri" w:hAnsi="Calibri" w:cs="Calibri"/>
          <w:sz w:val="22"/>
          <w:szCs w:val="22"/>
        </w:rPr>
        <w:t xml:space="preserve">The South East Asia Leaders’ Meeting </w:t>
      </w:r>
      <w:r w:rsidR="00DA2E12">
        <w:rPr>
          <w:rFonts w:ascii="Calibri" w:eastAsia="Calibri" w:hAnsi="Calibri" w:cs="Calibri"/>
          <w:sz w:val="22"/>
          <w:szCs w:val="22"/>
        </w:rPr>
        <w:t xml:space="preserve">in 2019 </w:t>
      </w:r>
      <w:r w:rsidR="00737873">
        <w:rPr>
          <w:rFonts w:ascii="Calibri" w:eastAsia="Calibri" w:hAnsi="Calibri" w:cs="Calibri"/>
          <w:sz w:val="22"/>
          <w:szCs w:val="22"/>
        </w:rPr>
        <w:t xml:space="preserve">provides a platform </w:t>
      </w:r>
      <w:r w:rsidRPr="00A7467E">
        <w:rPr>
          <w:rFonts w:ascii="Calibri" w:eastAsia="Calibri" w:hAnsi="Calibri" w:cs="Calibri"/>
          <w:sz w:val="22"/>
          <w:szCs w:val="22"/>
        </w:rPr>
        <w:t xml:space="preserve">to </w:t>
      </w:r>
      <w:r w:rsidR="00737873">
        <w:rPr>
          <w:rFonts w:ascii="Calibri" w:eastAsia="Calibri" w:hAnsi="Calibri" w:cs="Calibri"/>
          <w:sz w:val="22"/>
          <w:szCs w:val="22"/>
        </w:rPr>
        <w:t xml:space="preserve">discuss opportunities and challenges to </w:t>
      </w:r>
      <w:r w:rsidRPr="00A7467E">
        <w:rPr>
          <w:rFonts w:ascii="Calibri" w:eastAsia="Calibri" w:hAnsi="Calibri" w:cs="Calibri"/>
          <w:sz w:val="22"/>
          <w:szCs w:val="22"/>
        </w:rPr>
        <w:t xml:space="preserve">take forward the commitments expressed in the </w:t>
      </w:r>
      <w:r w:rsidRPr="00DA2E12">
        <w:rPr>
          <w:rFonts w:ascii="Calibri" w:eastAsia="Calibri" w:hAnsi="Calibri" w:cs="Calibri"/>
          <w:i/>
          <w:iCs/>
          <w:sz w:val="22"/>
          <w:szCs w:val="22"/>
        </w:rPr>
        <w:t>Bangkok Call for Action on Labour Migration</w:t>
      </w:r>
      <w:r w:rsidR="00337878">
        <w:rPr>
          <w:rFonts w:ascii="Calibri" w:eastAsia="Calibri" w:hAnsi="Calibri" w:cs="Calibri"/>
          <w:sz w:val="22"/>
          <w:szCs w:val="22"/>
        </w:rPr>
        <w:t>. It also presents</w:t>
      </w:r>
      <w:r w:rsidRPr="00A7467E">
        <w:rPr>
          <w:rFonts w:ascii="Calibri" w:eastAsia="Calibri" w:hAnsi="Calibri" w:cs="Calibri"/>
          <w:sz w:val="22"/>
          <w:szCs w:val="22"/>
        </w:rPr>
        <w:t xml:space="preserve"> </w:t>
      </w:r>
      <w:r w:rsidR="00737873">
        <w:rPr>
          <w:rFonts w:ascii="Calibri" w:eastAsia="Calibri" w:hAnsi="Calibri" w:cs="Calibri"/>
          <w:sz w:val="22"/>
          <w:szCs w:val="22"/>
        </w:rPr>
        <w:t xml:space="preserve">an </w:t>
      </w:r>
      <w:r w:rsidR="00337878">
        <w:rPr>
          <w:rFonts w:ascii="Calibri" w:eastAsia="Calibri" w:hAnsi="Calibri" w:cs="Calibri"/>
          <w:sz w:val="22"/>
          <w:szCs w:val="22"/>
        </w:rPr>
        <w:t>occasion</w:t>
      </w:r>
      <w:r w:rsidRPr="00A7467E">
        <w:rPr>
          <w:rFonts w:ascii="Calibri" w:eastAsia="Calibri" w:hAnsi="Calibri" w:cs="Calibri"/>
          <w:sz w:val="22"/>
          <w:szCs w:val="22"/>
        </w:rPr>
        <w:t xml:space="preserve"> for sharing experiences and learning, analysis and cooperation between Red Cross and Red Crescent National Societies in South East Asia</w:t>
      </w:r>
      <w:r w:rsidR="00FA59E7">
        <w:rPr>
          <w:rFonts w:ascii="Calibri" w:eastAsia="Calibri" w:hAnsi="Calibri" w:cs="Calibri"/>
          <w:sz w:val="22"/>
          <w:szCs w:val="22"/>
        </w:rPr>
        <w:t xml:space="preserve"> in the context of labour migration</w:t>
      </w:r>
      <w:r w:rsidR="00A96F30">
        <w:rPr>
          <w:rFonts w:ascii="Calibri" w:eastAsia="Calibri" w:hAnsi="Calibri" w:cs="Calibri"/>
          <w:sz w:val="22"/>
          <w:szCs w:val="22"/>
        </w:rPr>
        <w:t>.</w:t>
      </w:r>
    </w:p>
    <w:p w14:paraId="1C71043D" w14:textId="77777777" w:rsidR="00A7467E" w:rsidRPr="00A7467E" w:rsidRDefault="00A7467E" w:rsidP="00A7467E">
      <w:pPr>
        <w:jc w:val="both"/>
        <w:rPr>
          <w:rFonts w:ascii="Calibri" w:eastAsia="Calibri" w:hAnsi="Calibri" w:cs="Calibri"/>
          <w:sz w:val="22"/>
          <w:szCs w:val="22"/>
        </w:rPr>
      </w:pPr>
    </w:p>
    <w:p w14:paraId="5ABEE077" w14:textId="5419385B" w:rsidR="00A7467E" w:rsidRPr="004144FC" w:rsidRDefault="00A7467E" w:rsidP="004E3BFC">
      <w:pPr>
        <w:jc w:val="both"/>
        <w:rPr>
          <w:rFonts w:ascii="Calibri" w:eastAsia="Calibri" w:hAnsi="Calibri" w:cs="Calibri"/>
          <w:b/>
          <w:bCs/>
          <w:sz w:val="22"/>
          <w:szCs w:val="22"/>
        </w:rPr>
      </w:pPr>
      <w:r w:rsidRPr="004144FC">
        <w:rPr>
          <w:rFonts w:ascii="Calibri" w:eastAsia="Calibri" w:hAnsi="Calibri" w:cs="Calibri"/>
          <w:b/>
          <w:bCs/>
          <w:sz w:val="22"/>
          <w:szCs w:val="22"/>
        </w:rPr>
        <w:t xml:space="preserve">Suggested content for </w:t>
      </w:r>
      <w:r w:rsidR="00DA2E12" w:rsidRPr="004144FC">
        <w:rPr>
          <w:rFonts w:ascii="Calibri" w:eastAsia="Calibri" w:hAnsi="Calibri" w:cs="Calibri"/>
          <w:b/>
          <w:bCs/>
          <w:sz w:val="22"/>
          <w:szCs w:val="22"/>
        </w:rPr>
        <w:t xml:space="preserve">the </w:t>
      </w:r>
      <w:r w:rsidR="00EB53A8" w:rsidRPr="004144FC">
        <w:rPr>
          <w:rFonts w:ascii="Calibri" w:eastAsia="Calibri" w:hAnsi="Calibri" w:cs="Calibri"/>
          <w:b/>
          <w:bCs/>
          <w:sz w:val="22"/>
          <w:szCs w:val="22"/>
        </w:rPr>
        <w:t>S</w:t>
      </w:r>
      <w:r w:rsidRPr="004144FC">
        <w:rPr>
          <w:rFonts w:ascii="Calibri" w:eastAsia="Calibri" w:hAnsi="Calibri" w:cs="Calibri"/>
          <w:b/>
          <w:bCs/>
          <w:sz w:val="22"/>
          <w:szCs w:val="22"/>
        </w:rPr>
        <w:t>ession:</w:t>
      </w:r>
    </w:p>
    <w:p w14:paraId="7007E079" w14:textId="6890CD31" w:rsidR="004E3BFC" w:rsidRDefault="004E3BFC" w:rsidP="004E3BFC">
      <w:pPr>
        <w:pStyle w:val="ListParagraph"/>
        <w:numPr>
          <w:ilvl w:val="0"/>
          <w:numId w:val="4"/>
        </w:numPr>
        <w:jc w:val="both"/>
        <w:rPr>
          <w:rFonts w:ascii="Calibri" w:eastAsia="Calibri" w:hAnsi="Calibri" w:cs="Calibri"/>
        </w:rPr>
      </w:pPr>
      <w:r>
        <w:rPr>
          <w:rFonts w:ascii="Calibri" w:eastAsia="Calibri" w:hAnsi="Calibri" w:cs="Calibri"/>
        </w:rPr>
        <w:t>Overview of regional dynamics related to labour migration (IFRC)</w:t>
      </w:r>
    </w:p>
    <w:p w14:paraId="161CBCC6" w14:textId="4685628A" w:rsidR="004E3BFC" w:rsidRPr="00906EEB" w:rsidRDefault="004E3BFC" w:rsidP="004E3BFC">
      <w:pPr>
        <w:pStyle w:val="ListParagraph"/>
        <w:numPr>
          <w:ilvl w:val="0"/>
          <w:numId w:val="4"/>
        </w:numPr>
        <w:jc w:val="both"/>
        <w:rPr>
          <w:rFonts w:ascii="Calibri" w:eastAsia="Calibri" w:hAnsi="Calibri" w:cs="Calibri"/>
        </w:rPr>
      </w:pPr>
      <w:r>
        <w:rPr>
          <w:rFonts w:ascii="Calibri" w:eastAsia="Calibri" w:hAnsi="Calibri" w:cs="Calibri"/>
        </w:rPr>
        <w:t xml:space="preserve">Review of commitments articulated in the </w:t>
      </w:r>
      <w:r w:rsidRPr="004E3BFC">
        <w:rPr>
          <w:rFonts w:ascii="Calibri" w:eastAsia="Calibri" w:hAnsi="Calibri" w:cs="Calibri"/>
          <w:i/>
          <w:iCs/>
        </w:rPr>
        <w:t>Bangkok Call for Action on Labour Migration</w:t>
      </w:r>
      <w:r>
        <w:rPr>
          <w:rFonts w:ascii="Calibri" w:eastAsia="Calibri" w:hAnsi="Calibri" w:cs="Calibri"/>
          <w:i/>
          <w:iCs/>
        </w:rPr>
        <w:t>,</w:t>
      </w:r>
      <w:r>
        <w:rPr>
          <w:rFonts w:ascii="Calibri" w:eastAsia="Calibri" w:hAnsi="Calibri" w:cs="Calibri"/>
        </w:rPr>
        <w:t xml:space="preserve"> and the </w:t>
      </w:r>
      <w:hyperlink r:id="rId11" w:history="1">
        <w:r w:rsidRPr="004E3BFC">
          <w:rPr>
            <w:rStyle w:val="Hyperlink"/>
            <w:i/>
            <w:iCs/>
          </w:rPr>
          <w:t>Manila Call for Action in a Fast-Changing World</w:t>
        </w:r>
      </w:hyperlink>
      <w:r>
        <w:t>,</w:t>
      </w:r>
      <w:r>
        <w:rPr>
          <w:rFonts w:ascii="Calibri" w:eastAsia="Calibri" w:hAnsi="Calibri" w:cs="Calibri"/>
        </w:rPr>
        <w:t xml:space="preserve"> in particular the commitment to </w:t>
      </w:r>
      <w:r w:rsidR="00A01623">
        <w:rPr>
          <w:rFonts w:ascii="Calibri" w:eastAsia="Calibri" w:hAnsi="Calibri" w:cs="Calibri"/>
        </w:rPr>
        <w:t>“</w:t>
      </w:r>
      <w:r w:rsidRPr="00A01623">
        <w:t>increase advocacy and address the needs of migrants, refugees, displaced people and host communities, including in the context of climate change and throughout the migratory journey, and by strengthening our capacities to take urgent and forward-looking action.</w:t>
      </w:r>
      <w:r w:rsidR="00A01623">
        <w:t>”</w:t>
      </w:r>
    </w:p>
    <w:p w14:paraId="06222709" w14:textId="3D49FEAB" w:rsidR="00906EEB" w:rsidRPr="00906EEB" w:rsidRDefault="00906EEB" w:rsidP="00906EEB">
      <w:pPr>
        <w:pStyle w:val="ListParagraph"/>
        <w:numPr>
          <w:ilvl w:val="0"/>
          <w:numId w:val="4"/>
        </w:numPr>
        <w:jc w:val="both"/>
        <w:rPr>
          <w:rFonts w:ascii="Calibri" w:eastAsia="Calibri" w:hAnsi="Calibri" w:cs="Calibri"/>
        </w:rPr>
      </w:pPr>
      <w:r w:rsidRPr="00A96F30">
        <w:rPr>
          <w:rFonts w:ascii="Calibri" w:eastAsia="Calibri" w:hAnsi="Calibri" w:cs="Calibri"/>
        </w:rPr>
        <w:t>Sharing of experiences and learning, and analysis of current context for labour migration in South East Asia, including in countries of origin, of transit, of destination and with consideration for the needs of migrant workers upon return.</w:t>
      </w:r>
    </w:p>
    <w:p w14:paraId="4940E716" w14:textId="560FDB44" w:rsidR="00A33740" w:rsidRDefault="00EB53A8" w:rsidP="00A96F30">
      <w:pPr>
        <w:pStyle w:val="ListParagraph"/>
        <w:numPr>
          <w:ilvl w:val="0"/>
          <w:numId w:val="4"/>
        </w:numPr>
        <w:jc w:val="both"/>
        <w:rPr>
          <w:rFonts w:ascii="Calibri" w:eastAsia="Calibri" w:hAnsi="Calibri" w:cs="Calibri"/>
        </w:rPr>
      </w:pPr>
      <w:r>
        <w:rPr>
          <w:rFonts w:ascii="Calibri" w:eastAsia="Calibri" w:hAnsi="Calibri" w:cs="Calibri"/>
        </w:rPr>
        <w:t xml:space="preserve">Presentation </w:t>
      </w:r>
      <w:r w:rsidR="00A33740">
        <w:rPr>
          <w:rFonts w:ascii="Calibri" w:eastAsia="Calibri" w:hAnsi="Calibri" w:cs="Calibri"/>
        </w:rPr>
        <w:t xml:space="preserve">by Singapore Red Cross </w:t>
      </w:r>
      <w:r w:rsidR="00DA2E12">
        <w:rPr>
          <w:rFonts w:ascii="Calibri" w:eastAsia="Calibri" w:hAnsi="Calibri" w:cs="Calibri"/>
        </w:rPr>
        <w:t>o</w:t>
      </w:r>
      <w:r w:rsidR="00A33740">
        <w:rPr>
          <w:rFonts w:ascii="Calibri" w:eastAsia="Calibri" w:hAnsi="Calibri" w:cs="Calibri"/>
        </w:rPr>
        <w:t>f</w:t>
      </w:r>
      <w:r w:rsidR="00DA2E12">
        <w:rPr>
          <w:rFonts w:ascii="Calibri" w:eastAsia="Calibri" w:hAnsi="Calibri" w:cs="Calibri"/>
        </w:rPr>
        <w:t xml:space="preserve"> the </w:t>
      </w:r>
      <w:hyperlink r:id="rId12" w:history="1">
        <w:r w:rsidR="00DA2E12" w:rsidRPr="00A33740">
          <w:rPr>
            <w:rStyle w:val="Hyperlink"/>
            <w:rFonts w:ascii="Calibri" w:eastAsia="Calibri" w:hAnsi="Calibri" w:cs="Calibri"/>
            <w:i/>
            <w:iCs/>
          </w:rPr>
          <w:t xml:space="preserve">Last Mile </w:t>
        </w:r>
        <w:r w:rsidR="00A33740" w:rsidRPr="00A33740">
          <w:rPr>
            <w:rStyle w:val="Hyperlink"/>
            <w:rFonts w:ascii="Calibri" w:eastAsia="Calibri" w:hAnsi="Calibri" w:cs="Calibri"/>
            <w:i/>
            <w:iCs/>
          </w:rPr>
          <w:t xml:space="preserve">Assistance Support </w:t>
        </w:r>
        <w:r w:rsidR="00DA2E12" w:rsidRPr="00A33740">
          <w:rPr>
            <w:rStyle w:val="Hyperlink"/>
            <w:rFonts w:ascii="Calibri" w:eastAsia="Calibri" w:hAnsi="Calibri" w:cs="Calibri"/>
            <w:i/>
            <w:iCs/>
          </w:rPr>
          <w:t>Initiative</w:t>
        </w:r>
      </w:hyperlink>
      <w:r w:rsidR="00A33740">
        <w:rPr>
          <w:rFonts w:ascii="Calibri" w:eastAsia="Calibri" w:hAnsi="Calibri" w:cs="Calibri"/>
        </w:rPr>
        <w:t xml:space="preserve"> to respond to the humanitarian needs of</w:t>
      </w:r>
      <w:r w:rsidR="00DA2E12">
        <w:rPr>
          <w:rFonts w:ascii="Calibri" w:eastAsia="Calibri" w:hAnsi="Calibri" w:cs="Calibri"/>
        </w:rPr>
        <w:t xml:space="preserve"> migrant workers in Singapore</w:t>
      </w:r>
      <w:r w:rsidR="00A33740">
        <w:rPr>
          <w:rFonts w:ascii="Calibri" w:eastAsia="Calibri" w:hAnsi="Calibri" w:cs="Calibri"/>
        </w:rPr>
        <w:t xml:space="preserve">. </w:t>
      </w:r>
    </w:p>
    <w:p w14:paraId="395BAEAC" w14:textId="026ED389" w:rsidR="00860191" w:rsidRDefault="00860191" w:rsidP="00A96F30">
      <w:pPr>
        <w:pStyle w:val="ListParagraph"/>
        <w:numPr>
          <w:ilvl w:val="0"/>
          <w:numId w:val="4"/>
        </w:numPr>
        <w:jc w:val="both"/>
        <w:rPr>
          <w:rFonts w:ascii="Calibri" w:eastAsia="Calibri" w:hAnsi="Calibri" w:cs="Calibri"/>
        </w:rPr>
      </w:pPr>
      <w:r>
        <w:rPr>
          <w:rFonts w:ascii="Calibri" w:eastAsia="Calibri" w:hAnsi="Calibri" w:cs="Calibri"/>
        </w:rPr>
        <w:t xml:space="preserve">Presentation by Philippines Red Cross on the </w:t>
      </w:r>
      <w:hyperlink r:id="rId13" w:history="1">
        <w:r w:rsidRPr="00860191">
          <w:rPr>
            <w:rStyle w:val="Hyperlink"/>
            <w:rFonts w:ascii="Calibri" w:eastAsia="Calibri" w:hAnsi="Calibri" w:cs="Calibri"/>
          </w:rPr>
          <w:t>Virtual Volunteer Initiative</w:t>
        </w:r>
      </w:hyperlink>
      <w:r>
        <w:rPr>
          <w:rFonts w:ascii="Calibri" w:eastAsia="Calibri" w:hAnsi="Calibri" w:cs="Calibri"/>
        </w:rPr>
        <w:t xml:space="preserve"> to provide migrant workers and their families with information to keep safe and connected while working abroad </w:t>
      </w:r>
    </w:p>
    <w:p w14:paraId="0C8D9DFF" w14:textId="3C7F3085" w:rsidR="00906EEB" w:rsidRPr="00906EEB" w:rsidRDefault="00906EEB" w:rsidP="00906EEB">
      <w:pPr>
        <w:pStyle w:val="ListParagraph"/>
        <w:numPr>
          <w:ilvl w:val="0"/>
          <w:numId w:val="4"/>
        </w:numPr>
        <w:jc w:val="both"/>
        <w:rPr>
          <w:rFonts w:ascii="Calibri" w:eastAsia="Calibri" w:hAnsi="Calibri" w:cs="Calibri"/>
        </w:rPr>
      </w:pPr>
      <w:r>
        <w:rPr>
          <w:rFonts w:ascii="Calibri" w:eastAsia="Calibri" w:hAnsi="Calibri" w:cs="Calibri"/>
        </w:rPr>
        <w:t>Discussion: How can the network of RCRC National Societies in South East Asia and more widely be leveraged to enhance protection and assistance for migrant workers in and from the region?</w:t>
      </w:r>
    </w:p>
    <w:p w14:paraId="70479C78" w14:textId="22D82C16" w:rsidR="00DA2E12" w:rsidRPr="00906EEB" w:rsidRDefault="00AE3BBF" w:rsidP="00906EEB">
      <w:pPr>
        <w:pStyle w:val="ListParagraph"/>
        <w:numPr>
          <w:ilvl w:val="0"/>
          <w:numId w:val="4"/>
        </w:numPr>
        <w:jc w:val="both"/>
        <w:rPr>
          <w:rFonts w:ascii="Calibri" w:eastAsia="Calibri" w:hAnsi="Calibri" w:cs="Calibri"/>
        </w:rPr>
      </w:pPr>
      <w:r>
        <w:rPr>
          <w:rFonts w:ascii="Calibri" w:eastAsia="Calibri" w:hAnsi="Calibri" w:cs="Calibri"/>
        </w:rPr>
        <w:t>Discussion</w:t>
      </w:r>
      <w:r w:rsidR="00906EEB">
        <w:rPr>
          <w:rFonts w:ascii="Calibri" w:eastAsia="Calibri" w:hAnsi="Calibri" w:cs="Calibri"/>
        </w:rPr>
        <w:t>: O</w:t>
      </w:r>
      <w:r>
        <w:rPr>
          <w:rFonts w:ascii="Calibri" w:eastAsia="Calibri" w:hAnsi="Calibri" w:cs="Calibri"/>
        </w:rPr>
        <w:t xml:space="preserve">pportunities and challenges for </w:t>
      </w:r>
      <w:r w:rsidR="00906EEB">
        <w:rPr>
          <w:rFonts w:ascii="Calibri" w:eastAsia="Calibri" w:hAnsi="Calibri" w:cs="Calibri"/>
        </w:rPr>
        <w:t xml:space="preserve">cross-border </w:t>
      </w:r>
      <w:r w:rsidR="000B14B5" w:rsidRPr="00A7467E">
        <w:rPr>
          <w:rFonts w:ascii="Calibri" w:eastAsia="Calibri" w:hAnsi="Calibri" w:cs="Calibri"/>
        </w:rPr>
        <w:t>cooperation</w:t>
      </w:r>
      <w:r w:rsidR="00860191">
        <w:rPr>
          <w:rFonts w:ascii="Calibri" w:eastAsia="Calibri" w:hAnsi="Calibri" w:cs="Calibri"/>
        </w:rPr>
        <w:t xml:space="preserve"> and peer to peer learning</w:t>
      </w:r>
      <w:r w:rsidR="000B14B5">
        <w:rPr>
          <w:rFonts w:ascii="Calibri" w:eastAsia="Calibri" w:hAnsi="Calibri" w:cs="Calibri"/>
        </w:rPr>
        <w:t xml:space="preserve"> </w:t>
      </w:r>
      <w:r w:rsidR="00DA2E12">
        <w:rPr>
          <w:rFonts w:ascii="Calibri" w:eastAsia="Calibri" w:hAnsi="Calibri" w:cs="Calibri"/>
        </w:rPr>
        <w:t>between National Societies</w:t>
      </w:r>
    </w:p>
    <w:sectPr w:rsidR="00DA2E12" w:rsidRPr="00906EEB" w:rsidSect="00906EEB">
      <w:headerReference w:type="even" r:id="rId14"/>
      <w:headerReference w:type="default" r:id="rId15"/>
      <w:footerReference w:type="default" r:id="rId16"/>
      <w:headerReference w:type="first" r:id="rId17"/>
      <w:pgSz w:w="12240" w:h="15840"/>
      <w:pgMar w:top="720" w:right="126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B380" w14:textId="77777777" w:rsidR="00D67C23" w:rsidRDefault="00D67C23" w:rsidP="00EB53A8">
      <w:r>
        <w:separator/>
      </w:r>
    </w:p>
  </w:endnote>
  <w:endnote w:type="continuationSeparator" w:id="0">
    <w:p w14:paraId="40F3E092" w14:textId="77777777" w:rsidR="00D67C23" w:rsidRDefault="00D67C23" w:rsidP="00EB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133947"/>
      <w:docPartObj>
        <w:docPartGallery w:val="Page Numbers (Bottom of Page)"/>
        <w:docPartUnique/>
      </w:docPartObj>
    </w:sdtPr>
    <w:sdtEndPr>
      <w:rPr>
        <w:noProof/>
      </w:rPr>
    </w:sdtEndPr>
    <w:sdtContent>
      <w:p w14:paraId="628A1E5E" w14:textId="2BE4DE65" w:rsidR="000B14B5" w:rsidRDefault="000B14B5">
        <w:pPr>
          <w:pStyle w:val="Footer"/>
          <w:jc w:val="right"/>
        </w:pPr>
        <w:r w:rsidRPr="000B14B5">
          <w:rPr>
            <w:sz w:val="18"/>
            <w:szCs w:val="18"/>
          </w:rPr>
          <w:fldChar w:fldCharType="begin"/>
        </w:r>
        <w:r w:rsidRPr="000B14B5">
          <w:rPr>
            <w:sz w:val="18"/>
            <w:szCs w:val="18"/>
          </w:rPr>
          <w:instrText xml:space="preserve"> PAGE   \* MERGEFORMAT </w:instrText>
        </w:r>
        <w:r w:rsidRPr="000B14B5">
          <w:rPr>
            <w:sz w:val="18"/>
            <w:szCs w:val="18"/>
          </w:rPr>
          <w:fldChar w:fldCharType="separate"/>
        </w:r>
        <w:r w:rsidRPr="000B14B5">
          <w:rPr>
            <w:noProof/>
            <w:sz w:val="18"/>
            <w:szCs w:val="18"/>
          </w:rPr>
          <w:t>2</w:t>
        </w:r>
        <w:r w:rsidRPr="000B14B5">
          <w:rPr>
            <w:noProof/>
            <w:sz w:val="18"/>
            <w:szCs w:val="18"/>
          </w:rPr>
          <w:fldChar w:fldCharType="end"/>
        </w:r>
      </w:p>
    </w:sdtContent>
  </w:sdt>
  <w:p w14:paraId="1F4A9B4F" w14:textId="77777777" w:rsidR="00EB53A8" w:rsidRDefault="00EB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2636" w14:textId="77777777" w:rsidR="00D67C23" w:rsidRDefault="00D67C23" w:rsidP="00EB53A8">
      <w:r>
        <w:separator/>
      </w:r>
    </w:p>
  </w:footnote>
  <w:footnote w:type="continuationSeparator" w:id="0">
    <w:p w14:paraId="2BE405B6" w14:textId="77777777" w:rsidR="00D67C23" w:rsidRDefault="00D67C23" w:rsidP="00EB53A8">
      <w:r>
        <w:continuationSeparator/>
      </w:r>
    </w:p>
  </w:footnote>
  <w:footnote w:id="1">
    <w:p w14:paraId="2735959A" w14:textId="364A36C7" w:rsidR="00292AF5" w:rsidRPr="00A429F8" w:rsidRDefault="00292AF5" w:rsidP="00292AF5">
      <w:pPr>
        <w:jc w:val="both"/>
        <w:rPr>
          <w:rFonts w:ascii="Calibri" w:hAnsi="Calibri" w:cs="Calibri"/>
          <w:sz w:val="18"/>
          <w:szCs w:val="18"/>
        </w:rPr>
      </w:pPr>
      <w:r w:rsidRPr="00A429F8">
        <w:rPr>
          <w:rStyle w:val="FootnoteReference"/>
          <w:sz w:val="18"/>
          <w:szCs w:val="18"/>
        </w:rPr>
        <w:footnoteRef/>
      </w:r>
      <w:r w:rsidRPr="00A429F8">
        <w:rPr>
          <w:sz w:val="18"/>
          <w:szCs w:val="18"/>
        </w:rPr>
        <w:t xml:space="preserve"> </w:t>
      </w:r>
      <w:r w:rsidRPr="00A429F8">
        <w:rPr>
          <w:rFonts w:ascii="Calibri" w:hAnsi="Calibri" w:cs="Calibri"/>
          <w:sz w:val="18"/>
          <w:szCs w:val="18"/>
        </w:rPr>
        <w:t xml:space="preserve">Recent initiatives of the Movement related to labour migration include the </w:t>
      </w:r>
      <w:r w:rsidR="00A429F8" w:rsidRPr="00A429F8">
        <w:rPr>
          <w:rFonts w:ascii="Calibri" w:hAnsi="Calibri" w:cs="Calibri"/>
          <w:sz w:val="18"/>
          <w:szCs w:val="18"/>
        </w:rPr>
        <w:t xml:space="preserve">commitments made by the </w:t>
      </w:r>
      <w:r w:rsidR="00A429F8" w:rsidRPr="00A429F8">
        <w:rPr>
          <w:sz w:val="18"/>
          <w:szCs w:val="18"/>
        </w:rPr>
        <w:t xml:space="preserve">leaders of the Red Cross and Red Crescent National Societies of the Asia Pacific region gathered in Manila for the 10th Asia Pacific Regional Conference and contained in the </w:t>
      </w:r>
      <w:r w:rsidR="00A429F8" w:rsidRPr="00A429F8">
        <w:rPr>
          <w:i/>
          <w:iCs/>
          <w:sz w:val="18"/>
          <w:szCs w:val="18"/>
        </w:rPr>
        <w:t>Manila Call for Action in a Fast-changing World</w:t>
      </w:r>
      <w:r w:rsidR="00A429F8" w:rsidRPr="00A429F8">
        <w:rPr>
          <w:sz w:val="18"/>
          <w:szCs w:val="18"/>
        </w:rPr>
        <w:t xml:space="preserve">; the </w:t>
      </w:r>
      <w:r w:rsidRPr="00A429F8">
        <w:rPr>
          <w:rFonts w:ascii="Calibri" w:hAnsi="Calibri" w:cs="Calibri"/>
          <w:sz w:val="18"/>
          <w:szCs w:val="18"/>
        </w:rPr>
        <w:t>IFRC Global Strategy on Migration, 2018-2022; the Movement Call for Action on the Humanitarian Needs of Vulnerable Migrants; the Protection within the Movement initiative; the Restoring Family Links (RFL) Strategy and developments in RFL (including missing and deceased migrants, and their families); and other cross-cutting initiatives across the Movement.</w:t>
      </w:r>
    </w:p>
    <w:p w14:paraId="395CA846" w14:textId="2FB7549B" w:rsidR="00292AF5" w:rsidRPr="00292AF5" w:rsidRDefault="00292A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B2C7" w14:textId="61C6C6A1" w:rsidR="00EB53A8" w:rsidRDefault="00EB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6960" w14:textId="21BEE88E" w:rsidR="00EB53A8" w:rsidRDefault="00EB5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D2F8" w14:textId="2F3D67E0" w:rsidR="00EB53A8" w:rsidRDefault="00EB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3381"/>
    <w:multiLevelType w:val="hybridMultilevel"/>
    <w:tmpl w:val="EFEA7376"/>
    <w:lvl w:ilvl="0" w:tplc="226259D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1173F"/>
    <w:multiLevelType w:val="hybridMultilevel"/>
    <w:tmpl w:val="0CC08632"/>
    <w:lvl w:ilvl="0" w:tplc="4409000F">
      <w:start w:val="1"/>
      <w:numFmt w:val="decimal"/>
      <w:lvlText w:val="%1."/>
      <w:lvlJc w:val="left"/>
      <w:pPr>
        <w:ind w:left="2424" w:hanging="360"/>
      </w:pPr>
      <w:rPr>
        <w:rFonts w:hint="default"/>
      </w:rPr>
    </w:lvl>
    <w:lvl w:ilvl="1" w:tplc="44090019" w:tentative="1">
      <w:start w:val="1"/>
      <w:numFmt w:val="lowerLetter"/>
      <w:lvlText w:val="%2."/>
      <w:lvlJc w:val="left"/>
      <w:pPr>
        <w:ind w:left="3144" w:hanging="360"/>
      </w:pPr>
    </w:lvl>
    <w:lvl w:ilvl="2" w:tplc="4409001B" w:tentative="1">
      <w:start w:val="1"/>
      <w:numFmt w:val="lowerRoman"/>
      <w:lvlText w:val="%3."/>
      <w:lvlJc w:val="right"/>
      <w:pPr>
        <w:ind w:left="3864" w:hanging="180"/>
      </w:pPr>
    </w:lvl>
    <w:lvl w:ilvl="3" w:tplc="4409000F" w:tentative="1">
      <w:start w:val="1"/>
      <w:numFmt w:val="decimal"/>
      <w:lvlText w:val="%4."/>
      <w:lvlJc w:val="left"/>
      <w:pPr>
        <w:ind w:left="4584" w:hanging="360"/>
      </w:pPr>
    </w:lvl>
    <w:lvl w:ilvl="4" w:tplc="44090019" w:tentative="1">
      <w:start w:val="1"/>
      <w:numFmt w:val="lowerLetter"/>
      <w:lvlText w:val="%5."/>
      <w:lvlJc w:val="left"/>
      <w:pPr>
        <w:ind w:left="5304" w:hanging="360"/>
      </w:pPr>
    </w:lvl>
    <w:lvl w:ilvl="5" w:tplc="4409001B" w:tentative="1">
      <w:start w:val="1"/>
      <w:numFmt w:val="lowerRoman"/>
      <w:lvlText w:val="%6."/>
      <w:lvlJc w:val="right"/>
      <w:pPr>
        <w:ind w:left="6024" w:hanging="180"/>
      </w:pPr>
    </w:lvl>
    <w:lvl w:ilvl="6" w:tplc="4409000F" w:tentative="1">
      <w:start w:val="1"/>
      <w:numFmt w:val="decimal"/>
      <w:lvlText w:val="%7."/>
      <w:lvlJc w:val="left"/>
      <w:pPr>
        <w:ind w:left="6744" w:hanging="360"/>
      </w:pPr>
    </w:lvl>
    <w:lvl w:ilvl="7" w:tplc="44090019" w:tentative="1">
      <w:start w:val="1"/>
      <w:numFmt w:val="lowerLetter"/>
      <w:lvlText w:val="%8."/>
      <w:lvlJc w:val="left"/>
      <w:pPr>
        <w:ind w:left="7464" w:hanging="360"/>
      </w:pPr>
    </w:lvl>
    <w:lvl w:ilvl="8" w:tplc="4409001B" w:tentative="1">
      <w:start w:val="1"/>
      <w:numFmt w:val="lowerRoman"/>
      <w:lvlText w:val="%9."/>
      <w:lvlJc w:val="right"/>
      <w:pPr>
        <w:ind w:left="8184" w:hanging="180"/>
      </w:pPr>
    </w:lvl>
  </w:abstractNum>
  <w:abstractNum w:abstractNumId="2" w15:restartNumberingAfterBreak="0">
    <w:nsid w:val="525420DC"/>
    <w:multiLevelType w:val="hybridMultilevel"/>
    <w:tmpl w:val="8004852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6EC971AB"/>
    <w:multiLevelType w:val="hybridMultilevel"/>
    <w:tmpl w:val="1D4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90"/>
    <w:rsid w:val="0000291D"/>
    <w:rsid w:val="00085A8A"/>
    <w:rsid w:val="000B14B5"/>
    <w:rsid w:val="000F55C9"/>
    <w:rsid w:val="001D140C"/>
    <w:rsid w:val="00256C09"/>
    <w:rsid w:val="00292AF5"/>
    <w:rsid w:val="00303554"/>
    <w:rsid w:val="00307446"/>
    <w:rsid w:val="00337878"/>
    <w:rsid w:val="0034759C"/>
    <w:rsid w:val="003E3302"/>
    <w:rsid w:val="003F64B7"/>
    <w:rsid w:val="004144FC"/>
    <w:rsid w:val="00432879"/>
    <w:rsid w:val="00444D08"/>
    <w:rsid w:val="00466670"/>
    <w:rsid w:val="004A289B"/>
    <w:rsid w:val="004E3BFC"/>
    <w:rsid w:val="005E2404"/>
    <w:rsid w:val="0063110E"/>
    <w:rsid w:val="00737873"/>
    <w:rsid w:val="007938E3"/>
    <w:rsid w:val="0079514E"/>
    <w:rsid w:val="00860191"/>
    <w:rsid w:val="008B3D74"/>
    <w:rsid w:val="008C4B05"/>
    <w:rsid w:val="00900490"/>
    <w:rsid w:val="00906EEB"/>
    <w:rsid w:val="009A154E"/>
    <w:rsid w:val="00A01623"/>
    <w:rsid w:val="00A33740"/>
    <w:rsid w:val="00A429F8"/>
    <w:rsid w:val="00A7467E"/>
    <w:rsid w:val="00A96F30"/>
    <w:rsid w:val="00AE3BBF"/>
    <w:rsid w:val="00B26FC8"/>
    <w:rsid w:val="00B578D7"/>
    <w:rsid w:val="00B9688D"/>
    <w:rsid w:val="00C74162"/>
    <w:rsid w:val="00CE5664"/>
    <w:rsid w:val="00CF2F24"/>
    <w:rsid w:val="00D15854"/>
    <w:rsid w:val="00D67C23"/>
    <w:rsid w:val="00D9550D"/>
    <w:rsid w:val="00DA2E12"/>
    <w:rsid w:val="00DC5C92"/>
    <w:rsid w:val="00EB53A8"/>
    <w:rsid w:val="00ED107F"/>
    <w:rsid w:val="00FA59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4300"/>
  <w15:chartTrackingRefBased/>
  <w15:docId w15:val="{D1F2B566-C1D0-49AD-A2ED-D2595FCE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49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490"/>
    <w:rPr>
      <w:color w:val="0563C1" w:themeColor="hyperlink"/>
      <w:u w:val="single"/>
    </w:rPr>
  </w:style>
  <w:style w:type="paragraph" w:styleId="ListParagraph">
    <w:name w:val="List Paragraph"/>
    <w:basedOn w:val="Normal"/>
    <w:uiPriority w:val="34"/>
    <w:qFormat/>
    <w:rsid w:val="005E2404"/>
    <w:pPr>
      <w:widowControl w:val="0"/>
    </w:pPr>
    <w:rPr>
      <w:rFonts w:eastAsiaTheme="minorEastAsia"/>
      <w:sz w:val="22"/>
      <w:szCs w:val="22"/>
    </w:rPr>
  </w:style>
  <w:style w:type="character" w:styleId="UnresolvedMention">
    <w:name w:val="Unresolved Mention"/>
    <w:basedOn w:val="DefaultParagraphFont"/>
    <w:uiPriority w:val="99"/>
    <w:semiHidden/>
    <w:unhideWhenUsed/>
    <w:rsid w:val="00307446"/>
    <w:rPr>
      <w:color w:val="605E5C"/>
      <w:shd w:val="clear" w:color="auto" w:fill="E1DFDD"/>
    </w:rPr>
  </w:style>
  <w:style w:type="paragraph" w:styleId="Header">
    <w:name w:val="header"/>
    <w:basedOn w:val="Normal"/>
    <w:link w:val="HeaderChar"/>
    <w:uiPriority w:val="99"/>
    <w:unhideWhenUsed/>
    <w:rsid w:val="00EB53A8"/>
    <w:pPr>
      <w:tabs>
        <w:tab w:val="center" w:pos="4513"/>
        <w:tab w:val="right" w:pos="9026"/>
      </w:tabs>
    </w:pPr>
  </w:style>
  <w:style w:type="character" w:customStyle="1" w:styleId="HeaderChar">
    <w:name w:val="Header Char"/>
    <w:basedOn w:val="DefaultParagraphFont"/>
    <w:link w:val="Header"/>
    <w:uiPriority w:val="99"/>
    <w:rsid w:val="00EB53A8"/>
    <w:rPr>
      <w:sz w:val="24"/>
      <w:szCs w:val="24"/>
      <w:lang w:val="en-GB"/>
    </w:rPr>
  </w:style>
  <w:style w:type="paragraph" w:styleId="Footer">
    <w:name w:val="footer"/>
    <w:basedOn w:val="Normal"/>
    <w:link w:val="FooterChar"/>
    <w:uiPriority w:val="99"/>
    <w:unhideWhenUsed/>
    <w:rsid w:val="00EB53A8"/>
    <w:pPr>
      <w:tabs>
        <w:tab w:val="center" w:pos="4513"/>
        <w:tab w:val="right" w:pos="9026"/>
      </w:tabs>
    </w:pPr>
  </w:style>
  <w:style w:type="character" w:customStyle="1" w:styleId="FooterChar">
    <w:name w:val="Footer Char"/>
    <w:basedOn w:val="DefaultParagraphFont"/>
    <w:link w:val="Footer"/>
    <w:uiPriority w:val="99"/>
    <w:rsid w:val="00EB53A8"/>
    <w:rPr>
      <w:sz w:val="24"/>
      <w:szCs w:val="24"/>
      <w:lang w:val="en-GB"/>
    </w:rPr>
  </w:style>
  <w:style w:type="paragraph" w:styleId="FootnoteText">
    <w:name w:val="footnote text"/>
    <w:basedOn w:val="Normal"/>
    <w:link w:val="FootnoteTextChar"/>
    <w:uiPriority w:val="99"/>
    <w:semiHidden/>
    <w:unhideWhenUsed/>
    <w:rsid w:val="00292AF5"/>
    <w:rPr>
      <w:sz w:val="20"/>
      <w:szCs w:val="20"/>
    </w:rPr>
  </w:style>
  <w:style w:type="character" w:customStyle="1" w:styleId="FootnoteTextChar">
    <w:name w:val="Footnote Text Char"/>
    <w:basedOn w:val="DefaultParagraphFont"/>
    <w:link w:val="FootnoteText"/>
    <w:uiPriority w:val="99"/>
    <w:semiHidden/>
    <w:rsid w:val="00292AF5"/>
    <w:rPr>
      <w:sz w:val="20"/>
      <w:szCs w:val="20"/>
      <w:lang w:val="en-GB"/>
    </w:rPr>
  </w:style>
  <w:style w:type="character" w:styleId="FootnoteReference">
    <w:name w:val="footnote reference"/>
    <w:basedOn w:val="DefaultParagraphFont"/>
    <w:uiPriority w:val="99"/>
    <w:semiHidden/>
    <w:unhideWhenUsed/>
    <w:rsid w:val="00292AF5"/>
    <w:rPr>
      <w:vertAlign w:val="superscript"/>
    </w:rPr>
  </w:style>
  <w:style w:type="paragraph" w:styleId="BalloonText">
    <w:name w:val="Balloon Text"/>
    <w:basedOn w:val="Normal"/>
    <w:link w:val="BalloonTextChar"/>
    <w:uiPriority w:val="99"/>
    <w:semiHidden/>
    <w:unhideWhenUsed/>
    <w:rsid w:val="003E3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dohadialogue" TargetMode="External"/><Relationship Id="rId13" Type="http://schemas.openxmlformats.org/officeDocument/2006/relationships/hyperlink" Target="http://virtualvolunte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e.org.sg/wps/portal/cde/home/news/newsdetails?WCM_GLOBAL_CONTEXT=/content_library/cde/home/news/2d1f71e6-9d46-4de4-b55e-7731c6a9ec6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ifrc.org/ifrc/wp-content/uploads/sites/5/2018/11/20181214-Manila-Declara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dia.ifrc.org/ifrc/wp-content/uploads/sites/5/2018/06/Bangkok-Call-for-Action-on-Labour-Migration_final_for-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ifrc.org/ifrc/red-cross-red-crescent-labour-migration-conference-20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545F-AE6B-480C-8A3B-FA224E9A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BRUNT</dc:creator>
  <cp:keywords/>
  <dc:description/>
  <cp:lastModifiedBy>Tiamkare THITITHAMTADA</cp:lastModifiedBy>
  <cp:revision>2</cp:revision>
  <cp:lastPrinted>2019-10-16T09:50:00Z</cp:lastPrinted>
  <dcterms:created xsi:type="dcterms:W3CDTF">2019-10-22T10:19:00Z</dcterms:created>
  <dcterms:modified xsi:type="dcterms:W3CDTF">2019-10-22T10:19:00Z</dcterms:modified>
</cp:coreProperties>
</file>