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3D" w:rsidRPr="00A849DB" w:rsidRDefault="007E0B3D" w:rsidP="007E0B3D">
      <w:pPr>
        <w:pStyle w:val="Default"/>
        <w:rPr>
          <w:rFonts w:ascii="TH SarabunPSK" w:hAnsi="TH SarabunPSK" w:cs="TH SarabunPSK"/>
          <w:sz w:val="36"/>
          <w:szCs w:val="36"/>
        </w:rPr>
      </w:pP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cs/>
        </w:rPr>
        <w:t xml:space="preserve"> </w:t>
      </w:r>
      <w:r w:rsidR="00A849DB" w:rsidRPr="00A849DB">
        <w:rPr>
          <w:rFonts w:ascii="TH SarabunPSK" w:hAnsi="TH SarabunPSK" w:cs="TH SarabunPSK"/>
          <w:sz w:val="36"/>
          <w:szCs w:val="36"/>
          <w:cs/>
        </w:rPr>
        <w:t xml:space="preserve">มีอะไรใหม่ในหนังสือคู่มือสเฟียร์  </w:t>
      </w:r>
      <w:r w:rsidR="00A849DB" w:rsidRPr="00A849DB">
        <w:rPr>
          <w:rFonts w:ascii="TH SarabunPSK" w:hAnsi="TH SarabunPSK" w:cs="TH SarabunPSK"/>
          <w:sz w:val="36"/>
          <w:szCs w:val="36"/>
        </w:rPr>
        <w:t>2018</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In</w:t>
      </w:r>
      <w:r w:rsidRPr="00A849DB">
        <w:rPr>
          <w:rFonts w:ascii="TH SarabunPSK" w:hAnsi="TH SarabunPSK" w:cs="TH SarabunPSK"/>
          <w:sz w:val="36"/>
          <w:szCs w:val="36"/>
          <w:cs/>
        </w:rPr>
        <w:t>-</w:t>
      </w:r>
      <w:r w:rsidRPr="00A849DB">
        <w:rPr>
          <w:rFonts w:ascii="TH SarabunPSK" w:hAnsi="TH SarabunPSK" w:cs="TH SarabunPSK"/>
          <w:sz w:val="36"/>
          <w:szCs w:val="36"/>
        </w:rPr>
        <w:t>depth guide</w:t>
      </w:r>
    </w:p>
    <w:p w:rsidR="007E0B3D" w:rsidRPr="00A849DB" w:rsidRDefault="00A849DB" w:rsidP="007E0B3D">
      <w:pPr>
        <w:pStyle w:val="Default"/>
        <w:rPr>
          <w:rFonts w:ascii="TH SarabunPSK" w:hAnsi="TH SarabunPSK" w:cs="TH SarabunPSK"/>
          <w:sz w:val="36"/>
          <w:szCs w:val="36"/>
        </w:rPr>
      </w:pPr>
      <w:r w:rsidRPr="00A849DB">
        <w:rPr>
          <w:rFonts w:ascii="TH SarabunPSK" w:hAnsi="TH SarabunPSK" w:cs="TH SarabunPSK"/>
          <w:sz w:val="36"/>
          <w:szCs w:val="36"/>
          <w:cs/>
        </w:rPr>
        <w:t>เอกสาร</w:t>
      </w:r>
      <w:r>
        <w:rPr>
          <w:rFonts w:ascii="TH SarabunPSK" w:hAnsi="TH SarabunPSK" w:cs="TH SarabunPSK" w:hint="cs"/>
          <w:sz w:val="36"/>
          <w:szCs w:val="36"/>
          <w:cs/>
        </w:rPr>
        <w:t xml:space="preserve">ฉบับนี้เป็นเอกสารสำหรับทุกหน่วยงานที่ต้องการทำความเข้าใจในรายละเอียดที่มีการเปลี่ยนแปลงของหนังสือคู่มือสเฟียร์ระหว่างปี </w:t>
      </w:r>
      <w:r>
        <w:rPr>
          <w:rFonts w:ascii="TH SarabunPSK" w:hAnsi="TH SarabunPSK" w:cs="TH SarabunPSK"/>
          <w:sz w:val="36"/>
          <w:szCs w:val="36"/>
        </w:rPr>
        <w:t>2011</w:t>
      </w:r>
      <w:r>
        <w:rPr>
          <w:rFonts w:ascii="TH SarabunPSK" w:hAnsi="TH SarabunPSK" w:cs="TH SarabunPSK" w:hint="cs"/>
          <w:sz w:val="36"/>
          <w:szCs w:val="36"/>
          <w:cs/>
        </w:rPr>
        <w:t xml:space="preserve"> และ </w:t>
      </w:r>
      <w:r>
        <w:rPr>
          <w:rFonts w:ascii="TH SarabunPSK" w:hAnsi="TH SarabunPSK" w:cs="TH SarabunPSK"/>
          <w:sz w:val="36"/>
          <w:szCs w:val="36"/>
        </w:rPr>
        <w:t xml:space="preserve">2018 </w:t>
      </w:r>
      <w:r>
        <w:rPr>
          <w:rFonts w:ascii="TH SarabunPSK" w:hAnsi="TH SarabunPSK" w:cs="TH SarabunPSK" w:hint="cs"/>
          <w:sz w:val="36"/>
          <w:szCs w:val="36"/>
          <w:cs/>
        </w:rPr>
        <w:t>ซึ่งคู่มือนี้ผ่านการปรับปรุงโดยผู้มีหน้าที่ฝึกสอน และผู้ใช้งานต่างๆ</w:t>
      </w:r>
      <w:r w:rsidR="007E0B3D" w:rsidRPr="00A849DB">
        <w:rPr>
          <w:rFonts w:ascii="TH SarabunPSK" w:hAnsi="TH SarabunPSK" w:cs="TH SarabunPSK"/>
          <w:sz w:val="36"/>
          <w:szCs w:val="36"/>
          <w:cs/>
        </w:rPr>
        <w:t xml:space="preserve"> </w:t>
      </w:r>
      <w:bookmarkStart w:id="0" w:name="_GoBack"/>
      <w:bookmarkEnd w:id="0"/>
    </w:p>
    <w:p w:rsidR="007E0B3D" w:rsidRPr="00A849DB" w:rsidRDefault="00A849DB" w:rsidP="007E0B3D">
      <w:pPr>
        <w:pStyle w:val="Default"/>
        <w:rPr>
          <w:rFonts w:ascii="TH SarabunPSK" w:hAnsi="TH SarabunPSK" w:cs="TH SarabunPSK"/>
          <w:sz w:val="36"/>
          <w:szCs w:val="36"/>
        </w:rPr>
      </w:pPr>
      <w:r>
        <w:rPr>
          <w:rFonts w:ascii="TH SarabunPSK" w:hAnsi="TH SarabunPSK" w:cs="TH SarabunPSK" w:hint="cs"/>
          <w:b/>
          <w:bCs/>
          <w:sz w:val="36"/>
          <w:szCs w:val="36"/>
          <w:cs/>
        </w:rPr>
        <w:t>เนื้อหา</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00D21B30">
        <w:rPr>
          <w:rFonts w:ascii="TH SarabunPSK" w:hAnsi="TH SarabunPSK" w:cs="TH SarabunPSK" w:hint="cs"/>
          <w:sz w:val="36"/>
          <w:szCs w:val="36"/>
          <w:cs/>
        </w:rPr>
        <w:t>การสร้างกรอบการปฏิบัติงานที่ผ่านการปรับปรุง..........</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2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2</w:t>
      </w:r>
      <w:r w:rsidRPr="00A849DB">
        <w:rPr>
          <w:rFonts w:ascii="TH SarabunPSK" w:hAnsi="TH SarabunPSK" w:cs="TH SarabunPSK"/>
          <w:sz w:val="36"/>
          <w:szCs w:val="36"/>
          <w:cs/>
        </w:rPr>
        <w:t xml:space="preserve">. </w:t>
      </w:r>
      <w:r w:rsidR="00A849DB">
        <w:rPr>
          <w:rFonts w:ascii="TH SarabunPSK" w:hAnsi="TH SarabunPSK" w:cs="TH SarabunPSK" w:hint="cs"/>
          <w:sz w:val="36"/>
          <w:szCs w:val="36"/>
          <w:cs/>
        </w:rPr>
        <w:t>การเปลี่ยนแปลงประเด็นหลักในหนังสือ</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3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2</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00A849DB">
        <w:rPr>
          <w:rFonts w:ascii="TH SarabunPSK" w:hAnsi="TH SarabunPSK" w:cs="TH SarabunPSK" w:hint="cs"/>
          <w:sz w:val="36"/>
          <w:szCs w:val="36"/>
          <w:cs/>
        </w:rPr>
        <w:t>การเปลี่ยนแปลงเนื้อหาและจุดสำคัญ</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3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2</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 xml:space="preserve">. </w:t>
      </w:r>
      <w:r w:rsidR="00A849DB">
        <w:rPr>
          <w:rFonts w:ascii="TH SarabunPSK" w:hAnsi="TH SarabunPSK" w:cs="TH SarabunPSK" w:hint="cs"/>
          <w:sz w:val="36"/>
          <w:szCs w:val="36"/>
          <w:cs/>
        </w:rPr>
        <w:t>การเปลี่ยนแปลงโครงสร้าง</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5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มีอะไรใหม่ในแต่ละบท</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6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รากฐานของแต่ละบท</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6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สเฟียร์คืออะไร</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6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กฎบัตรมนุษยธรรม....</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11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w:t>
      </w:r>
      <w:r w:rsidRPr="00A849DB">
        <w:rPr>
          <w:rFonts w:ascii="TH SarabunPSK" w:hAnsi="TH SarabunPSK" w:cs="TH SarabunPSK"/>
          <w:sz w:val="36"/>
          <w:szCs w:val="36"/>
        </w:rPr>
        <w:t>3</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หลักการคุ้มครอง</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11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w:t>
      </w:r>
      <w:r w:rsidRPr="00A849DB">
        <w:rPr>
          <w:rFonts w:ascii="TH SarabunPSK" w:hAnsi="TH SarabunPSK" w:cs="TH SarabunPSK"/>
          <w:sz w:val="36"/>
          <w:szCs w:val="36"/>
        </w:rPr>
        <w:t>4</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แกนหลักของมาตรฐานด้านมนุษยธรรมภายใต้คุณภาพและหน้าที่ความรับผิดชอบ</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13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มาตรฐานเชิงปฏิบัติการ</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18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น้ำ สุขาภิบาลและการส่งเสริมสุขอนามัย...........................</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20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ความปลอดภัยของอาหารและสารอาหาร</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26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w:t>
      </w:r>
      <w:r w:rsidRPr="00A849DB">
        <w:rPr>
          <w:rFonts w:ascii="TH SarabunPSK" w:hAnsi="TH SarabunPSK" w:cs="TH SarabunPSK"/>
          <w:sz w:val="36"/>
          <w:szCs w:val="36"/>
        </w:rPr>
        <w:t>3</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ศูนย์พักพิงและการตั้งถิ่นฐาน</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31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2</w:t>
      </w:r>
      <w:r w:rsidRPr="00A849DB">
        <w:rPr>
          <w:rFonts w:ascii="TH SarabunPSK" w:hAnsi="TH SarabunPSK" w:cs="TH SarabunPSK"/>
          <w:sz w:val="36"/>
          <w:szCs w:val="36"/>
          <w:cs/>
        </w:rPr>
        <w:t>.</w:t>
      </w:r>
      <w:r w:rsidRPr="00A849DB">
        <w:rPr>
          <w:rFonts w:ascii="TH SarabunPSK" w:hAnsi="TH SarabunPSK" w:cs="TH SarabunPSK"/>
          <w:sz w:val="36"/>
          <w:szCs w:val="36"/>
        </w:rPr>
        <w:t>4</w:t>
      </w:r>
      <w:r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สุขภาพ</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36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3</w:t>
      </w:r>
      <w:r w:rsidRPr="00A849DB">
        <w:rPr>
          <w:rFonts w:ascii="TH SarabunPSK" w:hAnsi="TH SarabunPSK" w:cs="TH SarabunPSK"/>
          <w:sz w:val="36"/>
          <w:szCs w:val="36"/>
          <w:cs/>
        </w:rPr>
        <w:t xml:space="preserve">. </w:t>
      </w:r>
      <w:r w:rsidR="00D21B30">
        <w:rPr>
          <w:rFonts w:ascii="TH SarabunPSK" w:hAnsi="TH SarabunPSK" w:cs="TH SarabunPSK" w:hint="cs"/>
          <w:sz w:val="36"/>
          <w:szCs w:val="36"/>
          <w:cs/>
        </w:rPr>
        <w:t>เอกสารแนบท้าย</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41 </w:t>
      </w:r>
    </w:p>
    <w:p w:rsidR="007E0B3D" w:rsidRPr="00A849DB" w:rsidRDefault="00D21B30" w:rsidP="007E0B3D">
      <w:pPr>
        <w:pStyle w:val="Default"/>
        <w:rPr>
          <w:rFonts w:ascii="TH SarabunPSK" w:hAnsi="TH SarabunPSK" w:cs="TH SarabunPSK"/>
          <w:sz w:val="36"/>
          <w:szCs w:val="36"/>
        </w:rPr>
      </w:pPr>
      <w:r>
        <w:rPr>
          <w:rFonts w:ascii="TH SarabunPSK" w:hAnsi="TH SarabunPSK" w:cs="TH SarabunPSK" w:hint="cs"/>
          <w:sz w:val="36"/>
          <w:szCs w:val="36"/>
          <w:cs/>
        </w:rPr>
        <w:t>แนบท้าย</w:t>
      </w:r>
      <w:r w:rsidR="007E0B3D" w:rsidRPr="00A849DB">
        <w:rPr>
          <w:rFonts w:ascii="TH SarabunPSK" w:hAnsi="TH SarabunPSK" w:cs="TH SarabunPSK"/>
          <w:sz w:val="36"/>
          <w:szCs w:val="36"/>
        </w:rPr>
        <w:t xml:space="preserve"> 1</w:t>
      </w:r>
      <w:r w:rsidR="007E0B3D"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รากฐานของกฎหมายในหนังสือคู่มือสเฟียร์</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41 </w:t>
      </w:r>
    </w:p>
    <w:p w:rsidR="007E0B3D" w:rsidRPr="00A849DB" w:rsidRDefault="00D21B30" w:rsidP="007E0B3D">
      <w:pPr>
        <w:pStyle w:val="Default"/>
        <w:rPr>
          <w:rFonts w:ascii="TH SarabunPSK" w:hAnsi="TH SarabunPSK" w:cs="TH SarabunPSK"/>
          <w:sz w:val="36"/>
          <w:szCs w:val="36"/>
        </w:rPr>
      </w:pPr>
      <w:r>
        <w:rPr>
          <w:rFonts w:ascii="TH SarabunPSK" w:hAnsi="TH SarabunPSK" w:cs="TH SarabunPSK" w:hint="cs"/>
          <w:sz w:val="36"/>
          <w:szCs w:val="36"/>
          <w:cs/>
        </w:rPr>
        <w:t>แนบท้าย</w:t>
      </w:r>
      <w:r w:rsidR="00033AF8">
        <w:rPr>
          <w:rFonts w:ascii="TH SarabunPSK" w:hAnsi="TH SarabunPSK" w:cs="TH SarabunPSK" w:hint="cs"/>
          <w:sz w:val="36"/>
          <w:szCs w:val="36"/>
          <w:cs/>
        </w:rPr>
        <w:t xml:space="preserve"> </w:t>
      </w:r>
      <w:r w:rsidR="007E0B3D" w:rsidRPr="00A849DB">
        <w:rPr>
          <w:rFonts w:ascii="TH SarabunPSK" w:hAnsi="TH SarabunPSK" w:cs="TH SarabunPSK"/>
          <w:sz w:val="36"/>
          <w:szCs w:val="36"/>
        </w:rPr>
        <w:t>2</w:t>
      </w:r>
      <w:r w:rsidR="007E0B3D" w:rsidRPr="00A849DB">
        <w:rPr>
          <w:rFonts w:ascii="TH SarabunPSK" w:hAnsi="TH SarabunPSK" w:cs="TH SarabunPSK"/>
          <w:sz w:val="36"/>
          <w:szCs w:val="36"/>
          <w:cs/>
        </w:rPr>
        <w:t xml:space="preserve">: </w:t>
      </w:r>
      <w:r w:rsidR="00033AF8">
        <w:rPr>
          <w:rFonts w:ascii="TH SarabunPSK" w:hAnsi="TH SarabunPSK" w:cs="TH SarabunPSK" w:hint="cs"/>
          <w:sz w:val="36"/>
          <w:szCs w:val="36"/>
          <w:cs/>
        </w:rPr>
        <w:t>หลักจรรยาบรรณ</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41 </w:t>
      </w:r>
    </w:p>
    <w:p w:rsidR="007E0B3D" w:rsidRPr="00A849DB" w:rsidRDefault="00D21B30" w:rsidP="007E0B3D">
      <w:pPr>
        <w:pStyle w:val="Default"/>
        <w:rPr>
          <w:rFonts w:ascii="TH SarabunPSK" w:hAnsi="TH SarabunPSK" w:cs="TH SarabunPSK"/>
          <w:sz w:val="36"/>
          <w:szCs w:val="36"/>
        </w:rPr>
      </w:pPr>
      <w:r>
        <w:rPr>
          <w:rFonts w:ascii="TH SarabunPSK" w:hAnsi="TH SarabunPSK" w:cs="TH SarabunPSK" w:hint="cs"/>
          <w:sz w:val="36"/>
          <w:szCs w:val="36"/>
          <w:cs/>
        </w:rPr>
        <w:t xml:space="preserve">แนบท้าย </w:t>
      </w:r>
      <w:r w:rsidR="007E0B3D" w:rsidRPr="00A849DB">
        <w:rPr>
          <w:rFonts w:ascii="TH SarabunPSK" w:hAnsi="TH SarabunPSK" w:cs="TH SarabunPSK"/>
          <w:sz w:val="36"/>
          <w:szCs w:val="36"/>
        </w:rPr>
        <w:t>3</w:t>
      </w:r>
      <w:r w:rsidR="007E0B3D" w:rsidRPr="00A849DB">
        <w:rPr>
          <w:rFonts w:ascii="TH SarabunPSK" w:hAnsi="TH SarabunPSK" w:cs="TH SarabunPSK"/>
          <w:sz w:val="36"/>
          <w:szCs w:val="36"/>
          <w:cs/>
        </w:rPr>
        <w:t xml:space="preserve">: </w:t>
      </w:r>
      <w:r>
        <w:rPr>
          <w:rFonts w:ascii="TH SarabunPSK" w:hAnsi="TH SarabunPSK" w:cs="TH SarabunPSK" w:hint="cs"/>
          <w:sz w:val="36"/>
          <w:szCs w:val="36"/>
          <w:cs/>
        </w:rPr>
        <w:t>คำย่อและตัวย่อ.....</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41 </w:t>
      </w:r>
    </w:p>
    <w:p w:rsidR="00D21B30" w:rsidRDefault="00D21B30" w:rsidP="007E0B3D">
      <w:pPr>
        <w:pStyle w:val="Default"/>
        <w:rPr>
          <w:rFonts w:ascii="TH SarabunPSK" w:hAnsi="TH SarabunPSK" w:cs="TH SarabunPSK"/>
          <w:sz w:val="36"/>
          <w:szCs w:val="36"/>
        </w:rPr>
      </w:pPr>
      <w:r>
        <w:rPr>
          <w:rFonts w:ascii="TH SarabunPSK" w:hAnsi="TH SarabunPSK" w:cs="TH SarabunPSK" w:hint="cs"/>
          <w:sz w:val="36"/>
          <w:szCs w:val="36"/>
          <w:cs/>
        </w:rPr>
        <w:t>ภาคผนวก</w:t>
      </w:r>
      <w:r w:rsidR="007E0B3D" w:rsidRPr="00A849DB">
        <w:rPr>
          <w:rFonts w:ascii="TH SarabunPSK" w:hAnsi="TH SarabunPSK" w:cs="TH SarabunPSK"/>
          <w:sz w:val="36"/>
          <w:szCs w:val="36"/>
        </w:rPr>
        <w:t xml:space="preserve"> 1</w:t>
      </w:r>
      <w:r w:rsidR="007E0B3D" w:rsidRPr="00A849DB">
        <w:rPr>
          <w:rFonts w:ascii="TH SarabunPSK" w:hAnsi="TH SarabunPSK" w:cs="TH SarabunPSK"/>
          <w:sz w:val="36"/>
          <w:szCs w:val="36"/>
          <w:cs/>
        </w:rPr>
        <w:t xml:space="preserve">: </w:t>
      </w:r>
      <w:r>
        <w:rPr>
          <w:rFonts w:ascii="TH SarabunPSK" w:hAnsi="TH SarabunPSK" w:cs="TH SarabunPSK" w:hint="cs"/>
          <w:sz w:val="36"/>
          <w:szCs w:val="36"/>
          <w:cs/>
        </w:rPr>
        <w:t xml:space="preserve">ความเป็นมาของการปรับปรุงกฎบัตรมนุษยธรรมปี </w:t>
      </w:r>
      <w:r>
        <w:rPr>
          <w:rFonts w:ascii="TH SarabunPSK" w:hAnsi="TH SarabunPSK" w:cs="TH SarabunPSK"/>
          <w:sz w:val="36"/>
          <w:szCs w:val="36"/>
        </w:rPr>
        <w:t>2011</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42</w:t>
      </w:r>
    </w:p>
    <w:p w:rsidR="007E0B3D" w:rsidRPr="00A849DB" w:rsidRDefault="007E0B3D" w:rsidP="007E0B3D">
      <w:pPr>
        <w:pStyle w:val="Default"/>
        <w:rPr>
          <w:rFonts w:ascii="TH SarabunPSK" w:hAnsi="TH SarabunPSK" w:cs="TH SarabunPSK"/>
          <w:color w:val="auto"/>
          <w:sz w:val="36"/>
          <w:szCs w:val="36"/>
        </w:rPr>
      </w:pPr>
    </w:p>
    <w:p w:rsidR="007E0B3D" w:rsidRPr="00A849DB" w:rsidRDefault="007E0B3D" w:rsidP="007E0B3D">
      <w:pPr>
        <w:pStyle w:val="Default"/>
        <w:pageBreakBefore/>
        <w:rPr>
          <w:rFonts w:ascii="TH SarabunPSK" w:hAnsi="TH SarabunPSK" w:cs="TH SarabunPSK" w:hint="cs"/>
          <w:color w:val="auto"/>
          <w:sz w:val="36"/>
          <w:szCs w:val="36"/>
        </w:rPr>
      </w:pPr>
      <w:r w:rsidRPr="00A849DB">
        <w:rPr>
          <w:rFonts w:ascii="TH SarabunPSK" w:hAnsi="TH SarabunPSK" w:cs="TH SarabunPSK"/>
          <w:b/>
          <w:bCs/>
          <w:color w:val="auto"/>
          <w:sz w:val="36"/>
          <w:szCs w:val="36"/>
        </w:rPr>
        <w:lastRenderedPageBreak/>
        <w:t>1</w:t>
      </w:r>
      <w:r w:rsidRPr="00A849DB">
        <w:rPr>
          <w:rFonts w:ascii="TH SarabunPSK" w:hAnsi="TH SarabunPSK" w:cs="TH SarabunPSK"/>
          <w:b/>
          <w:bCs/>
          <w:color w:val="auto"/>
          <w:sz w:val="36"/>
          <w:szCs w:val="36"/>
          <w:cs/>
        </w:rPr>
        <w:t xml:space="preserve">. </w:t>
      </w:r>
      <w:r w:rsidR="00D21B30" w:rsidRPr="00D21B30">
        <w:rPr>
          <w:rFonts w:ascii="TH SarabunPSK" w:hAnsi="TH SarabunPSK" w:cs="TH SarabunPSK"/>
          <w:b/>
          <w:bCs/>
          <w:color w:val="auto"/>
          <w:sz w:val="36"/>
          <w:szCs w:val="36"/>
          <w:cs/>
        </w:rPr>
        <w:t>การสร้างกรอบการ</w:t>
      </w:r>
      <w:r w:rsidR="00D21B30">
        <w:rPr>
          <w:rFonts w:ascii="TH SarabunPSK" w:hAnsi="TH SarabunPSK" w:cs="TH SarabunPSK"/>
          <w:b/>
          <w:bCs/>
          <w:color w:val="auto"/>
          <w:sz w:val="36"/>
          <w:szCs w:val="36"/>
          <w:cs/>
        </w:rPr>
        <w:t>ปฏิบัติงานที่ผ่านการปรับปรุง</w:t>
      </w:r>
    </w:p>
    <w:p w:rsidR="007E0B3D" w:rsidRPr="00A849DB" w:rsidRDefault="00D21B30" w:rsidP="007E0B3D">
      <w:pPr>
        <w:pStyle w:val="Default"/>
        <w:rPr>
          <w:rFonts w:ascii="TH SarabunPSK" w:hAnsi="TH SarabunPSK" w:cs="TH SarabunPSK"/>
          <w:color w:val="auto"/>
          <w:sz w:val="36"/>
          <w:szCs w:val="36"/>
        </w:rPr>
      </w:pPr>
      <w:r>
        <w:rPr>
          <w:rFonts w:ascii="TH SarabunPSK" w:hAnsi="TH SarabunPSK" w:cs="TH SarabunPSK" w:hint="cs"/>
          <w:color w:val="auto"/>
          <w:sz w:val="36"/>
          <w:szCs w:val="36"/>
          <w:cs/>
        </w:rPr>
        <w:t xml:space="preserve">ระหว่างปี </w:t>
      </w:r>
      <w:r w:rsidR="007E0B3D" w:rsidRPr="00A849DB">
        <w:rPr>
          <w:rFonts w:ascii="TH SarabunPSK" w:hAnsi="TH SarabunPSK" w:cs="TH SarabunPSK"/>
          <w:color w:val="auto"/>
          <w:sz w:val="36"/>
          <w:szCs w:val="36"/>
        </w:rPr>
        <w:t xml:space="preserve">2011 </w:t>
      </w:r>
      <w:r>
        <w:rPr>
          <w:rFonts w:ascii="TH SarabunPSK" w:hAnsi="TH SarabunPSK" w:cs="TH SarabunPSK" w:hint="cs"/>
          <w:color w:val="auto"/>
          <w:sz w:val="36"/>
          <w:szCs w:val="36"/>
          <w:cs/>
        </w:rPr>
        <w:t>และ</w:t>
      </w:r>
      <w:r w:rsidR="007E0B3D" w:rsidRPr="00A849DB">
        <w:rPr>
          <w:rFonts w:ascii="TH SarabunPSK" w:hAnsi="TH SarabunPSK" w:cs="TH SarabunPSK"/>
          <w:color w:val="auto"/>
          <w:sz w:val="36"/>
          <w:szCs w:val="36"/>
        </w:rPr>
        <w:t xml:space="preserve"> 2016</w:t>
      </w:r>
      <w:r w:rsidR="00C32A00">
        <w:rPr>
          <w:rFonts w:ascii="TH SarabunPSK" w:hAnsi="TH SarabunPSK" w:cs="TH SarabunPSK" w:hint="cs"/>
          <w:color w:val="auto"/>
          <w:sz w:val="36"/>
          <w:szCs w:val="36"/>
          <w:cs/>
        </w:rPr>
        <w:t xml:space="preserve"> ได้มีการปรับเปลี่ยนดังนี้</w:t>
      </w:r>
      <w:r w:rsidR="007E0B3D" w:rsidRPr="00A849DB">
        <w:rPr>
          <w:rFonts w:ascii="TH SarabunPSK" w:hAnsi="TH SarabunPSK" w:cs="TH SarabunPSK"/>
          <w:color w:val="auto"/>
          <w:sz w:val="36"/>
          <w:szCs w:val="36"/>
          <w:cs/>
        </w:rPr>
        <w:t xml:space="preserve"> </w:t>
      </w:r>
    </w:p>
    <w:p w:rsidR="00C32A00" w:rsidRDefault="007E0B3D" w:rsidP="00C32A00">
      <w:pPr>
        <w:pStyle w:val="Default"/>
        <w:spacing w:after="183"/>
        <w:rPr>
          <w:rFonts w:ascii="TH SarabunPSK" w:hAnsi="TH SarabunPSK" w:cs="TH SarabunPSK"/>
          <w:b/>
          <w:bCs/>
          <w:i/>
          <w:iCs/>
          <w:color w:val="auto"/>
          <w:sz w:val="36"/>
          <w:szCs w:val="36"/>
        </w:rPr>
      </w:pPr>
      <w:r w:rsidRPr="00C32A00">
        <w:rPr>
          <w:rFonts w:ascii="TH SarabunPSK" w:hAnsi="TH SarabunPSK" w:cs="TH SarabunPSK"/>
          <w:color w:val="auto"/>
          <w:sz w:val="36"/>
          <w:szCs w:val="36"/>
          <w:cs/>
        </w:rPr>
        <w:t xml:space="preserve">• </w:t>
      </w:r>
      <w:r w:rsidR="00C32A00" w:rsidRPr="00C32A00">
        <w:rPr>
          <w:rFonts w:ascii="TH SarabunPSK" w:hAnsi="TH SarabunPSK" w:cs="TH SarabunPSK"/>
          <w:b/>
          <w:bCs/>
          <w:i/>
          <w:iCs/>
          <w:color w:val="auto"/>
          <w:sz w:val="36"/>
          <w:szCs w:val="36"/>
          <w:cs/>
        </w:rPr>
        <w:t>การยืนยัน</w:t>
      </w:r>
      <w:r w:rsidR="00C32A00">
        <w:rPr>
          <w:rFonts w:ascii="TH SarabunPSK" w:hAnsi="TH SarabunPSK" w:cs="TH SarabunPSK" w:hint="cs"/>
          <w:b/>
          <w:bCs/>
          <w:i/>
          <w:iCs/>
          <w:color w:val="auto"/>
          <w:sz w:val="36"/>
          <w:szCs w:val="36"/>
          <w:cs/>
        </w:rPr>
        <w:t>ใน</w:t>
      </w:r>
      <w:r w:rsidR="00C32A00">
        <w:rPr>
          <w:rFonts w:ascii="TH SarabunPSK" w:hAnsi="TH SarabunPSK" w:cs="TH SarabunPSK"/>
          <w:b/>
          <w:bCs/>
          <w:i/>
          <w:iCs/>
          <w:color w:val="auto"/>
          <w:sz w:val="36"/>
          <w:szCs w:val="36"/>
          <w:cs/>
        </w:rPr>
        <w:t>ประเด็นที่</w:t>
      </w:r>
      <w:r w:rsidR="00C32A00" w:rsidRPr="00C32A00">
        <w:rPr>
          <w:rFonts w:ascii="TH SarabunPSK" w:hAnsi="TH SarabunPSK" w:cs="TH SarabunPSK"/>
          <w:b/>
          <w:bCs/>
          <w:i/>
          <w:iCs/>
          <w:color w:val="auto"/>
          <w:sz w:val="36"/>
          <w:szCs w:val="36"/>
          <w:cs/>
        </w:rPr>
        <w:t>มุ่งเน้นและค่านิยม</w:t>
      </w:r>
      <w:r w:rsidRPr="00C32A00">
        <w:rPr>
          <w:rFonts w:ascii="TH SarabunPSK" w:hAnsi="TH SarabunPSK" w:cs="TH SarabunPSK"/>
          <w:b/>
          <w:bCs/>
          <w:i/>
          <w:iCs/>
          <w:color w:val="auto"/>
          <w:sz w:val="36"/>
          <w:szCs w:val="36"/>
          <w:cs/>
        </w:rPr>
        <w:t xml:space="preserve">: </w:t>
      </w:r>
      <w:r w:rsidR="00C32A00" w:rsidRPr="00C32A00">
        <w:rPr>
          <w:rFonts w:ascii="TH SarabunPSK" w:hAnsi="TH SarabunPSK" w:cs="TH SarabunPSK" w:hint="cs"/>
          <w:i/>
          <w:iCs/>
          <w:color w:val="auto"/>
          <w:sz w:val="36"/>
          <w:szCs w:val="36"/>
          <w:cs/>
        </w:rPr>
        <w:t>มีการยืนยันประเด็นที่สำคัญอันดับแรกคือ</w:t>
      </w:r>
      <w:r w:rsidR="00C32A00">
        <w:rPr>
          <w:rFonts w:ascii="TH SarabunPSK" w:hAnsi="TH SarabunPSK" w:cs="TH SarabunPSK" w:hint="cs"/>
          <w:b/>
          <w:bCs/>
          <w:i/>
          <w:iCs/>
          <w:color w:val="auto"/>
          <w:sz w:val="36"/>
          <w:szCs w:val="36"/>
          <w:cs/>
        </w:rPr>
        <w:t xml:space="preserve"> การตอบสนองด้านมนุษยธรรม (</w:t>
      </w:r>
      <w:r w:rsidR="00C32A00" w:rsidRPr="00C32A00">
        <w:rPr>
          <w:rFonts w:ascii="TH SarabunPSK" w:hAnsi="TH SarabunPSK" w:cs="TH SarabunPSK"/>
          <w:b/>
          <w:bCs/>
          <w:i/>
          <w:iCs/>
          <w:color w:val="auto"/>
          <w:sz w:val="36"/>
          <w:szCs w:val="36"/>
        </w:rPr>
        <w:t>humanitarian response</w:t>
      </w:r>
      <w:r w:rsidR="00C32A00" w:rsidRPr="00C32A00">
        <w:rPr>
          <w:rFonts w:ascii="TH SarabunPSK" w:hAnsi="TH SarabunPSK" w:cs="TH SarabunPSK" w:hint="cs"/>
          <w:b/>
          <w:bCs/>
          <w:i/>
          <w:iCs/>
          <w:color w:val="auto"/>
          <w:sz w:val="36"/>
          <w:szCs w:val="36"/>
        </w:rPr>
        <w:t>)</w:t>
      </w:r>
      <w:r w:rsidR="00C32A00">
        <w:rPr>
          <w:rFonts w:ascii="TH SarabunPSK" w:hAnsi="TH SarabunPSK" w:cs="TH SarabunPSK" w:hint="cs"/>
          <w:b/>
          <w:bCs/>
          <w:i/>
          <w:iCs/>
          <w:color w:val="auto"/>
          <w:sz w:val="36"/>
          <w:szCs w:val="36"/>
          <w:cs/>
        </w:rPr>
        <w:t xml:space="preserve"> และหลักการด้านมนุษยธรรม (</w:t>
      </w:r>
      <w:r w:rsidR="00C32A00" w:rsidRPr="00C32A00">
        <w:rPr>
          <w:rFonts w:ascii="TH SarabunPSK" w:hAnsi="TH SarabunPSK" w:cs="TH SarabunPSK"/>
          <w:b/>
          <w:bCs/>
          <w:i/>
          <w:iCs/>
          <w:color w:val="auto"/>
          <w:sz w:val="36"/>
          <w:szCs w:val="36"/>
        </w:rPr>
        <w:t>Humanitarian Principles</w:t>
      </w:r>
      <w:r w:rsidR="00C32A00" w:rsidRPr="00C32A00">
        <w:rPr>
          <w:rFonts w:ascii="TH SarabunPSK" w:hAnsi="TH SarabunPSK" w:cs="TH SarabunPSK" w:hint="cs"/>
          <w:b/>
          <w:bCs/>
          <w:i/>
          <w:iCs/>
          <w:color w:val="auto"/>
          <w:sz w:val="36"/>
          <w:szCs w:val="36"/>
        </w:rPr>
        <w:t>)</w:t>
      </w:r>
      <w:r w:rsidR="00C32A00">
        <w:rPr>
          <w:rFonts w:ascii="TH SarabunPSK" w:hAnsi="TH SarabunPSK" w:cs="TH SarabunPSK" w:hint="cs"/>
          <w:b/>
          <w:bCs/>
          <w:i/>
          <w:iCs/>
          <w:color w:val="auto"/>
          <w:sz w:val="36"/>
          <w:szCs w:val="36"/>
          <w:cs/>
        </w:rPr>
        <w:t xml:space="preserve"> </w:t>
      </w:r>
    </w:p>
    <w:p w:rsidR="007E0B3D" w:rsidRPr="00A849DB" w:rsidRDefault="007E0B3D" w:rsidP="00C32A00">
      <w:pPr>
        <w:pStyle w:val="Default"/>
        <w:spacing w:after="183"/>
        <w:rPr>
          <w:rFonts w:ascii="TH SarabunPSK" w:hAnsi="TH SarabunPSK" w:cs="TH SarabunPSK"/>
          <w:color w:val="auto"/>
          <w:sz w:val="36"/>
          <w:szCs w:val="36"/>
        </w:rPr>
      </w:pPr>
      <w:r w:rsidRPr="00A849DB">
        <w:rPr>
          <w:rFonts w:ascii="TH SarabunPSK" w:hAnsi="TH SarabunPSK" w:cs="TH SarabunPSK"/>
          <w:color w:val="auto"/>
          <w:sz w:val="36"/>
          <w:szCs w:val="36"/>
          <w:cs/>
        </w:rPr>
        <w:t xml:space="preserve">• </w:t>
      </w:r>
      <w:r w:rsidR="00C32A00" w:rsidRPr="00C32A00">
        <w:rPr>
          <w:rFonts w:ascii="TH SarabunPSK" w:hAnsi="TH SarabunPSK" w:cs="TH SarabunPSK"/>
          <w:b/>
          <w:bCs/>
          <w:i/>
          <w:iCs/>
          <w:color w:val="auto"/>
          <w:sz w:val="36"/>
          <w:szCs w:val="36"/>
          <w:cs/>
        </w:rPr>
        <w:t>การเปลี่ยนแปลงขั้นพื้นฐานในวิธีการให้ความช่วยเหลือ</w:t>
      </w:r>
      <w:r w:rsidRPr="00A849DB">
        <w:rPr>
          <w:rFonts w:ascii="TH SarabunPSK" w:hAnsi="TH SarabunPSK" w:cs="TH SarabunPSK"/>
          <w:b/>
          <w:bCs/>
          <w:color w:val="auto"/>
          <w:sz w:val="36"/>
          <w:szCs w:val="36"/>
          <w:cs/>
        </w:rPr>
        <w:t xml:space="preserve">: </w:t>
      </w:r>
      <w:r w:rsidR="00C32A00" w:rsidRPr="00C13C5A">
        <w:rPr>
          <w:rFonts w:ascii="TH SarabunPSK" w:hAnsi="TH SarabunPSK" w:cs="TH SarabunPSK" w:hint="cs"/>
          <w:color w:val="auto"/>
          <w:sz w:val="36"/>
          <w:szCs w:val="36"/>
          <w:cs/>
        </w:rPr>
        <w:t>ตั้งแต่ปี</w:t>
      </w:r>
      <w:r w:rsidRPr="00A849DB">
        <w:rPr>
          <w:rFonts w:ascii="TH SarabunPSK" w:hAnsi="TH SarabunPSK" w:cs="TH SarabunPSK"/>
          <w:color w:val="auto"/>
          <w:sz w:val="36"/>
          <w:szCs w:val="36"/>
        </w:rPr>
        <w:t xml:space="preserve"> </w:t>
      </w:r>
      <w:r w:rsidR="00C32A00">
        <w:rPr>
          <w:rFonts w:ascii="TH SarabunPSK" w:hAnsi="TH SarabunPSK" w:cs="TH SarabunPSK"/>
          <w:color w:val="auto"/>
          <w:sz w:val="36"/>
          <w:szCs w:val="36"/>
        </w:rPr>
        <w:t>2010</w:t>
      </w:r>
      <w:r w:rsidR="00C32A00">
        <w:rPr>
          <w:rFonts w:ascii="TH SarabunPSK" w:hAnsi="TH SarabunPSK" w:cs="TH SarabunPSK" w:hint="cs"/>
          <w:color w:val="auto"/>
          <w:sz w:val="36"/>
          <w:szCs w:val="36"/>
          <w:cs/>
        </w:rPr>
        <w:t xml:space="preserve"> ได้มีการช่วยเหลือผ่านการโอนเงินสดไปยังโครงการต่างๆ </w:t>
      </w:r>
      <w:r w:rsidR="00C32A00" w:rsidRPr="00C13C5A">
        <w:rPr>
          <w:rFonts w:ascii="TH SarabunPSK" w:hAnsi="TH SarabunPSK" w:cs="TH SarabunPSK" w:hint="cs"/>
          <w:b/>
          <w:bCs/>
          <w:color w:val="auto"/>
          <w:sz w:val="36"/>
          <w:szCs w:val="36"/>
          <w:cs/>
        </w:rPr>
        <w:t>แต่จะทำอย่างไรที่จะทำให้การช่วยเหลือเป็นไปตามมาตรฐาน</w:t>
      </w:r>
      <w:r w:rsidRPr="00A849DB">
        <w:rPr>
          <w:rFonts w:ascii="TH SarabunPSK" w:hAnsi="TH SarabunPSK" w:cs="TH SarabunPSK"/>
          <w:color w:val="auto"/>
          <w:sz w:val="36"/>
          <w:szCs w:val="36"/>
        </w:rPr>
        <w:t xml:space="preserve"> </w:t>
      </w:r>
      <w:r w:rsidR="00C13C5A">
        <w:rPr>
          <w:rFonts w:ascii="TH SarabunPSK" w:hAnsi="TH SarabunPSK" w:cs="TH SarabunPSK" w:hint="cs"/>
          <w:color w:val="auto"/>
          <w:sz w:val="36"/>
          <w:szCs w:val="36"/>
          <w:cs/>
        </w:rPr>
        <w:t>โดยให้มีความสมดุลระหว่างการให้บริการ การจัดโครงการ และเงินสนับสนุน</w:t>
      </w:r>
      <w:r w:rsidRPr="00A849DB">
        <w:rPr>
          <w:rFonts w:ascii="TH SarabunPSK" w:hAnsi="TH SarabunPSK" w:cs="TH SarabunPSK"/>
          <w:color w:val="auto"/>
          <w:sz w:val="36"/>
          <w:szCs w:val="36"/>
          <w:cs/>
        </w:rPr>
        <w:t xml:space="preserve"> </w:t>
      </w:r>
    </w:p>
    <w:p w:rsidR="00C13C5A" w:rsidRDefault="007E0B3D" w:rsidP="00C13C5A">
      <w:pPr>
        <w:pStyle w:val="Default"/>
        <w:spacing w:after="183"/>
        <w:rPr>
          <w:rFonts w:ascii="TH SarabunPSK" w:hAnsi="TH SarabunPSK" w:cs="TH SarabunPSK"/>
          <w:color w:val="auto"/>
          <w:sz w:val="36"/>
          <w:szCs w:val="36"/>
        </w:rPr>
      </w:pPr>
      <w:r w:rsidRPr="00A849DB">
        <w:rPr>
          <w:rFonts w:ascii="TH SarabunPSK" w:hAnsi="TH SarabunPSK" w:cs="TH SarabunPSK"/>
          <w:color w:val="auto"/>
          <w:sz w:val="36"/>
          <w:szCs w:val="36"/>
          <w:cs/>
        </w:rPr>
        <w:t xml:space="preserve">• </w:t>
      </w:r>
      <w:r w:rsidR="00C13C5A" w:rsidRPr="00C13C5A">
        <w:rPr>
          <w:rFonts w:ascii="TH SarabunPSK" w:hAnsi="TH SarabunPSK" w:cs="TH SarabunPSK"/>
          <w:b/>
          <w:bCs/>
          <w:i/>
          <w:iCs/>
          <w:color w:val="auto"/>
          <w:sz w:val="36"/>
          <w:szCs w:val="36"/>
          <w:cs/>
        </w:rPr>
        <w:t>บริบทการดำเนินงานมีการพัฒนา</w:t>
      </w:r>
      <w:r w:rsidRPr="00A849DB">
        <w:rPr>
          <w:rFonts w:ascii="TH SarabunPSK" w:hAnsi="TH SarabunPSK" w:cs="TH SarabunPSK"/>
          <w:color w:val="auto"/>
          <w:sz w:val="36"/>
          <w:szCs w:val="36"/>
          <w:cs/>
        </w:rPr>
        <w:t>:</w:t>
      </w:r>
      <w:r w:rsidR="00C13C5A">
        <w:rPr>
          <w:rFonts w:ascii="TH SarabunPSK" w:hAnsi="TH SarabunPSK" w:cs="TH SarabunPSK" w:hint="cs"/>
          <w:color w:val="auto"/>
          <w:sz w:val="36"/>
          <w:szCs w:val="36"/>
          <w:cs/>
        </w:rPr>
        <w:t xml:space="preserve"> ในหนังสือคู่มือสเฟียร์แต่ละครั้งที่ตีพิมพ์จะมุ่งเน้นไปยังชนบทที่ห่างไกลและศูนย์พักพิง (โดยเฉพาะอย่างยิ่งในบางพื้นที่ที่จนที่สุดและภูมิภาคที่มีความเสี่ยงมากที่สุด)</w:t>
      </w:r>
      <w:r w:rsidRPr="00A849DB">
        <w:rPr>
          <w:rFonts w:ascii="TH SarabunPSK" w:hAnsi="TH SarabunPSK" w:cs="TH SarabunPSK"/>
          <w:color w:val="auto"/>
          <w:sz w:val="36"/>
          <w:szCs w:val="36"/>
          <w:cs/>
        </w:rPr>
        <w:t xml:space="preserve"> </w:t>
      </w:r>
      <w:r w:rsidR="00C13C5A">
        <w:rPr>
          <w:rFonts w:ascii="TH SarabunPSK" w:hAnsi="TH SarabunPSK" w:cs="TH SarabunPSK" w:hint="cs"/>
          <w:color w:val="auto"/>
          <w:sz w:val="36"/>
          <w:szCs w:val="36"/>
          <w:cs/>
        </w:rPr>
        <w:t>ในเล่มนี้จะเพิ่มเติมชุมชนเมืองและคนไร้ที่อยู่อาศัยในระยะยาว</w:t>
      </w:r>
    </w:p>
    <w:p w:rsidR="00780AB8" w:rsidRDefault="007E0B3D" w:rsidP="00780AB8">
      <w:pPr>
        <w:pStyle w:val="Default"/>
        <w:spacing w:after="183"/>
        <w:rPr>
          <w:rFonts w:ascii="TH SarabunPSK" w:hAnsi="TH SarabunPSK" w:cs="TH SarabunPSK"/>
          <w:color w:val="auto"/>
          <w:sz w:val="36"/>
          <w:szCs w:val="36"/>
        </w:rPr>
      </w:pPr>
      <w:r w:rsidRPr="00A849DB">
        <w:rPr>
          <w:rFonts w:ascii="TH SarabunPSK" w:hAnsi="TH SarabunPSK" w:cs="TH SarabunPSK"/>
          <w:color w:val="auto"/>
          <w:sz w:val="36"/>
          <w:szCs w:val="36"/>
          <w:cs/>
        </w:rPr>
        <w:t xml:space="preserve">• </w:t>
      </w:r>
      <w:r w:rsidR="00C13C5A">
        <w:rPr>
          <w:rFonts w:ascii="TH SarabunPSK" w:hAnsi="TH SarabunPSK" w:cs="TH SarabunPSK" w:hint="cs"/>
          <w:b/>
          <w:bCs/>
          <w:i/>
          <w:iCs/>
          <w:color w:val="auto"/>
          <w:sz w:val="36"/>
          <w:szCs w:val="36"/>
          <w:cs/>
        </w:rPr>
        <w:t>หน้าที่ความรับผิดชอบและการมีส่วนร่วม</w:t>
      </w:r>
      <w:r w:rsidRPr="00A849DB">
        <w:rPr>
          <w:rFonts w:ascii="TH SarabunPSK" w:hAnsi="TH SarabunPSK" w:cs="TH SarabunPSK"/>
          <w:b/>
          <w:bCs/>
          <w:i/>
          <w:iCs/>
          <w:color w:val="auto"/>
          <w:sz w:val="36"/>
          <w:szCs w:val="36"/>
          <w:cs/>
        </w:rPr>
        <w:t xml:space="preserve">: </w:t>
      </w:r>
      <w:r w:rsidR="00780AB8">
        <w:rPr>
          <w:rFonts w:ascii="TH SarabunPSK" w:hAnsi="TH SarabunPSK" w:cs="TH SarabunPSK" w:hint="cs"/>
          <w:color w:val="auto"/>
          <w:sz w:val="36"/>
          <w:szCs w:val="36"/>
          <w:cs/>
        </w:rPr>
        <w:t>เป็นการ</w:t>
      </w:r>
      <w:r w:rsidR="00780AB8" w:rsidRPr="00780AB8">
        <w:rPr>
          <w:rFonts w:ascii="TH SarabunPSK" w:hAnsi="TH SarabunPSK" w:cs="TH SarabunPSK"/>
          <w:color w:val="auto"/>
          <w:sz w:val="36"/>
          <w:szCs w:val="36"/>
          <w:cs/>
        </w:rPr>
        <w:t>ให้ความสนใจมากขึ้นในกา</w:t>
      </w:r>
      <w:r w:rsidR="00780AB8">
        <w:rPr>
          <w:rFonts w:ascii="TH SarabunPSK" w:hAnsi="TH SarabunPSK" w:cs="TH SarabunPSK"/>
          <w:color w:val="auto"/>
          <w:sz w:val="36"/>
          <w:szCs w:val="36"/>
          <w:cs/>
        </w:rPr>
        <w:t>รสนับสนุนความรับผิดชอบต่อประชาชน</w:t>
      </w:r>
      <w:r w:rsidR="00780AB8" w:rsidRPr="00780AB8">
        <w:rPr>
          <w:rFonts w:ascii="TH SarabunPSK" w:hAnsi="TH SarabunPSK" w:cs="TH SarabunPSK"/>
          <w:color w:val="auto"/>
          <w:sz w:val="36"/>
          <w:szCs w:val="36"/>
          <w:cs/>
        </w:rPr>
        <w:t xml:space="preserve">ที่ได้รับผลกระทบ ด้วยการบูรณาการเต็มรูปแบบของมาตรฐานมนุษยธรรมหลักลงในคู่มือ </w:t>
      </w:r>
      <w:r w:rsidR="00780AB8" w:rsidRPr="00780AB8">
        <w:rPr>
          <w:rFonts w:ascii="TH SarabunPSK" w:hAnsi="TH SarabunPSK" w:cs="TH SarabunPSK"/>
          <w:color w:val="auto"/>
          <w:sz w:val="36"/>
          <w:szCs w:val="36"/>
        </w:rPr>
        <w:t xml:space="preserve">Sphere </w:t>
      </w:r>
      <w:r w:rsidR="00780AB8">
        <w:rPr>
          <w:rFonts w:ascii="TH SarabunPSK" w:hAnsi="TH SarabunPSK" w:cs="TH SarabunPSK" w:hint="cs"/>
          <w:color w:val="auto"/>
          <w:sz w:val="36"/>
          <w:szCs w:val="36"/>
          <w:cs/>
        </w:rPr>
        <w:t>จึง</w:t>
      </w:r>
      <w:r w:rsidR="00780AB8" w:rsidRPr="00780AB8">
        <w:rPr>
          <w:rFonts w:ascii="TH SarabunPSK" w:hAnsi="TH SarabunPSK" w:cs="TH SarabunPSK"/>
          <w:color w:val="auto"/>
          <w:sz w:val="36"/>
          <w:szCs w:val="36"/>
          <w:cs/>
        </w:rPr>
        <w:t>เป็นโอกาสที่จะสร้างการเชื่อมโยงกับมาตรฐานของ</w:t>
      </w:r>
      <w:r w:rsidR="00780AB8">
        <w:rPr>
          <w:rFonts w:ascii="TH SarabunPSK" w:hAnsi="TH SarabunPSK" w:cs="TH SarabunPSK" w:hint="cs"/>
          <w:color w:val="auto"/>
          <w:sz w:val="36"/>
          <w:szCs w:val="36"/>
          <w:cs/>
        </w:rPr>
        <w:t>แต่ละ</w:t>
      </w:r>
      <w:r w:rsidR="00780AB8" w:rsidRPr="00780AB8">
        <w:rPr>
          <w:rFonts w:ascii="TH SarabunPSK" w:hAnsi="TH SarabunPSK" w:cs="TH SarabunPSK"/>
          <w:color w:val="auto"/>
          <w:sz w:val="36"/>
          <w:szCs w:val="36"/>
          <w:cs/>
        </w:rPr>
        <w:t>ภาคส่วนและเสริมสร้างแนวทาง</w:t>
      </w:r>
      <w:r w:rsidR="00780AB8">
        <w:rPr>
          <w:rFonts w:ascii="TH SarabunPSK" w:hAnsi="TH SarabunPSK" w:cs="TH SarabunPSK" w:hint="cs"/>
          <w:color w:val="auto"/>
          <w:sz w:val="36"/>
          <w:szCs w:val="36"/>
          <w:cs/>
        </w:rPr>
        <w:t xml:space="preserve">ต่างๆ </w:t>
      </w:r>
      <w:r w:rsidR="00780AB8" w:rsidRPr="00780AB8">
        <w:rPr>
          <w:rFonts w:ascii="TH SarabunPSK" w:hAnsi="TH SarabunPSK" w:cs="TH SarabunPSK"/>
          <w:color w:val="auto"/>
          <w:sz w:val="36"/>
          <w:szCs w:val="36"/>
          <w:cs/>
        </w:rPr>
        <w:t>ที่สอดคล้องกับความรับผิดชอบ</w:t>
      </w:r>
    </w:p>
    <w:p w:rsidR="00EE16FE" w:rsidRDefault="007E0B3D" w:rsidP="00EE16FE">
      <w:pPr>
        <w:pStyle w:val="Default"/>
        <w:spacing w:after="183"/>
        <w:rPr>
          <w:rFonts w:ascii="TH SarabunPSK" w:hAnsi="TH SarabunPSK" w:cs="TH SarabunPSK"/>
          <w:color w:val="auto"/>
          <w:sz w:val="36"/>
          <w:szCs w:val="36"/>
        </w:rPr>
      </w:pPr>
      <w:r w:rsidRPr="00A849DB">
        <w:rPr>
          <w:rFonts w:ascii="TH SarabunPSK" w:hAnsi="TH SarabunPSK" w:cs="TH SarabunPSK"/>
          <w:color w:val="auto"/>
          <w:sz w:val="36"/>
          <w:szCs w:val="36"/>
          <w:cs/>
        </w:rPr>
        <w:t xml:space="preserve">• </w:t>
      </w:r>
      <w:r w:rsidR="00780AB8">
        <w:rPr>
          <w:rFonts w:ascii="TH SarabunPSK" w:hAnsi="TH SarabunPSK" w:cs="TH SarabunPSK" w:hint="cs"/>
          <w:b/>
          <w:bCs/>
          <w:i/>
          <w:iCs/>
          <w:color w:val="auto"/>
          <w:sz w:val="36"/>
          <w:szCs w:val="36"/>
          <w:cs/>
        </w:rPr>
        <w:t>ผู้ใช้งานที่มีความหลากหลายมากขึ้น</w:t>
      </w:r>
      <w:r w:rsidRPr="00A849DB">
        <w:rPr>
          <w:rFonts w:ascii="TH SarabunPSK" w:hAnsi="TH SarabunPSK" w:cs="TH SarabunPSK"/>
          <w:b/>
          <w:bCs/>
          <w:i/>
          <w:iCs/>
          <w:color w:val="auto"/>
          <w:sz w:val="36"/>
          <w:szCs w:val="36"/>
          <w:cs/>
        </w:rPr>
        <w:t xml:space="preserve">: </w:t>
      </w:r>
      <w:r w:rsidR="00EE16FE">
        <w:rPr>
          <w:rFonts w:ascii="TH SarabunPSK" w:hAnsi="TH SarabunPSK" w:cs="TH SarabunPSK" w:hint="cs"/>
          <w:b/>
          <w:bCs/>
          <w:i/>
          <w:iCs/>
          <w:color w:val="auto"/>
          <w:sz w:val="36"/>
          <w:szCs w:val="36"/>
          <w:cs/>
        </w:rPr>
        <w:t>มี</w:t>
      </w:r>
      <w:r w:rsidR="00EE16FE" w:rsidRPr="00EE16FE">
        <w:rPr>
          <w:rFonts w:ascii="TH SarabunPSK" w:hAnsi="TH SarabunPSK" w:cs="TH SarabunPSK" w:hint="cs"/>
          <w:i/>
          <w:iCs/>
          <w:color w:val="auto"/>
          <w:sz w:val="36"/>
          <w:szCs w:val="36"/>
          <w:cs/>
        </w:rPr>
        <w:t>การแปลไปแล้วกว่า</w:t>
      </w:r>
      <w:r w:rsidR="00780AB8">
        <w:rPr>
          <w:rFonts w:ascii="TH SarabunPSK" w:hAnsi="TH SarabunPSK" w:cs="TH SarabunPSK" w:hint="cs"/>
          <w:b/>
          <w:bCs/>
          <w:i/>
          <w:iCs/>
          <w:color w:val="auto"/>
          <w:sz w:val="36"/>
          <w:szCs w:val="36"/>
          <w:cs/>
        </w:rPr>
        <w:t xml:space="preserve"> </w:t>
      </w:r>
      <w:r w:rsidRPr="00A849DB">
        <w:rPr>
          <w:rFonts w:ascii="TH SarabunPSK" w:hAnsi="TH SarabunPSK" w:cs="TH SarabunPSK"/>
          <w:color w:val="auto"/>
          <w:sz w:val="36"/>
          <w:szCs w:val="36"/>
        </w:rPr>
        <w:t>29</w:t>
      </w:r>
      <w:r w:rsidR="00780AB8">
        <w:rPr>
          <w:rFonts w:ascii="TH SarabunPSK" w:hAnsi="TH SarabunPSK" w:cs="TH SarabunPSK" w:hint="cs"/>
          <w:color w:val="auto"/>
          <w:sz w:val="36"/>
          <w:szCs w:val="36"/>
          <w:cs/>
        </w:rPr>
        <w:t xml:space="preserve"> ภาษา และ</w:t>
      </w:r>
      <w:r w:rsidR="00EE16FE">
        <w:rPr>
          <w:rFonts w:ascii="TH SarabunPSK" w:hAnsi="TH SarabunPSK" w:cs="TH SarabunPSK" w:hint="cs"/>
          <w:color w:val="auto"/>
          <w:sz w:val="36"/>
          <w:szCs w:val="36"/>
          <w:cs/>
        </w:rPr>
        <w:t>นำไปใช้อย่างแพร่หลายทั้งกลุ่มประเทศสมาชิกสภากาชาดและสภาเสี้ยววงเดือนแดง, เทศบาล, ทหารและกลุ่มองค์กรที่ไม่ได้ปฏิบัติงานด้านมนุษยธรรม จึงมีการปรับรูปแบบการนำเสนอให้มีความเรียบง่ายและภาษาชัดเจน</w:t>
      </w:r>
      <w:r w:rsidRPr="00A849DB">
        <w:rPr>
          <w:rFonts w:ascii="TH SarabunPSK" w:hAnsi="TH SarabunPSK" w:cs="TH SarabunPSK"/>
          <w:color w:val="auto"/>
          <w:sz w:val="36"/>
          <w:szCs w:val="36"/>
        </w:rPr>
        <w:t xml:space="preserve"> </w:t>
      </w:r>
    </w:p>
    <w:p w:rsidR="007E0B3D" w:rsidRPr="00A849DB" w:rsidRDefault="007E0B3D" w:rsidP="00EE16FE">
      <w:pPr>
        <w:pStyle w:val="Default"/>
        <w:spacing w:after="183"/>
        <w:rPr>
          <w:rFonts w:ascii="TH SarabunPSK" w:hAnsi="TH SarabunPSK" w:cs="TH SarabunPSK"/>
          <w:color w:val="auto"/>
          <w:sz w:val="36"/>
          <w:szCs w:val="36"/>
        </w:rPr>
      </w:pPr>
      <w:r w:rsidRPr="00A849DB">
        <w:rPr>
          <w:rFonts w:ascii="TH SarabunPSK" w:hAnsi="TH SarabunPSK" w:cs="TH SarabunPSK"/>
          <w:color w:val="auto"/>
          <w:sz w:val="36"/>
          <w:szCs w:val="36"/>
          <w:cs/>
        </w:rPr>
        <w:t xml:space="preserve">• </w:t>
      </w:r>
      <w:r w:rsidR="00EE16FE" w:rsidRPr="00EE16FE">
        <w:rPr>
          <w:rFonts w:ascii="TH SarabunPSK" w:hAnsi="TH SarabunPSK" w:cs="TH SarabunPSK"/>
          <w:b/>
          <w:bCs/>
          <w:i/>
          <w:iCs/>
          <w:color w:val="auto"/>
          <w:sz w:val="36"/>
          <w:szCs w:val="36"/>
          <w:cs/>
        </w:rPr>
        <w:t>การเข้าถึงคู่มือและเครื่องมือที่เกี่ยวข้องในหลาย ๆ แพลตฟอร์ม</w:t>
      </w:r>
      <w:r w:rsidRPr="00A849DB">
        <w:rPr>
          <w:rFonts w:ascii="TH SarabunPSK" w:hAnsi="TH SarabunPSK" w:cs="TH SarabunPSK"/>
          <w:b/>
          <w:bCs/>
          <w:i/>
          <w:iCs/>
          <w:color w:val="auto"/>
          <w:sz w:val="36"/>
          <w:szCs w:val="36"/>
          <w:cs/>
        </w:rPr>
        <w:t>:</w:t>
      </w:r>
      <w:r w:rsidR="00EE16FE">
        <w:rPr>
          <w:rFonts w:ascii="TH SarabunPSK" w:hAnsi="TH SarabunPSK" w:cs="TH SarabunPSK" w:hint="cs"/>
          <w:b/>
          <w:bCs/>
          <w:i/>
          <w:iCs/>
          <w:color w:val="auto"/>
          <w:sz w:val="36"/>
          <w:szCs w:val="36"/>
          <w:cs/>
        </w:rPr>
        <w:t xml:space="preserve"> </w:t>
      </w:r>
      <w:r w:rsidR="00EE16FE" w:rsidRPr="00EE16FE">
        <w:rPr>
          <w:rFonts w:ascii="TH SarabunPSK" w:hAnsi="TH SarabunPSK" w:cs="TH SarabunPSK" w:hint="cs"/>
          <w:i/>
          <w:iCs/>
          <w:color w:val="auto"/>
          <w:sz w:val="36"/>
          <w:szCs w:val="36"/>
          <w:cs/>
        </w:rPr>
        <w:t>มีการปรับรูปแบบของการเข้าถึงหนังสือคู่มือสเฟียร์ในรูปแบบของระบบอิเล็คทรอนิคส์ สมาร์ทโฟน และแอพพริเคชั่น เพื่อให้สามารถเข้าถึงได้</w:t>
      </w:r>
      <w:r w:rsidRPr="00A849DB">
        <w:rPr>
          <w:rFonts w:ascii="TH SarabunPSK" w:hAnsi="TH SarabunPSK" w:cs="TH SarabunPSK"/>
          <w:color w:val="auto"/>
          <w:sz w:val="36"/>
          <w:szCs w:val="36"/>
          <w:cs/>
        </w:rPr>
        <w:t xml:space="preserve"> </w:t>
      </w:r>
    </w:p>
    <w:p w:rsidR="007E0B3D" w:rsidRPr="00A849DB" w:rsidRDefault="007E0B3D" w:rsidP="007E0B3D">
      <w:pPr>
        <w:autoSpaceDE w:val="0"/>
        <w:autoSpaceDN w:val="0"/>
        <w:adjustRightInd w:val="0"/>
        <w:spacing w:after="0" w:line="240" w:lineRule="auto"/>
        <w:rPr>
          <w:rFonts w:ascii="TH SarabunPSK" w:hAnsi="TH SarabunPSK" w:cs="TH SarabunPSK"/>
          <w:color w:val="000000"/>
          <w:sz w:val="36"/>
          <w:szCs w:val="36"/>
        </w:rPr>
      </w:pPr>
      <w:r w:rsidRPr="00A849DB">
        <w:rPr>
          <w:rFonts w:ascii="TH SarabunPSK" w:hAnsi="TH SarabunPSK" w:cs="TH SarabunPSK"/>
          <w:b/>
          <w:bCs/>
          <w:color w:val="000000"/>
          <w:sz w:val="36"/>
          <w:szCs w:val="36"/>
        </w:rPr>
        <w:t>2</w:t>
      </w:r>
      <w:r w:rsidRPr="00A849DB">
        <w:rPr>
          <w:rFonts w:ascii="TH SarabunPSK" w:hAnsi="TH SarabunPSK" w:cs="TH SarabunPSK"/>
          <w:b/>
          <w:bCs/>
          <w:color w:val="000000"/>
          <w:sz w:val="36"/>
          <w:szCs w:val="36"/>
          <w:cs/>
        </w:rPr>
        <w:t xml:space="preserve">. </w:t>
      </w:r>
      <w:r w:rsidR="00EE16FE">
        <w:rPr>
          <w:rFonts w:ascii="TH SarabunPSK" w:hAnsi="TH SarabunPSK" w:cs="TH SarabunPSK" w:hint="cs"/>
          <w:b/>
          <w:bCs/>
          <w:color w:val="000000"/>
          <w:sz w:val="36"/>
          <w:szCs w:val="36"/>
          <w:cs/>
        </w:rPr>
        <w:t>การเปลี่ยนแปลงหลักในหนังสือคู่มือเฟียร์</w:t>
      </w:r>
      <w:r w:rsidRPr="00A849DB">
        <w:rPr>
          <w:rFonts w:ascii="TH SarabunPSK" w:hAnsi="TH SarabunPSK" w:cs="TH SarabunPSK"/>
          <w:b/>
          <w:bCs/>
          <w:color w:val="000000"/>
          <w:sz w:val="36"/>
          <w:szCs w:val="36"/>
        </w:rPr>
        <w:t xml:space="preserve"> </w:t>
      </w:r>
    </w:p>
    <w:p w:rsidR="00DD2466" w:rsidRDefault="007E0B3D" w:rsidP="007E0B3D">
      <w:pPr>
        <w:autoSpaceDE w:val="0"/>
        <w:autoSpaceDN w:val="0"/>
        <w:adjustRightInd w:val="0"/>
        <w:spacing w:after="0" w:line="240" w:lineRule="auto"/>
        <w:rPr>
          <w:rFonts w:ascii="TH SarabunPSK" w:hAnsi="TH SarabunPSK" w:cs="TH SarabunPSK" w:hint="cs"/>
          <w:color w:val="000000"/>
          <w:sz w:val="36"/>
          <w:szCs w:val="36"/>
        </w:rPr>
      </w:pPr>
      <w:r w:rsidRPr="00A849DB">
        <w:rPr>
          <w:rFonts w:ascii="TH SarabunPSK" w:hAnsi="TH SarabunPSK" w:cs="TH SarabunPSK"/>
          <w:color w:val="000000"/>
          <w:sz w:val="36"/>
          <w:szCs w:val="36"/>
        </w:rPr>
        <w:t>2</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1</w:t>
      </w:r>
      <w:r w:rsidRPr="00A849DB">
        <w:rPr>
          <w:rFonts w:ascii="TH SarabunPSK" w:hAnsi="TH SarabunPSK" w:cs="TH SarabunPSK"/>
          <w:color w:val="000000"/>
          <w:sz w:val="36"/>
          <w:szCs w:val="36"/>
          <w:cs/>
        </w:rPr>
        <w:t xml:space="preserve">. </w:t>
      </w:r>
      <w:r w:rsidR="008F0893">
        <w:rPr>
          <w:rFonts w:ascii="TH SarabunPSK" w:hAnsi="TH SarabunPSK" w:cs="TH SarabunPSK" w:hint="cs"/>
          <w:color w:val="000000"/>
          <w:sz w:val="36"/>
          <w:szCs w:val="36"/>
          <w:cs/>
        </w:rPr>
        <w:t>การเปลี่ยนแปลงเนื้อหาและประเด็นสำคัญ</w:t>
      </w:r>
      <w:r w:rsidR="00DD2466">
        <w:rPr>
          <w:rFonts w:ascii="TH SarabunPSK" w:hAnsi="TH SarabunPSK" w:cs="TH SarabunPSK" w:hint="cs"/>
          <w:color w:val="000000"/>
          <w:sz w:val="36"/>
          <w:szCs w:val="36"/>
          <w:cs/>
        </w:rPr>
        <w:t>มีดังนี้</w:t>
      </w:r>
    </w:p>
    <w:p w:rsidR="007E0B3D" w:rsidRPr="00A849DB" w:rsidRDefault="008F0893" w:rsidP="007E0B3D">
      <w:pPr>
        <w:autoSpaceDE w:val="0"/>
        <w:autoSpaceDN w:val="0"/>
        <w:adjustRightInd w:val="0"/>
        <w:spacing w:after="0" w:line="240" w:lineRule="auto"/>
        <w:rPr>
          <w:rFonts w:ascii="TH SarabunPSK" w:hAnsi="TH SarabunPSK" w:cs="TH SarabunPSK" w:hint="cs"/>
          <w:color w:val="000000"/>
          <w:sz w:val="36"/>
          <w:szCs w:val="36"/>
          <w:cs/>
        </w:rPr>
      </w:pPr>
      <w:r w:rsidRPr="00DD2466">
        <w:rPr>
          <w:rFonts w:ascii="TH SarabunPSK" w:hAnsi="TH SarabunPSK" w:cs="TH SarabunPSK" w:hint="cs"/>
          <w:b/>
          <w:bCs/>
          <w:i/>
          <w:iCs/>
          <w:color w:val="000000"/>
          <w:sz w:val="36"/>
          <w:szCs w:val="36"/>
          <w:cs/>
        </w:rPr>
        <w:t>ประเด็นเกี่ยวกับค่านิยมและปรัชญา</w:t>
      </w:r>
      <w:r w:rsidR="00DD2466">
        <w:rPr>
          <w:rFonts w:ascii="TH SarabunPSK" w:hAnsi="TH SarabunPSK" w:cs="TH SarabunPSK"/>
          <w:color w:val="000000"/>
          <w:sz w:val="36"/>
          <w:szCs w:val="36"/>
        </w:rPr>
        <w:t xml:space="preserve">: </w:t>
      </w:r>
      <w:r>
        <w:rPr>
          <w:rFonts w:ascii="TH SarabunPSK" w:hAnsi="TH SarabunPSK" w:cs="TH SarabunPSK" w:hint="cs"/>
          <w:color w:val="000000"/>
          <w:sz w:val="36"/>
          <w:szCs w:val="36"/>
          <w:cs/>
        </w:rPr>
        <w:t>มีการนำ</w:t>
      </w:r>
      <w:r w:rsidR="00DD2466">
        <w:rPr>
          <w:rFonts w:ascii="TH SarabunPSK" w:hAnsi="TH SarabunPSK" w:cs="TH SarabunPSK" w:hint="cs"/>
          <w:color w:val="000000"/>
          <w:sz w:val="36"/>
          <w:szCs w:val="36"/>
          <w:cs/>
        </w:rPr>
        <w:t>ประเด็นนี้</w:t>
      </w:r>
      <w:r>
        <w:rPr>
          <w:rFonts w:ascii="TH SarabunPSK" w:hAnsi="TH SarabunPSK" w:cs="TH SarabunPSK" w:hint="cs"/>
          <w:color w:val="000000"/>
          <w:sz w:val="36"/>
          <w:szCs w:val="36"/>
          <w:cs/>
        </w:rPr>
        <w:t>ไปผนวกไว้กับหนังสือสเฟียร์</w:t>
      </w:r>
      <w:r w:rsidR="00DD2466">
        <w:rPr>
          <w:rFonts w:ascii="TH SarabunPSK" w:hAnsi="TH SarabunPSK" w:cs="TH SarabunPSK" w:hint="cs"/>
          <w:color w:val="000000"/>
          <w:sz w:val="36"/>
          <w:szCs w:val="36"/>
          <w:cs/>
        </w:rPr>
        <w:t>แต่</w:t>
      </w:r>
      <w:r>
        <w:rPr>
          <w:rFonts w:ascii="TH SarabunPSK" w:hAnsi="TH SarabunPSK" w:cs="TH SarabunPSK" w:hint="cs"/>
          <w:color w:val="000000"/>
          <w:sz w:val="36"/>
          <w:szCs w:val="36"/>
          <w:cs/>
        </w:rPr>
        <w:t xml:space="preserve">จะปรับเปลี่ยนให้เห็นเป็นรูปธรรมมากขึ้น โดยเฉพาะหลักจรรยาบรรณ </w:t>
      </w:r>
      <w:r>
        <w:rPr>
          <w:rFonts w:ascii="TH SarabunPSK" w:hAnsi="TH SarabunPSK" w:cs="TH SarabunPSK"/>
          <w:color w:val="000000"/>
          <w:sz w:val="36"/>
          <w:szCs w:val="36"/>
        </w:rPr>
        <w:t>10</w:t>
      </w:r>
      <w:r>
        <w:rPr>
          <w:rFonts w:ascii="TH SarabunPSK" w:hAnsi="TH SarabunPSK" w:cs="TH SarabunPSK" w:hint="cs"/>
          <w:color w:val="000000"/>
          <w:sz w:val="36"/>
          <w:szCs w:val="36"/>
          <w:cs/>
        </w:rPr>
        <w:t xml:space="preserve"> ประการ</w:t>
      </w:r>
    </w:p>
    <w:p w:rsidR="007E0B3D" w:rsidRPr="00A849DB" w:rsidRDefault="007E0B3D" w:rsidP="007E0B3D">
      <w:pPr>
        <w:autoSpaceDE w:val="0"/>
        <w:autoSpaceDN w:val="0"/>
        <w:adjustRightInd w:val="0"/>
        <w:spacing w:after="0" w:line="240" w:lineRule="auto"/>
        <w:rPr>
          <w:rFonts w:ascii="TH SarabunPSK" w:hAnsi="TH SarabunPSK" w:cs="TH SarabunPSK"/>
          <w:color w:val="000000"/>
          <w:sz w:val="36"/>
          <w:szCs w:val="36"/>
        </w:rPr>
      </w:pPr>
    </w:p>
    <w:p w:rsidR="007E0B3D" w:rsidRPr="00A849DB" w:rsidRDefault="00DD2466" w:rsidP="007E0B3D">
      <w:pPr>
        <w:autoSpaceDE w:val="0"/>
        <w:autoSpaceDN w:val="0"/>
        <w:adjustRightInd w:val="0"/>
        <w:spacing w:after="0" w:line="240" w:lineRule="auto"/>
        <w:rPr>
          <w:rFonts w:ascii="TH SarabunPSK" w:hAnsi="TH SarabunPSK" w:cs="TH SarabunPSK"/>
          <w:color w:val="000000"/>
          <w:sz w:val="36"/>
          <w:szCs w:val="36"/>
        </w:rPr>
      </w:pPr>
      <w:r>
        <w:rPr>
          <w:rFonts w:ascii="TH SarabunPSK" w:hAnsi="TH SarabunPSK" w:cs="TH SarabunPSK" w:hint="cs"/>
          <w:b/>
          <w:bCs/>
          <w:i/>
          <w:iCs/>
          <w:color w:val="000000"/>
          <w:sz w:val="36"/>
          <w:szCs w:val="36"/>
          <w:cs/>
        </w:rPr>
        <w:t>มาตรฐาน</w:t>
      </w:r>
      <w:r>
        <w:rPr>
          <w:rFonts w:ascii="TH SarabunPSK" w:hAnsi="TH SarabunPSK" w:cs="TH SarabunPSK" w:hint="cs"/>
          <w:b/>
          <w:bCs/>
          <w:i/>
          <w:iCs/>
          <w:color w:val="000000"/>
          <w:sz w:val="36"/>
          <w:szCs w:val="36"/>
          <w:cs/>
        </w:rPr>
        <w:t>แกนหลัก</w:t>
      </w:r>
      <w:r>
        <w:rPr>
          <w:rFonts w:ascii="TH SarabunPSK" w:hAnsi="TH SarabunPSK" w:cs="TH SarabunPSK" w:hint="cs"/>
          <w:b/>
          <w:bCs/>
          <w:i/>
          <w:iCs/>
          <w:color w:val="000000"/>
          <w:sz w:val="36"/>
          <w:szCs w:val="36"/>
          <w:cs/>
        </w:rPr>
        <w:t xml:space="preserve">ด้านมนุษยธรรม </w:t>
      </w:r>
      <w:r w:rsidR="007E0B3D" w:rsidRPr="00A849DB">
        <w:rPr>
          <w:rFonts w:ascii="TH SarabunPSK" w:hAnsi="TH SarabunPSK" w:cs="TH SarabunPSK"/>
          <w:b/>
          <w:bCs/>
          <w:i/>
          <w:iCs/>
          <w:color w:val="000000"/>
          <w:sz w:val="36"/>
          <w:szCs w:val="36"/>
        </w:rPr>
        <w:t xml:space="preserve">The Core Humanitarian Standard </w:t>
      </w:r>
      <w:r w:rsidR="007E0B3D" w:rsidRPr="00A849DB">
        <w:rPr>
          <w:rFonts w:ascii="TH SarabunPSK" w:hAnsi="TH SarabunPSK" w:cs="TH SarabunPSK"/>
          <w:b/>
          <w:bCs/>
          <w:i/>
          <w:iCs/>
          <w:color w:val="000000"/>
          <w:sz w:val="36"/>
          <w:szCs w:val="36"/>
          <w:cs/>
        </w:rPr>
        <w:t>(</w:t>
      </w:r>
      <w:r w:rsidR="007E0B3D" w:rsidRPr="00A849DB">
        <w:rPr>
          <w:rFonts w:ascii="TH SarabunPSK" w:hAnsi="TH SarabunPSK" w:cs="TH SarabunPSK"/>
          <w:b/>
          <w:bCs/>
          <w:i/>
          <w:iCs/>
          <w:color w:val="000000"/>
          <w:sz w:val="36"/>
          <w:szCs w:val="36"/>
        </w:rPr>
        <w:t>CHS</w:t>
      </w:r>
      <w:r>
        <w:rPr>
          <w:rFonts w:ascii="TH SarabunPSK" w:hAnsi="TH SarabunPSK" w:cs="TH SarabunPSK"/>
          <w:b/>
          <w:bCs/>
          <w:i/>
          <w:iCs/>
          <w:color w:val="000000"/>
          <w:sz w:val="36"/>
          <w:szCs w:val="36"/>
          <w:cs/>
        </w:rPr>
        <w:t>)</w:t>
      </w:r>
      <w:r>
        <w:rPr>
          <w:rFonts w:ascii="TH SarabunPSK" w:hAnsi="TH SarabunPSK" w:cs="TH SarabunPSK"/>
          <w:b/>
          <w:bCs/>
          <w:i/>
          <w:iCs/>
          <w:color w:val="000000"/>
          <w:sz w:val="36"/>
          <w:szCs w:val="36"/>
        </w:rPr>
        <w:t xml:space="preserve">: </w:t>
      </w:r>
      <w:r w:rsidRPr="00DD2466">
        <w:rPr>
          <w:rFonts w:ascii="TH SarabunPSK" w:hAnsi="TH SarabunPSK" w:cs="TH SarabunPSK" w:hint="cs"/>
          <w:i/>
          <w:iCs/>
          <w:color w:val="000000"/>
          <w:sz w:val="36"/>
          <w:szCs w:val="36"/>
          <w:cs/>
        </w:rPr>
        <w:t>จะถูกนำไปใช้ทดแทนมาตรฐานแกนหลักของหนังสือคู่มือสเฟียร์</w:t>
      </w:r>
      <w:r>
        <w:rPr>
          <w:rFonts w:ascii="TH SarabunPSK" w:hAnsi="TH SarabunPSK" w:cs="TH SarabunPSK" w:hint="cs"/>
          <w:i/>
          <w:iCs/>
          <w:color w:val="000000"/>
          <w:sz w:val="36"/>
          <w:szCs w:val="36"/>
          <w:cs/>
        </w:rPr>
        <w:t xml:space="preserve"> โดยประเด็นหลักที่พิจารณาคือ </w:t>
      </w:r>
      <w:r w:rsidRPr="00DD2466">
        <w:rPr>
          <w:rFonts w:ascii="TH SarabunPSK" w:hAnsi="TH SarabunPSK" w:cs="TH SarabunPSK"/>
          <w:i/>
          <w:iCs/>
          <w:color w:val="000000"/>
          <w:sz w:val="36"/>
          <w:szCs w:val="36"/>
          <w:cs/>
        </w:rPr>
        <w:t>การมีส่วนร่วมของชุมชน</w:t>
      </w:r>
      <w:r>
        <w:rPr>
          <w:rFonts w:ascii="TH SarabunPSK" w:hAnsi="TH SarabunPSK" w:cs="TH SarabunPSK" w:hint="cs"/>
          <w:i/>
          <w:iCs/>
          <w:color w:val="000000"/>
          <w:sz w:val="36"/>
          <w:szCs w:val="36"/>
          <w:cs/>
        </w:rPr>
        <w:t>, แนวทางของหน้าที่ความ</w:t>
      </w:r>
      <w:r w:rsidRPr="00DD2466">
        <w:rPr>
          <w:rFonts w:ascii="TH SarabunPSK" w:hAnsi="TH SarabunPSK" w:cs="TH SarabunPSK"/>
          <w:i/>
          <w:iCs/>
          <w:color w:val="000000"/>
          <w:sz w:val="36"/>
          <w:szCs w:val="36"/>
          <w:cs/>
        </w:rPr>
        <w:t>รับผิดชอบ</w:t>
      </w:r>
      <w:r>
        <w:rPr>
          <w:rFonts w:ascii="TH SarabunPSK" w:hAnsi="TH SarabunPSK" w:cs="TH SarabunPSK" w:hint="cs"/>
          <w:i/>
          <w:iCs/>
          <w:color w:val="000000"/>
          <w:sz w:val="36"/>
          <w:szCs w:val="36"/>
          <w:cs/>
        </w:rPr>
        <w:t xml:space="preserve">, </w:t>
      </w:r>
      <w:r w:rsidRPr="00DD2466">
        <w:rPr>
          <w:rFonts w:ascii="TH SarabunPSK" w:hAnsi="TH SarabunPSK" w:cs="TH SarabunPSK"/>
          <w:i/>
          <w:iCs/>
          <w:color w:val="000000"/>
          <w:sz w:val="36"/>
          <w:szCs w:val="36"/>
          <w:cs/>
        </w:rPr>
        <w:t>โดยเฉพาะอย่างยิ่งการร้องเรียน</w:t>
      </w:r>
      <w:r w:rsidR="0098378B">
        <w:rPr>
          <w:rFonts w:ascii="TH SarabunPSK" w:hAnsi="TH SarabunPSK" w:cs="TH SarabunPSK" w:hint="cs"/>
          <w:i/>
          <w:iCs/>
          <w:color w:val="000000"/>
          <w:sz w:val="36"/>
          <w:szCs w:val="36"/>
          <w:cs/>
        </w:rPr>
        <w:t>จากหน่วยงานต่างๆ รวมถึง</w:t>
      </w:r>
      <w:r w:rsidRPr="00DD2466">
        <w:rPr>
          <w:rFonts w:ascii="TH SarabunPSK" w:hAnsi="TH SarabunPSK" w:cs="TH SarabunPSK"/>
          <w:i/>
          <w:iCs/>
          <w:color w:val="000000"/>
          <w:sz w:val="36"/>
          <w:szCs w:val="36"/>
          <w:cs/>
        </w:rPr>
        <w:t>การจัดการทรัพยากรสิ่งแวดล้อม</w:t>
      </w:r>
      <w:r w:rsidR="0098378B">
        <w:rPr>
          <w:rFonts w:ascii="TH SarabunPSK" w:hAnsi="TH SarabunPSK" w:cs="TH SarabunPSK" w:hint="cs"/>
          <w:i/>
          <w:iCs/>
          <w:color w:val="000000"/>
          <w:sz w:val="36"/>
          <w:szCs w:val="36"/>
          <w:cs/>
        </w:rPr>
        <w:t xml:space="preserve">, </w:t>
      </w:r>
      <w:r w:rsidRPr="00DD2466">
        <w:rPr>
          <w:rFonts w:ascii="TH SarabunPSK" w:hAnsi="TH SarabunPSK" w:cs="TH SarabunPSK"/>
          <w:i/>
          <w:iCs/>
          <w:color w:val="000000"/>
          <w:sz w:val="36"/>
          <w:szCs w:val="36"/>
          <w:cs/>
        </w:rPr>
        <w:t xml:space="preserve">การเงินและองค์ประกอบอื่น ๆ </w:t>
      </w:r>
      <w:r w:rsidR="0098378B">
        <w:rPr>
          <w:rFonts w:ascii="TH SarabunPSK" w:hAnsi="TH SarabunPSK" w:cs="TH SarabunPSK" w:hint="cs"/>
          <w:i/>
          <w:iCs/>
          <w:color w:val="000000"/>
          <w:sz w:val="36"/>
          <w:szCs w:val="36"/>
          <w:cs/>
        </w:rPr>
        <w:t>ที่ถูกกำหนดไว้ในมาตรฐาแกนหลักด้านมนุษยธรรม</w:t>
      </w:r>
    </w:p>
    <w:p w:rsidR="0098378B" w:rsidRDefault="0098378B" w:rsidP="0098378B">
      <w:pPr>
        <w:autoSpaceDE w:val="0"/>
        <w:autoSpaceDN w:val="0"/>
        <w:adjustRightInd w:val="0"/>
        <w:spacing w:after="0" w:line="240" w:lineRule="auto"/>
        <w:rPr>
          <w:rFonts w:ascii="TH SarabunPSK" w:hAnsi="TH SarabunPSK" w:cs="TH SarabunPSK"/>
          <w:color w:val="000000"/>
          <w:sz w:val="36"/>
          <w:szCs w:val="36"/>
        </w:rPr>
      </w:pPr>
      <w:r>
        <w:rPr>
          <w:rFonts w:ascii="TH SarabunPSK" w:hAnsi="TH SarabunPSK" w:cs="TH SarabunPSK" w:hint="cs"/>
          <w:b/>
          <w:bCs/>
          <w:i/>
          <w:iCs/>
          <w:color w:val="000000"/>
          <w:sz w:val="36"/>
          <w:szCs w:val="36"/>
          <w:cs/>
        </w:rPr>
        <w:t xml:space="preserve">การทำงานในบริบทที่มีความหลากหลายมากขึ้น </w:t>
      </w:r>
      <w:r w:rsidR="007E0B3D" w:rsidRPr="00A849DB">
        <w:rPr>
          <w:rFonts w:ascii="TH SarabunPSK" w:hAnsi="TH SarabunPSK" w:cs="TH SarabunPSK"/>
          <w:b/>
          <w:bCs/>
          <w:i/>
          <w:iCs/>
          <w:color w:val="000000"/>
          <w:sz w:val="36"/>
          <w:szCs w:val="36"/>
          <w:cs/>
        </w:rPr>
        <w:t>:</w:t>
      </w:r>
      <w:r>
        <w:rPr>
          <w:rFonts w:ascii="TH SarabunPSK" w:hAnsi="TH SarabunPSK" w:cs="TH SarabunPSK" w:hint="cs"/>
          <w:b/>
          <w:bCs/>
          <w:i/>
          <w:iCs/>
          <w:color w:val="000000"/>
          <w:sz w:val="36"/>
          <w:szCs w:val="36"/>
          <w:cs/>
        </w:rPr>
        <w:t xml:space="preserve"> </w:t>
      </w:r>
      <w:r w:rsidRPr="0098378B">
        <w:rPr>
          <w:rFonts w:ascii="TH SarabunPSK" w:hAnsi="TH SarabunPSK" w:cs="TH SarabunPSK" w:hint="cs"/>
          <w:i/>
          <w:iCs/>
          <w:color w:val="000000"/>
          <w:sz w:val="36"/>
          <w:szCs w:val="36"/>
          <w:cs/>
        </w:rPr>
        <w:t>เป็นการทำงานผ่านแอพพริเคชั่นที่หลากหลาย และผู้ใช้ที่หลากหลาย มาตรฐานต่างๆ จึงจำมีการพัฒนาเพื่อช่วยให้ผู้ใช้และผู้ปฏิบัติงาน</w:t>
      </w:r>
      <w:r>
        <w:rPr>
          <w:rFonts w:ascii="TH SarabunPSK" w:hAnsi="TH SarabunPSK" w:cs="TH SarabunPSK" w:hint="cs"/>
          <w:i/>
          <w:iCs/>
          <w:color w:val="000000"/>
          <w:sz w:val="36"/>
          <w:szCs w:val="36"/>
          <w:cs/>
        </w:rPr>
        <w:t>ให้มีความเข้าใจเกี่ยวกับ</w:t>
      </w:r>
      <w:r w:rsidRPr="0098378B">
        <w:rPr>
          <w:rFonts w:ascii="TH SarabunPSK" w:hAnsi="TH SarabunPSK" w:cs="TH SarabunPSK"/>
          <w:color w:val="000000"/>
          <w:sz w:val="36"/>
          <w:szCs w:val="36"/>
          <w:cs/>
        </w:rPr>
        <w:t>วิธีการปฏิบัติตามมาตรฐาน สิ่ง</w:t>
      </w:r>
      <w:r w:rsidR="009279B4">
        <w:rPr>
          <w:rFonts w:ascii="TH SarabunPSK" w:hAnsi="TH SarabunPSK" w:cs="TH SarabunPSK" w:hint="cs"/>
          <w:color w:val="000000"/>
          <w:sz w:val="36"/>
          <w:szCs w:val="36"/>
          <w:cs/>
        </w:rPr>
        <w:t>เหล่า</w:t>
      </w:r>
      <w:r w:rsidRPr="0098378B">
        <w:rPr>
          <w:rFonts w:ascii="TH SarabunPSK" w:hAnsi="TH SarabunPSK" w:cs="TH SarabunPSK"/>
          <w:color w:val="000000"/>
          <w:sz w:val="36"/>
          <w:szCs w:val="36"/>
          <w:cs/>
        </w:rPr>
        <w:t>นี้สะท้อนผ่านองค์ประกอบใหม่บางอย่าง:</w:t>
      </w:r>
    </w:p>
    <w:p w:rsidR="007E0B3D" w:rsidRPr="00A849DB" w:rsidRDefault="007E0B3D" w:rsidP="0098378B">
      <w:pPr>
        <w:autoSpaceDE w:val="0"/>
        <w:autoSpaceDN w:val="0"/>
        <w:adjustRightInd w:val="0"/>
        <w:spacing w:after="0" w:line="240" w:lineRule="auto"/>
        <w:ind w:firstLine="720"/>
        <w:rPr>
          <w:rFonts w:ascii="TH SarabunPSK" w:hAnsi="TH SarabunPSK" w:cs="TH SarabunPSK"/>
          <w:color w:val="000000"/>
          <w:sz w:val="36"/>
          <w:szCs w:val="36"/>
        </w:rPr>
      </w:pPr>
      <w:r w:rsidRPr="00A849DB">
        <w:rPr>
          <w:rFonts w:ascii="TH SarabunPSK" w:hAnsi="TH SarabunPSK" w:cs="TH SarabunPSK"/>
          <w:color w:val="000000"/>
          <w:sz w:val="36"/>
          <w:szCs w:val="36"/>
          <w:cs/>
        </w:rPr>
        <w:t xml:space="preserve">• </w:t>
      </w:r>
      <w:r w:rsidR="009279B4" w:rsidRPr="00D32785">
        <w:rPr>
          <w:rFonts w:ascii="TH SarabunPSK" w:hAnsi="TH SarabunPSK" w:cs="TH SarabunPSK" w:hint="cs"/>
          <w:b/>
          <w:bCs/>
          <w:color w:val="000000"/>
          <w:sz w:val="36"/>
          <w:szCs w:val="36"/>
          <w:cs/>
        </w:rPr>
        <w:t>การใช้มาตรฐานเมื่อเวลาผ่านไป</w:t>
      </w:r>
      <w:r w:rsidRPr="00D32785">
        <w:rPr>
          <w:rFonts w:ascii="TH SarabunPSK" w:hAnsi="TH SarabunPSK" w:cs="TH SarabunPSK"/>
          <w:b/>
          <w:bCs/>
          <w:color w:val="000000"/>
          <w:sz w:val="36"/>
          <w:szCs w:val="36"/>
          <w:cs/>
        </w:rPr>
        <w:t>:</w:t>
      </w:r>
      <w:r w:rsidRPr="00A849DB">
        <w:rPr>
          <w:rFonts w:ascii="TH SarabunPSK" w:hAnsi="TH SarabunPSK" w:cs="TH SarabunPSK"/>
          <w:b/>
          <w:bCs/>
          <w:color w:val="000000"/>
          <w:sz w:val="36"/>
          <w:szCs w:val="36"/>
          <w:cs/>
        </w:rPr>
        <w:t xml:space="preserve"> </w:t>
      </w:r>
      <w:r w:rsidRPr="00A849DB">
        <w:rPr>
          <w:rFonts w:ascii="TH SarabunPSK" w:hAnsi="TH SarabunPSK" w:cs="TH SarabunPSK"/>
          <w:color w:val="000000"/>
          <w:sz w:val="36"/>
          <w:szCs w:val="36"/>
        </w:rPr>
        <w:t xml:space="preserve">The focus of the Sphere standards remains </w:t>
      </w:r>
      <w:r w:rsidRPr="00A849DB">
        <w:rPr>
          <w:rFonts w:ascii="TH SarabunPSK" w:hAnsi="TH SarabunPSK" w:cs="TH SarabunPSK"/>
          <w:b/>
          <w:bCs/>
          <w:color w:val="000000"/>
          <w:sz w:val="36"/>
          <w:szCs w:val="36"/>
        </w:rPr>
        <w:t>emergency response</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 xml:space="preserve">With the introduction of a </w:t>
      </w:r>
      <w:r w:rsidRPr="00A849DB">
        <w:rPr>
          <w:rFonts w:ascii="TH SarabunPSK" w:hAnsi="TH SarabunPSK" w:cs="TH SarabunPSK"/>
          <w:b/>
          <w:bCs/>
          <w:color w:val="000000"/>
          <w:sz w:val="36"/>
          <w:szCs w:val="36"/>
        </w:rPr>
        <w:t xml:space="preserve">protracted crises </w:t>
      </w:r>
      <w:r w:rsidRPr="00A849DB">
        <w:rPr>
          <w:rFonts w:ascii="TH SarabunPSK" w:hAnsi="TH SarabunPSK" w:cs="TH SarabunPSK"/>
          <w:color w:val="000000"/>
          <w:sz w:val="36"/>
          <w:szCs w:val="36"/>
        </w:rPr>
        <w:t>lens, displacement situations, needs and response options start to vary over time and coordination with development actors may become more important</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Protracted crises may lead to chronic settlement situations and aging displaced populations</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 xml:space="preserve">See for example changes to </w:t>
      </w:r>
      <w:r w:rsidRPr="00A849DB">
        <w:rPr>
          <w:rFonts w:ascii="TH SarabunPSK" w:hAnsi="TH SarabunPSK" w:cs="TH SarabunPSK"/>
          <w:i/>
          <w:iCs/>
          <w:color w:val="000000"/>
          <w:sz w:val="36"/>
          <w:szCs w:val="36"/>
        </w:rPr>
        <w:t xml:space="preserve">Shelter and Settlement </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e</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g</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security of tenure</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 xml:space="preserve">and </w:t>
      </w:r>
      <w:r w:rsidRPr="00A849DB">
        <w:rPr>
          <w:rFonts w:ascii="TH SarabunPSK" w:hAnsi="TH SarabunPSK" w:cs="TH SarabunPSK"/>
          <w:i/>
          <w:iCs/>
          <w:color w:val="000000"/>
          <w:sz w:val="36"/>
          <w:szCs w:val="36"/>
        </w:rPr>
        <w:t xml:space="preserve">Health </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e</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g</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palliative care</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below</w:t>
      </w:r>
      <w:r w:rsidRPr="00A849DB">
        <w:rPr>
          <w:rFonts w:ascii="TH SarabunPSK" w:hAnsi="TH SarabunPSK" w:cs="TH SarabunPSK"/>
          <w:color w:val="000000"/>
          <w:sz w:val="36"/>
          <w:szCs w:val="36"/>
          <w:cs/>
        </w:rPr>
        <w:t xml:space="preserve">. </w:t>
      </w:r>
    </w:p>
    <w:p w:rsidR="007E0B3D" w:rsidRPr="00A849DB" w:rsidRDefault="007E0B3D" w:rsidP="009279B4">
      <w:pPr>
        <w:autoSpaceDE w:val="0"/>
        <w:autoSpaceDN w:val="0"/>
        <w:adjustRightInd w:val="0"/>
        <w:spacing w:after="62" w:line="240" w:lineRule="auto"/>
        <w:ind w:firstLine="720"/>
        <w:rPr>
          <w:rFonts w:ascii="TH SarabunPSK" w:hAnsi="TH SarabunPSK" w:cs="TH SarabunPSK"/>
          <w:color w:val="000000"/>
          <w:sz w:val="36"/>
          <w:szCs w:val="36"/>
        </w:rPr>
      </w:pPr>
      <w:r w:rsidRPr="00A849DB">
        <w:rPr>
          <w:rFonts w:ascii="TH SarabunPSK" w:hAnsi="TH SarabunPSK" w:cs="TH SarabunPSK"/>
          <w:color w:val="000000"/>
          <w:sz w:val="36"/>
          <w:szCs w:val="36"/>
          <w:cs/>
        </w:rPr>
        <w:t xml:space="preserve">• </w:t>
      </w:r>
      <w:r w:rsidR="009279B4" w:rsidRPr="00D32785">
        <w:rPr>
          <w:rFonts w:ascii="TH SarabunPSK" w:hAnsi="TH SarabunPSK" w:cs="TH SarabunPSK" w:hint="cs"/>
          <w:b/>
          <w:bCs/>
          <w:color w:val="000000"/>
          <w:sz w:val="36"/>
          <w:szCs w:val="36"/>
          <w:cs/>
        </w:rPr>
        <w:t>บริบทของชุมชนเมือง</w:t>
      </w:r>
      <w:r w:rsidRPr="00A849DB">
        <w:rPr>
          <w:rFonts w:ascii="TH SarabunPSK" w:hAnsi="TH SarabunPSK" w:cs="TH SarabunPSK"/>
          <w:b/>
          <w:bCs/>
          <w:color w:val="000000"/>
          <w:sz w:val="36"/>
          <w:szCs w:val="36"/>
          <w:cs/>
        </w:rPr>
        <w:t xml:space="preserve">: </w:t>
      </w:r>
      <w:r w:rsidRPr="00A849DB">
        <w:rPr>
          <w:rFonts w:ascii="TH SarabunPSK" w:hAnsi="TH SarabunPSK" w:cs="TH SarabunPSK"/>
          <w:color w:val="000000"/>
          <w:sz w:val="36"/>
          <w:szCs w:val="36"/>
        </w:rPr>
        <w:t xml:space="preserve">As explained under </w:t>
      </w:r>
      <w:r w:rsidRPr="00A849DB">
        <w:rPr>
          <w:rFonts w:ascii="TH SarabunPSK" w:hAnsi="TH SarabunPSK" w:cs="TH SarabunPSK"/>
          <w:i/>
          <w:iCs/>
          <w:color w:val="000000"/>
          <w:sz w:val="36"/>
          <w:szCs w:val="36"/>
        </w:rPr>
        <w:t xml:space="preserve">What is Sphere?, </w:t>
      </w:r>
      <w:r w:rsidRPr="00A849DB">
        <w:rPr>
          <w:rFonts w:ascii="TH SarabunPSK" w:hAnsi="TH SarabunPSK" w:cs="TH SarabunPSK"/>
          <w:color w:val="000000"/>
          <w:sz w:val="36"/>
          <w:szCs w:val="36"/>
        </w:rPr>
        <w:t xml:space="preserve">the entire Handbook was reviewed from an </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urban response</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lens</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The premise remains that the Sphere standards are applicable in all contexts, including urban settings</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Where appropriate, specific guidance was added in the technical chapters</w:t>
      </w:r>
      <w:r w:rsidRPr="00A849DB">
        <w:rPr>
          <w:rFonts w:ascii="TH SarabunPSK" w:hAnsi="TH SarabunPSK" w:cs="TH SarabunPSK"/>
          <w:color w:val="000000"/>
          <w:sz w:val="36"/>
          <w:szCs w:val="36"/>
          <w:cs/>
        </w:rPr>
        <w:t xml:space="preserve">. </w:t>
      </w:r>
    </w:p>
    <w:p w:rsidR="007E0B3D" w:rsidRPr="00A849DB" w:rsidRDefault="007E0B3D" w:rsidP="009279B4">
      <w:pPr>
        <w:autoSpaceDE w:val="0"/>
        <w:autoSpaceDN w:val="0"/>
        <w:adjustRightInd w:val="0"/>
        <w:spacing w:after="62" w:line="240" w:lineRule="auto"/>
        <w:ind w:firstLine="720"/>
        <w:rPr>
          <w:rFonts w:ascii="TH SarabunPSK" w:hAnsi="TH SarabunPSK" w:cs="TH SarabunPSK"/>
          <w:color w:val="000000"/>
          <w:sz w:val="36"/>
          <w:szCs w:val="36"/>
        </w:rPr>
      </w:pPr>
      <w:r w:rsidRPr="00A849DB">
        <w:rPr>
          <w:rFonts w:ascii="TH SarabunPSK" w:hAnsi="TH SarabunPSK" w:cs="TH SarabunPSK"/>
          <w:color w:val="000000"/>
          <w:sz w:val="36"/>
          <w:szCs w:val="36"/>
          <w:cs/>
        </w:rPr>
        <w:t xml:space="preserve">• </w:t>
      </w:r>
      <w:r w:rsidR="009279B4" w:rsidRPr="00D32785">
        <w:rPr>
          <w:rFonts w:ascii="TH SarabunPSK" w:hAnsi="TH SarabunPSK" w:cs="TH SarabunPSK" w:hint="cs"/>
          <w:b/>
          <w:bCs/>
          <w:color w:val="000000"/>
          <w:sz w:val="36"/>
          <w:szCs w:val="36"/>
          <w:cs/>
        </w:rPr>
        <w:t>ทางเลือกสำหรับวิธีการต่างๆ ในการปฏิบัติงาน</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Cash</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 xml:space="preserve">based assistance </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CBA</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has become an accepted option for delivering assistance, including for multi</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sector responses</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Therefore, the Handbook introduces CBA in all chapters as a distinct response option and invites a more rigorous approach to analysis of context and selection of response options</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 xml:space="preserve">See below the discussion of </w:t>
      </w:r>
      <w:r w:rsidRPr="00A849DB">
        <w:rPr>
          <w:rFonts w:ascii="TH SarabunPSK" w:hAnsi="TH SarabunPSK" w:cs="TH SarabunPSK"/>
          <w:i/>
          <w:iCs/>
          <w:color w:val="000000"/>
          <w:sz w:val="36"/>
          <w:szCs w:val="36"/>
        </w:rPr>
        <w:t xml:space="preserve">What is Sphere? </w:t>
      </w:r>
      <w:r w:rsidRPr="00A849DB">
        <w:rPr>
          <w:rFonts w:ascii="TH SarabunPSK" w:hAnsi="TH SarabunPSK" w:cs="TH SarabunPSK"/>
          <w:color w:val="000000"/>
          <w:sz w:val="36"/>
          <w:szCs w:val="36"/>
        </w:rPr>
        <w:t xml:space="preserve">and technical chapters, particularly </w:t>
      </w:r>
      <w:r w:rsidRPr="00A849DB">
        <w:rPr>
          <w:rFonts w:ascii="TH SarabunPSK" w:hAnsi="TH SarabunPSK" w:cs="TH SarabunPSK"/>
          <w:i/>
          <w:iCs/>
          <w:color w:val="000000"/>
          <w:sz w:val="36"/>
          <w:szCs w:val="36"/>
        </w:rPr>
        <w:t>Shelter and settlement</w:t>
      </w:r>
      <w:r w:rsidRPr="00A849DB">
        <w:rPr>
          <w:rFonts w:ascii="TH SarabunPSK" w:hAnsi="TH SarabunPSK" w:cs="TH SarabunPSK"/>
          <w:i/>
          <w:iCs/>
          <w:color w:val="000000"/>
          <w:sz w:val="36"/>
          <w:szCs w:val="36"/>
          <w:cs/>
        </w:rPr>
        <w:t xml:space="preserve">. </w:t>
      </w:r>
    </w:p>
    <w:p w:rsidR="007E0B3D" w:rsidRPr="00A849DB" w:rsidRDefault="007E0B3D" w:rsidP="009279B4">
      <w:pPr>
        <w:autoSpaceDE w:val="0"/>
        <w:autoSpaceDN w:val="0"/>
        <w:adjustRightInd w:val="0"/>
        <w:spacing w:after="62" w:line="240" w:lineRule="auto"/>
        <w:ind w:firstLine="720"/>
        <w:rPr>
          <w:rFonts w:ascii="TH SarabunPSK" w:hAnsi="TH SarabunPSK" w:cs="TH SarabunPSK"/>
          <w:color w:val="000000"/>
          <w:sz w:val="36"/>
          <w:szCs w:val="36"/>
        </w:rPr>
      </w:pPr>
      <w:r w:rsidRPr="00A849DB">
        <w:rPr>
          <w:rFonts w:ascii="TH SarabunPSK" w:hAnsi="TH SarabunPSK" w:cs="TH SarabunPSK"/>
          <w:color w:val="000000"/>
          <w:sz w:val="36"/>
          <w:szCs w:val="36"/>
          <w:cs/>
        </w:rPr>
        <w:t xml:space="preserve">• </w:t>
      </w:r>
      <w:r w:rsidR="009279B4" w:rsidRPr="00D32785">
        <w:rPr>
          <w:rFonts w:ascii="TH SarabunPSK" w:hAnsi="TH SarabunPSK" w:cs="TH SarabunPSK" w:hint="cs"/>
          <w:b/>
          <w:bCs/>
          <w:color w:val="000000"/>
          <w:sz w:val="36"/>
          <w:szCs w:val="36"/>
          <w:cs/>
        </w:rPr>
        <w:t>ให้การ</w:t>
      </w:r>
      <w:r w:rsidR="009279B4" w:rsidRPr="00D32785">
        <w:rPr>
          <w:rFonts w:ascii="TH SarabunPSK" w:hAnsi="TH SarabunPSK" w:cs="TH SarabunPSK"/>
          <w:b/>
          <w:bCs/>
          <w:color w:val="000000"/>
          <w:sz w:val="36"/>
          <w:szCs w:val="36"/>
          <w:cs/>
        </w:rPr>
        <w:t>สนับสนุน</w:t>
      </w:r>
      <w:r w:rsidR="00D32785" w:rsidRPr="00D32785">
        <w:rPr>
          <w:rFonts w:ascii="TH SarabunPSK" w:hAnsi="TH SarabunPSK" w:cs="TH SarabunPSK" w:hint="cs"/>
          <w:b/>
          <w:bCs/>
          <w:color w:val="000000"/>
          <w:sz w:val="36"/>
          <w:szCs w:val="36"/>
          <w:cs/>
        </w:rPr>
        <w:t>ด้าน</w:t>
      </w:r>
      <w:r w:rsidR="009279B4" w:rsidRPr="00D32785">
        <w:rPr>
          <w:rFonts w:ascii="TH SarabunPSK" w:hAnsi="TH SarabunPSK" w:cs="TH SarabunPSK"/>
          <w:b/>
          <w:bCs/>
          <w:color w:val="000000"/>
          <w:sz w:val="36"/>
          <w:szCs w:val="36"/>
          <w:cs/>
        </w:rPr>
        <w:t>การตอบสนองและความเป็นผู้นำระดับท้องถิ่นและระดับประเทศ</w:t>
      </w:r>
      <w:r w:rsidRPr="00A849DB">
        <w:rPr>
          <w:rFonts w:ascii="TH SarabunPSK" w:hAnsi="TH SarabunPSK" w:cs="TH SarabunPSK"/>
          <w:b/>
          <w:bCs/>
          <w:color w:val="000000"/>
          <w:sz w:val="36"/>
          <w:szCs w:val="36"/>
          <w:cs/>
        </w:rPr>
        <w:t xml:space="preserve">: </w:t>
      </w:r>
      <w:r w:rsidRPr="00A849DB">
        <w:rPr>
          <w:rFonts w:ascii="TH SarabunPSK" w:hAnsi="TH SarabunPSK" w:cs="TH SarabunPSK"/>
          <w:color w:val="000000"/>
          <w:sz w:val="36"/>
          <w:szCs w:val="36"/>
        </w:rPr>
        <w:t>This focus is present throughout the Handbook, in particular the guidance notes</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It reflects learnings from responses in complex, protracted and urban settings</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It also indicates a general recognition of the importance to link humanitarian work with longer</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term systems and development work, markets and the private sector where appropriate</w:t>
      </w:r>
      <w:r w:rsidRPr="00A849DB">
        <w:rPr>
          <w:rFonts w:ascii="TH SarabunPSK" w:hAnsi="TH SarabunPSK" w:cs="TH SarabunPSK"/>
          <w:color w:val="000000"/>
          <w:sz w:val="36"/>
          <w:szCs w:val="36"/>
          <w:cs/>
        </w:rPr>
        <w:t xml:space="preserve">. </w:t>
      </w:r>
    </w:p>
    <w:p w:rsidR="007E0B3D" w:rsidRPr="00A849DB" w:rsidRDefault="007E0B3D" w:rsidP="00D32785">
      <w:pPr>
        <w:autoSpaceDE w:val="0"/>
        <w:autoSpaceDN w:val="0"/>
        <w:adjustRightInd w:val="0"/>
        <w:spacing w:after="0" w:line="240" w:lineRule="auto"/>
        <w:ind w:firstLine="720"/>
        <w:rPr>
          <w:rFonts w:ascii="TH SarabunPSK" w:hAnsi="TH SarabunPSK" w:cs="TH SarabunPSK"/>
          <w:color w:val="000000"/>
          <w:sz w:val="36"/>
          <w:szCs w:val="36"/>
        </w:rPr>
      </w:pPr>
      <w:r w:rsidRPr="00A849DB">
        <w:rPr>
          <w:rFonts w:ascii="TH SarabunPSK" w:hAnsi="TH SarabunPSK" w:cs="TH SarabunPSK"/>
          <w:color w:val="000000"/>
          <w:sz w:val="36"/>
          <w:szCs w:val="36"/>
          <w:cs/>
        </w:rPr>
        <w:t xml:space="preserve">• </w:t>
      </w:r>
      <w:r w:rsidR="00D32785" w:rsidRPr="00D32785">
        <w:rPr>
          <w:rFonts w:ascii="TH SarabunPSK" w:hAnsi="TH SarabunPSK" w:cs="TH SarabunPSK"/>
          <w:b/>
          <w:bCs/>
          <w:color w:val="000000"/>
          <w:sz w:val="36"/>
          <w:szCs w:val="36"/>
          <w:cs/>
        </w:rPr>
        <w:t>การส่งมอบความช่วยเหลือผ่าน</w:t>
      </w:r>
      <w:r w:rsidR="00D32785">
        <w:rPr>
          <w:rFonts w:ascii="TH SarabunPSK" w:hAnsi="TH SarabunPSK" w:cs="TH SarabunPSK" w:hint="cs"/>
          <w:b/>
          <w:bCs/>
          <w:color w:val="000000"/>
          <w:sz w:val="36"/>
          <w:szCs w:val="36"/>
          <w:cs/>
        </w:rPr>
        <w:t>การ</w:t>
      </w:r>
      <w:r w:rsidR="00D32785" w:rsidRPr="00D32785">
        <w:rPr>
          <w:rFonts w:ascii="TH SarabunPSK" w:hAnsi="TH SarabunPSK" w:cs="TH SarabunPSK"/>
          <w:b/>
          <w:bCs/>
          <w:color w:val="000000"/>
          <w:sz w:val="36"/>
          <w:szCs w:val="36"/>
          <w:cs/>
        </w:rPr>
        <w:t>ตลาด:</w:t>
      </w:r>
      <w:r w:rsidRPr="00A849DB">
        <w:rPr>
          <w:rFonts w:ascii="TH SarabunPSK" w:hAnsi="TH SarabunPSK" w:cs="TH SarabunPSK"/>
          <w:color w:val="000000"/>
          <w:sz w:val="36"/>
          <w:szCs w:val="36"/>
        </w:rPr>
        <w:t xml:space="preserve">This section </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 xml:space="preserve">appendix to </w:t>
      </w:r>
      <w:r w:rsidRPr="00A849DB">
        <w:rPr>
          <w:rFonts w:ascii="TH SarabunPSK" w:hAnsi="TH SarabunPSK" w:cs="TH SarabunPSK"/>
          <w:i/>
          <w:iCs/>
          <w:color w:val="000000"/>
          <w:sz w:val="36"/>
          <w:szCs w:val="36"/>
        </w:rPr>
        <w:t xml:space="preserve">What is Sphere? </w:t>
      </w:r>
      <w:proofErr w:type="spellStart"/>
      <w:r w:rsidRPr="00A849DB">
        <w:rPr>
          <w:rFonts w:ascii="TH SarabunPSK" w:hAnsi="TH SarabunPSK" w:cs="TH SarabunPSK"/>
          <w:color w:val="000000"/>
          <w:sz w:val="36"/>
          <w:szCs w:val="36"/>
        </w:rPr>
        <w:t>recognises</w:t>
      </w:r>
      <w:proofErr w:type="spellEnd"/>
      <w:r w:rsidRPr="00A849DB">
        <w:rPr>
          <w:rFonts w:ascii="TH SarabunPSK" w:hAnsi="TH SarabunPSK" w:cs="TH SarabunPSK"/>
          <w:color w:val="000000"/>
          <w:sz w:val="36"/>
          <w:szCs w:val="36"/>
        </w:rPr>
        <w:t xml:space="preserve"> the growing importance of local, national and international markets for humanitarian response</w:t>
      </w:r>
      <w:r w:rsidRPr="00A849DB">
        <w:rPr>
          <w:rFonts w:ascii="TH SarabunPSK" w:hAnsi="TH SarabunPSK" w:cs="TH SarabunPSK"/>
          <w:color w:val="000000"/>
          <w:sz w:val="36"/>
          <w:szCs w:val="36"/>
          <w:cs/>
        </w:rPr>
        <w:t xml:space="preserve">. </w:t>
      </w:r>
      <w:r w:rsidRPr="00A849DB">
        <w:rPr>
          <w:rFonts w:ascii="TH SarabunPSK" w:hAnsi="TH SarabunPSK" w:cs="TH SarabunPSK"/>
          <w:color w:val="000000"/>
          <w:sz w:val="36"/>
          <w:szCs w:val="36"/>
        </w:rPr>
        <w:t>It combines market analysis, cash</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based assistance and supply chain management</w:t>
      </w:r>
      <w:r w:rsidRPr="00A849DB">
        <w:rPr>
          <w:rFonts w:ascii="TH SarabunPSK" w:hAnsi="TH SarabunPSK" w:cs="TH SarabunPSK"/>
          <w:color w:val="000000"/>
          <w:sz w:val="36"/>
          <w:szCs w:val="36"/>
          <w:cs/>
        </w:rPr>
        <w:t>/</w:t>
      </w:r>
      <w:r w:rsidRPr="00A849DB">
        <w:rPr>
          <w:rFonts w:ascii="TH SarabunPSK" w:hAnsi="TH SarabunPSK" w:cs="TH SarabunPSK"/>
          <w:color w:val="000000"/>
          <w:sz w:val="36"/>
          <w:szCs w:val="36"/>
        </w:rPr>
        <w:t>logistics</w:t>
      </w:r>
      <w:r w:rsidRPr="00A849DB">
        <w:rPr>
          <w:rFonts w:ascii="TH SarabunPSK" w:hAnsi="TH SarabunPSK" w:cs="TH SarabunPSK"/>
          <w:color w:val="000000"/>
          <w:sz w:val="36"/>
          <w:szCs w:val="36"/>
          <w:cs/>
        </w:rPr>
        <w:t xml:space="preserve">. </w:t>
      </w:r>
    </w:p>
    <w:p w:rsidR="007E0B3D" w:rsidRPr="00A849DB" w:rsidRDefault="00D32785" w:rsidP="007E0B3D">
      <w:pPr>
        <w:pageBreakBefore/>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การมีส่วนร่วมของชุมชนและการปฏิบัติงานร่วมกับประชาชนที่ได้รับผลกระทบ</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 xml:space="preserve">There is stronger wording throughout the Handbook that suggests </w:t>
      </w:r>
      <w:r w:rsidR="007E0B3D" w:rsidRPr="00A849DB">
        <w:rPr>
          <w:rFonts w:ascii="TH SarabunPSK" w:hAnsi="TH SarabunPSK" w:cs="TH SarabunPSK"/>
          <w:i/>
          <w:iCs/>
          <w:sz w:val="36"/>
          <w:szCs w:val="36"/>
        </w:rPr>
        <w:t xml:space="preserve">working with </w:t>
      </w:r>
      <w:r w:rsidR="007E0B3D" w:rsidRPr="00A849DB">
        <w:rPr>
          <w:rFonts w:ascii="TH SarabunPSK" w:hAnsi="TH SarabunPSK" w:cs="TH SarabunPSK"/>
          <w:sz w:val="36"/>
          <w:szCs w:val="36"/>
        </w:rPr>
        <w:t xml:space="preserve">affected people instead of simply </w:t>
      </w:r>
      <w:r w:rsidR="007E0B3D" w:rsidRPr="00A849DB">
        <w:rPr>
          <w:rFonts w:ascii="TH SarabunPSK" w:hAnsi="TH SarabunPSK" w:cs="TH SarabunPSK"/>
          <w:i/>
          <w:iCs/>
          <w:sz w:val="36"/>
          <w:szCs w:val="36"/>
        </w:rPr>
        <w:t xml:space="preserve">consulting </w:t>
      </w:r>
      <w:r w:rsidR="007E0B3D" w:rsidRPr="00A849DB">
        <w:rPr>
          <w:rFonts w:ascii="TH SarabunPSK" w:hAnsi="TH SarabunPSK" w:cs="TH SarabunPSK"/>
          <w:sz w:val="36"/>
          <w:szCs w:val="36"/>
        </w:rPr>
        <w:t>them</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Guidance on community engagement is integrated in all chapters, and particularly visible in WASH</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The term </w:t>
      </w:r>
      <w:r w:rsidR="007E0B3D" w:rsidRPr="00A849DB">
        <w:rPr>
          <w:rFonts w:ascii="TH SarabunPSK" w:hAnsi="TH SarabunPSK" w:cs="TH SarabunPSK"/>
          <w:sz w:val="36"/>
          <w:szCs w:val="36"/>
          <w:cs/>
        </w:rPr>
        <w:t>“</w:t>
      </w:r>
      <w:r w:rsidR="007E0B3D" w:rsidRPr="00A849DB">
        <w:rPr>
          <w:rFonts w:ascii="TH SarabunPSK" w:hAnsi="TH SarabunPSK" w:cs="TH SarabunPSK"/>
          <w:b/>
          <w:bCs/>
          <w:sz w:val="36"/>
          <w:szCs w:val="36"/>
        </w:rPr>
        <w:t>people</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is used in a broad sense, to reflect Sphere</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s belief that all individuals have the right to life with dignity and therefore the right to assistance</w:t>
      </w:r>
      <w:r w:rsidR="007E0B3D" w:rsidRPr="00A849DB">
        <w:rPr>
          <w:rFonts w:ascii="TH SarabunPSK" w:hAnsi="TH SarabunPSK" w:cs="TH SarabunPSK"/>
          <w:sz w:val="36"/>
          <w:szCs w:val="36"/>
          <w:cs/>
        </w:rPr>
        <w:t>. “</w:t>
      </w:r>
      <w:r w:rsidR="007E0B3D" w:rsidRPr="00A849DB">
        <w:rPr>
          <w:rFonts w:ascii="TH SarabunPSK" w:hAnsi="TH SarabunPSK" w:cs="TH SarabunPSK"/>
          <w:sz w:val="36"/>
          <w:szCs w:val="36"/>
        </w:rPr>
        <w:t>People</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should be read as including </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women, men, boys and girls, regardless of their age, disability, nationality, race, ethnicity, health status, political affiliation, sexual orientation, gender identity or any other characteristic that they may use to define themselves</w:t>
      </w:r>
      <w:r w:rsidR="007E0B3D" w:rsidRPr="00A849DB">
        <w:rPr>
          <w:rFonts w:ascii="TH SarabunPSK" w:hAnsi="TH SarabunPSK" w:cs="TH SarabunPSK"/>
          <w:sz w:val="36"/>
          <w:szCs w:val="36"/>
          <w:cs/>
        </w:rPr>
        <w:t>” (</w:t>
      </w:r>
      <w:r w:rsidR="007E0B3D" w:rsidRPr="00A849DB">
        <w:rPr>
          <w:rFonts w:ascii="TH SarabunPSK" w:hAnsi="TH SarabunPSK" w:cs="TH SarabunPSK"/>
          <w:sz w:val="36"/>
          <w:szCs w:val="36"/>
        </w:rPr>
        <w:t>Sphere Handbook p10</w:t>
      </w:r>
      <w:r w:rsidR="007E0B3D" w:rsidRPr="00A849DB">
        <w:rPr>
          <w:rFonts w:ascii="TH SarabunPSK" w:hAnsi="TH SarabunPSK" w:cs="TH SarabunPSK"/>
          <w:sz w:val="36"/>
          <w:szCs w:val="36"/>
          <w:cs/>
        </w:rPr>
        <w:t xml:space="preserve">). </w:t>
      </w:r>
    </w:p>
    <w:p w:rsidR="007E0B3D" w:rsidRPr="00A849DB" w:rsidRDefault="00D32785"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ประเด็นที่มองข้าม</w:t>
      </w:r>
      <w:r w:rsidR="007E0B3D" w:rsidRPr="00A849DB">
        <w:rPr>
          <w:rFonts w:ascii="TH SarabunPSK" w:hAnsi="TH SarabunPSK" w:cs="TH SarabunPSK"/>
          <w:b/>
          <w:bCs/>
          <w:i/>
          <w:iCs/>
          <w:sz w:val="36"/>
          <w:szCs w:val="36"/>
          <w:cs/>
        </w:rPr>
        <w:t xml:space="preserve">: </w:t>
      </w:r>
    </w:p>
    <w:p w:rsidR="007E0B3D" w:rsidRPr="00A849DB" w:rsidRDefault="00256EF2"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การผนวกรวมระหว่างศักยภาพและความเปราะบาง</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 xml:space="preserve">Humanitarian assistance must include everyone affected by crisis or disaster, and in particular </w:t>
      </w:r>
      <w:proofErr w:type="spellStart"/>
      <w:r w:rsidR="007E0B3D" w:rsidRPr="00A849DB">
        <w:rPr>
          <w:rFonts w:ascii="TH SarabunPSK" w:hAnsi="TH SarabunPSK" w:cs="TH SarabunPSK"/>
          <w:sz w:val="36"/>
          <w:szCs w:val="36"/>
        </w:rPr>
        <w:t>stigmatised</w:t>
      </w:r>
      <w:proofErr w:type="spellEnd"/>
      <w:r w:rsidR="007E0B3D" w:rsidRPr="00A849DB">
        <w:rPr>
          <w:rFonts w:ascii="TH SarabunPSK" w:hAnsi="TH SarabunPSK" w:cs="TH SarabunPSK"/>
          <w:sz w:val="36"/>
          <w:szCs w:val="36"/>
        </w:rPr>
        <w:t xml:space="preserve"> or </w:t>
      </w:r>
      <w:proofErr w:type="spellStart"/>
      <w:r w:rsidR="007E0B3D" w:rsidRPr="00A849DB">
        <w:rPr>
          <w:rFonts w:ascii="TH SarabunPSK" w:hAnsi="TH SarabunPSK" w:cs="TH SarabunPSK"/>
          <w:sz w:val="36"/>
          <w:szCs w:val="36"/>
        </w:rPr>
        <w:t>marginalised</w:t>
      </w:r>
      <w:proofErr w:type="spellEnd"/>
      <w:r w:rsidR="007E0B3D" w:rsidRPr="00A849DB">
        <w:rPr>
          <w:rFonts w:ascii="TH SarabunPSK" w:hAnsi="TH SarabunPSK" w:cs="TH SarabunPSK"/>
          <w:sz w:val="36"/>
          <w:szCs w:val="36"/>
        </w:rPr>
        <w:t xml:space="preserve"> people and groups, or people with reduced capabilities</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The Sphere Handbook explicitly mentions the following </w:t>
      </w:r>
      <w:r w:rsidR="007E0B3D" w:rsidRPr="00A849DB">
        <w:rPr>
          <w:rFonts w:ascii="TH SarabunPSK" w:hAnsi="TH SarabunPSK" w:cs="TH SarabunPSK"/>
          <w:b/>
          <w:bCs/>
          <w:sz w:val="36"/>
          <w:szCs w:val="36"/>
        </w:rPr>
        <w:t>inclusion criteria</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sex, age, disability, nationality, race, ethnicity, health status, political affiliation, sexual orientation and gender identity; and promotes consideration for any other characteristic that a person may use to define themselves </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 xml:space="preserve">see </w:t>
      </w:r>
      <w:r w:rsidR="007E0B3D" w:rsidRPr="00A849DB">
        <w:rPr>
          <w:rFonts w:ascii="TH SarabunPSK" w:hAnsi="TH SarabunPSK" w:cs="TH SarabunPSK"/>
          <w:i/>
          <w:iCs/>
          <w:sz w:val="36"/>
          <w:szCs w:val="36"/>
        </w:rPr>
        <w:t>Understanding vulnerabilities and capacities</w:t>
      </w:r>
      <w:r w:rsidR="007E0B3D" w:rsidRPr="00A849DB">
        <w:rPr>
          <w:rFonts w:ascii="TH SarabunPSK" w:hAnsi="TH SarabunPSK" w:cs="TH SarabunPSK"/>
          <w:i/>
          <w:iCs/>
          <w:sz w:val="36"/>
          <w:szCs w:val="36"/>
          <w:cs/>
        </w:rPr>
        <w:t xml:space="preserve"> </w:t>
      </w:r>
      <w:r w:rsidR="007E0B3D" w:rsidRPr="00A849DB">
        <w:rPr>
          <w:rFonts w:ascii="TH SarabunPSK" w:hAnsi="TH SarabunPSK" w:cs="TH SarabunPSK"/>
          <w:sz w:val="36"/>
          <w:szCs w:val="36"/>
        </w:rPr>
        <w:t xml:space="preserve">in </w:t>
      </w:r>
      <w:r w:rsidR="007E0B3D" w:rsidRPr="00A849DB">
        <w:rPr>
          <w:rFonts w:ascii="TH SarabunPSK" w:hAnsi="TH SarabunPSK" w:cs="TH SarabunPSK"/>
          <w:i/>
          <w:iCs/>
          <w:sz w:val="36"/>
          <w:szCs w:val="36"/>
        </w:rPr>
        <w:t>What is Sphere?</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Various at</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risk groups are addressed in the Handbook as cross</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 xml:space="preserve">cutting themes and introduced in </w:t>
      </w:r>
      <w:r w:rsidR="007E0B3D" w:rsidRPr="00A849DB">
        <w:rPr>
          <w:rFonts w:ascii="TH SarabunPSK" w:hAnsi="TH SarabunPSK" w:cs="TH SarabunPSK"/>
          <w:i/>
          <w:iCs/>
          <w:sz w:val="36"/>
          <w:szCs w:val="36"/>
        </w:rPr>
        <w:t xml:space="preserve">What is </w:t>
      </w:r>
      <w:proofErr w:type="gramStart"/>
      <w:r w:rsidR="007E0B3D" w:rsidRPr="00A849DB">
        <w:rPr>
          <w:rFonts w:ascii="TH SarabunPSK" w:hAnsi="TH SarabunPSK" w:cs="TH SarabunPSK"/>
          <w:i/>
          <w:iCs/>
          <w:sz w:val="36"/>
          <w:szCs w:val="36"/>
        </w:rPr>
        <w:t>Sphere?</w:t>
      </w:r>
      <w:r w:rsidR="007E0B3D" w:rsidRPr="00A849DB">
        <w:rPr>
          <w:rFonts w:ascii="TH SarabunPSK" w:hAnsi="TH SarabunPSK" w:cs="TH SarabunPSK"/>
          <w:i/>
          <w:iCs/>
          <w:sz w:val="36"/>
          <w:szCs w:val="36"/>
          <w:cs/>
        </w:rPr>
        <w:t>.</w:t>
      </w:r>
      <w:proofErr w:type="gramEnd"/>
      <w:r w:rsidR="007E0B3D" w:rsidRPr="00A849DB">
        <w:rPr>
          <w:rFonts w:ascii="TH SarabunPSK" w:hAnsi="TH SarabunPSK" w:cs="TH SarabunPSK"/>
          <w:i/>
          <w:iCs/>
          <w:sz w:val="36"/>
          <w:szCs w:val="36"/>
          <w:cs/>
        </w:rPr>
        <w:t xml:space="preserve"> </w:t>
      </w:r>
      <w:r w:rsidR="007E0B3D" w:rsidRPr="00A849DB">
        <w:rPr>
          <w:rFonts w:ascii="TH SarabunPSK" w:hAnsi="TH SarabunPSK" w:cs="TH SarabunPSK"/>
          <w:sz w:val="36"/>
          <w:szCs w:val="36"/>
        </w:rPr>
        <w:t xml:space="preserve">Notable new themes are </w:t>
      </w:r>
      <w:r w:rsidR="007E0B3D" w:rsidRPr="00A849DB">
        <w:rPr>
          <w:rFonts w:ascii="TH SarabunPSK" w:hAnsi="TH SarabunPSK" w:cs="TH SarabunPSK"/>
          <w:b/>
          <w:bCs/>
          <w:sz w:val="36"/>
          <w:szCs w:val="36"/>
        </w:rPr>
        <w:t xml:space="preserve">GBV </w:t>
      </w:r>
      <w:r w:rsidR="007E0B3D" w:rsidRPr="00A849DB">
        <w:rPr>
          <w:rFonts w:ascii="TH SarabunPSK" w:hAnsi="TH SarabunPSK" w:cs="TH SarabunPSK"/>
          <w:sz w:val="36"/>
          <w:szCs w:val="36"/>
        </w:rPr>
        <w:t xml:space="preserve">and </w:t>
      </w:r>
      <w:r w:rsidR="007E0B3D" w:rsidRPr="00A849DB">
        <w:rPr>
          <w:rFonts w:ascii="TH SarabunPSK" w:hAnsi="TH SarabunPSK" w:cs="TH SarabunPSK"/>
          <w:b/>
          <w:bCs/>
          <w:sz w:val="36"/>
          <w:szCs w:val="36"/>
        </w:rPr>
        <w:t>LGBTQI people</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Please see below pages 8</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10 on cross</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cutting themes</w:t>
      </w:r>
      <w:r w:rsidR="007E0B3D" w:rsidRPr="00A849DB">
        <w:rPr>
          <w:rFonts w:ascii="TH SarabunPSK" w:hAnsi="TH SarabunPSK" w:cs="TH SarabunPSK"/>
          <w:sz w:val="36"/>
          <w:szCs w:val="36"/>
          <w:cs/>
        </w:rPr>
        <w:t xml:space="preserve">). </w:t>
      </w:r>
    </w:p>
    <w:p w:rsidR="007E0B3D" w:rsidRPr="00A849DB" w:rsidRDefault="007E0B3D" w:rsidP="007E0B3D">
      <w:pPr>
        <w:autoSpaceDE w:val="0"/>
        <w:autoSpaceDN w:val="0"/>
        <w:adjustRightInd w:val="0"/>
        <w:spacing w:after="0" w:line="240" w:lineRule="auto"/>
        <w:rPr>
          <w:rFonts w:ascii="TH SarabunPSK" w:hAnsi="TH SarabunPSK" w:cs="TH SarabunPSK"/>
          <w:sz w:val="36"/>
          <w:szCs w:val="36"/>
        </w:rPr>
      </w:pPr>
      <w:r w:rsidRPr="00A849DB">
        <w:rPr>
          <w:rFonts w:ascii="TH SarabunPSK" w:hAnsi="TH SarabunPSK" w:cs="TH SarabunPSK"/>
          <w:sz w:val="36"/>
          <w:szCs w:val="36"/>
        </w:rPr>
        <w:t xml:space="preserve">One noteworthy shift in terminology is that of changing from </w:t>
      </w:r>
      <w:r w:rsidRPr="00A849DB">
        <w:rPr>
          <w:rFonts w:ascii="TH SarabunPSK" w:hAnsi="TH SarabunPSK" w:cs="TH SarabunPSK"/>
          <w:sz w:val="36"/>
          <w:szCs w:val="36"/>
          <w:cs/>
        </w:rPr>
        <w:t>“</w:t>
      </w:r>
      <w:r w:rsidRPr="00A849DB">
        <w:rPr>
          <w:rFonts w:ascii="TH SarabunPSK" w:hAnsi="TH SarabunPSK" w:cs="TH SarabunPSK"/>
          <w:sz w:val="36"/>
          <w:szCs w:val="36"/>
        </w:rPr>
        <w:t>vulnerable groups</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in 2011 to </w:t>
      </w:r>
      <w:r w:rsidRPr="00A849DB">
        <w:rPr>
          <w:rFonts w:ascii="TH SarabunPSK" w:hAnsi="TH SarabunPSK" w:cs="TH SarabunPSK"/>
          <w:sz w:val="36"/>
          <w:szCs w:val="36"/>
          <w:cs/>
        </w:rPr>
        <w:t>“</w:t>
      </w:r>
      <w:r w:rsidRPr="00A849DB">
        <w:rPr>
          <w:rFonts w:ascii="TH SarabunPSK" w:hAnsi="TH SarabunPSK" w:cs="TH SarabunPSK"/>
          <w:b/>
          <w:bCs/>
          <w:sz w:val="36"/>
          <w:szCs w:val="36"/>
        </w:rPr>
        <w:t>at</w:t>
      </w:r>
      <w:r w:rsidRPr="00A849DB">
        <w:rPr>
          <w:rFonts w:ascii="TH SarabunPSK" w:hAnsi="TH SarabunPSK" w:cs="TH SarabunPSK"/>
          <w:b/>
          <w:bCs/>
          <w:sz w:val="36"/>
          <w:szCs w:val="36"/>
          <w:cs/>
        </w:rPr>
        <w:t>-</w:t>
      </w:r>
      <w:r w:rsidRPr="00A849DB">
        <w:rPr>
          <w:rFonts w:ascii="TH SarabunPSK" w:hAnsi="TH SarabunPSK" w:cs="TH SarabunPSK"/>
          <w:b/>
          <w:bCs/>
          <w:sz w:val="36"/>
          <w:szCs w:val="36"/>
        </w:rPr>
        <w:t>risk groups</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in 2018 to strengthen the approach to </w:t>
      </w:r>
      <w:proofErr w:type="spellStart"/>
      <w:r w:rsidRPr="00A849DB">
        <w:rPr>
          <w:rFonts w:ascii="TH SarabunPSK" w:hAnsi="TH SarabunPSK" w:cs="TH SarabunPSK"/>
          <w:sz w:val="36"/>
          <w:szCs w:val="36"/>
        </w:rPr>
        <w:t>recognise</w:t>
      </w:r>
      <w:proofErr w:type="spellEnd"/>
      <w:r w:rsidRPr="00A849DB">
        <w:rPr>
          <w:rFonts w:ascii="TH SarabunPSK" w:hAnsi="TH SarabunPSK" w:cs="TH SarabunPSK"/>
          <w:sz w:val="36"/>
          <w:szCs w:val="36"/>
        </w:rPr>
        <w:t xml:space="preserve"> and support affected communities</w:t>
      </w:r>
      <w:r w:rsidRPr="00A849DB">
        <w:rPr>
          <w:rFonts w:ascii="TH SarabunPSK" w:hAnsi="TH SarabunPSK" w:cs="TH SarabunPSK"/>
          <w:sz w:val="36"/>
          <w:szCs w:val="36"/>
          <w:cs/>
        </w:rPr>
        <w:t xml:space="preserve">’ </w:t>
      </w:r>
      <w:r w:rsidRPr="00A849DB">
        <w:rPr>
          <w:rFonts w:ascii="TH SarabunPSK" w:hAnsi="TH SarabunPSK" w:cs="TH SarabunPSK"/>
          <w:sz w:val="36"/>
          <w:szCs w:val="36"/>
        </w:rPr>
        <w:t>capacities to help themselves</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This is made explicit throughout the Handbook and particularly in the foundation chapters, which contain specific guidance on </w:t>
      </w:r>
      <w:r w:rsidRPr="00A849DB">
        <w:rPr>
          <w:rFonts w:ascii="TH SarabunPSK" w:hAnsi="TH SarabunPSK" w:cs="TH SarabunPSK"/>
          <w:b/>
          <w:bCs/>
          <w:sz w:val="36"/>
          <w:szCs w:val="36"/>
        </w:rPr>
        <w:t>community self</w:t>
      </w:r>
      <w:r w:rsidRPr="00A849DB">
        <w:rPr>
          <w:rFonts w:ascii="TH SarabunPSK" w:hAnsi="TH SarabunPSK" w:cs="TH SarabunPSK"/>
          <w:b/>
          <w:bCs/>
          <w:sz w:val="36"/>
          <w:szCs w:val="36"/>
          <w:cs/>
        </w:rPr>
        <w:t>-</w:t>
      </w:r>
      <w:r w:rsidRPr="00A849DB">
        <w:rPr>
          <w:rFonts w:ascii="TH SarabunPSK" w:hAnsi="TH SarabunPSK" w:cs="TH SarabunPSK"/>
          <w:b/>
          <w:bCs/>
          <w:sz w:val="36"/>
          <w:szCs w:val="36"/>
        </w:rPr>
        <w:t>help</w:t>
      </w:r>
      <w:r w:rsidRPr="00A849DB">
        <w:rPr>
          <w:rFonts w:ascii="TH SarabunPSK" w:hAnsi="TH SarabunPSK" w:cs="TH SarabunPSK"/>
          <w:b/>
          <w:bCs/>
          <w:sz w:val="36"/>
          <w:szCs w:val="36"/>
          <w:cs/>
        </w:rPr>
        <w:t xml:space="preserve">. </w:t>
      </w:r>
    </w:p>
    <w:p w:rsidR="007E0B3D" w:rsidRPr="00A849DB" w:rsidRDefault="00256EF2" w:rsidP="007E0B3D">
      <w:pPr>
        <w:autoSpaceDE w:val="0"/>
        <w:autoSpaceDN w:val="0"/>
        <w:adjustRightInd w:val="0"/>
        <w:spacing w:after="0" w:line="240" w:lineRule="auto"/>
        <w:rPr>
          <w:rFonts w:ascii="TH SarabunPSK" w:hAnsi="TH SarabunPSK" w:cs="TH SarabunPSK"/>
          <w:sz w:val="36"/>
          <w:szCs w:val="36"/>
        </w:rPr>
      </w:pPr>
      <w:r w:rsidRPr="00256EF2">
        <w:rPr>
          <w:rFonts w:ascii="TH SarabunPSK" w:hAnsi="TH SarabunPSK" w:cs="TH SarabunPSK"/>
          <w:b/>
          <w:bCs/>
          <w:i/>
          <w:iCs/>
          <w:sz w:val="36"/>
          <w:szCs w:val="36"/>
          <w:cs/>
        </w:rPr>
        <w:t>การป้องกันการแสวง</w:t>
      </w:r>
      <w:r>
        <w:rPr>
          <w:rFonts w:ascii="TH SarabunPSK" w:hAnsi="TH SarabunPSK" w:cs="TH SarabunPSK" w:hint="cs"/>
          <w:b/>
          <w:bCs/>
          <w:i/>
          <w:iCs/>
          <w:sz w:val="36"/>
          <w:szCs w:val="36"/>
          <w:cs/>
        </w:rPr>
        <w:t>หา</w:t>
      </w:r>
      <w:r w:rsidRPr="00256EF2">
        <w:rPr>
          <w:rFonts w:ascii="TH SarabunPSK" w:hAnsi="TH SarabunPSK" w:cs="TH SarabunPSK"/>
          <w:b/>
          <w:bCs/>
          <w:i/>
          <w:iCs/>
          <w:sz w:val="36"/>
          <w:szCs w:val="36"/>
          <w:cs/>
        </w:rPr>
        <w:t>ประโยชน์ทางเพศและการละเมิด</w:t>
      </w:r>
      <w:r>
        <w:rPr>
          <w:rFonts w:ascii="TH SarabunPSK" w:hAnsi="TH SarabunPSK" w:cs="TH SarabunPSK" w:hint="cs"/>
          <w:b/>
          <w:bCs/>
          <w:i/>
          <w:iCs/>
          <w:sz w:val="36"/>
          <w:szCs w:val="36"/>
          <w:cs/>
        </w:rPr>
        <w:t>ทางเพศ</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More detailed support and guidance on prevention of sexual exploitation and abuse is provided throughout the Handbook, in particular in the Core Humanitarian Standard and in all of the technical chapters</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Specific guidance on prevention of sexual harassment and abuse is now also included in the Core Humanitarian Standard</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A rigorous focus on preventing and responding to gender</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based violence is integrated throughout the technical chapters</w:t>
      </w:r>
      <w:r w:rsidR="007E0B3D" w:rsidRPr="00A849DB">
        <w:rPr>
          <w:rFonts w:ascii="TH SarabunPSK" w:hAnsi="TH SarabunPSK" w:cs="TH SarabunPSK"/>
          <w:sz w:val="36"/>
          <w:szCs w:val="36"/>
          <w:cs/>
        </w:rPr>
        <w:t xml:space="preserve">. </w:t>
      </w:r>
    </w:p>
    <w:p w:rsidR="007E0B3D" w:rsidRPr="00A849DB" w:rsidRDefault="00256EF2"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การปรับเปลี่ยนคำศัพท์และภาษา</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The 2018 edition is updated to reflect current terminology, and to avoid some terms which may have been poorly used in the past or which have developed unintended meanings or associations</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Some chapter</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specific terminology changes are mentioned in the chapter sections below</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During the revision process, 277 terms were identified in the 2011 Handbook which have either been eliminated or updated to reflect current usage</w:t>
      </w:r>
      <w:r w:rsidR="007E0B3D" w:rsidRPr="00A849DB">
        <w:rPr>
          <w:rFonts w:ascii="TH SarabunPSK" w:hAnsi="TH SarabunPSK" w:cs="TH SarabunPSK"/>
          <w:sz w:val="36"/>
          <w:szCs w:val="36"/>
          <w:cs/>
        </w:rPr>
        <w:t xml:space="preserve">. </w:t>
      </w:r>
    </w:p>
    <w:p w:rsidR="007E0B3D" w:rsidRPr="00A849DB" w:rsidRDefault="007E0B3D" w:rsidP="007E0B3D">
      <w:pPr>
        <w:autoSpaceDE w:val="0"/>
        <w:autoSpaceDN w:val="0"/>
        <w:adjustRightInd w:val="0"/>
        <w:spacing w:after="0" w:line="240" w:lineRule="auto"/>
        <w:rPr>
          <w:rFonts w:ascii="TH SarabunPSK" w:hAnsi="TH SarabunPSK" w:cs="TH SarabunPSK"/>
          <w:sz w:val="36"/>
          <w:szCs w:val="36"/>
        </w:rPr>
      </w:pPr>
      <w:r w:rsidRPr="00A849DB">
        <w:rPr>
          <w:rFonts w:ascii="TH SarabunPSK" w:hAnsi="TH SarabunPSK" w:cs="TH SarabunPSK"/>
          <w:sz w:val="36"/>
          <w:szCs w:val="36"/>
        </w:rPr>
        <w:t>The language was edited for Plain English, to make it easy to understand and to translate</w:t>
      </w:r>
      <w:r w:rsidRPr="00A849DB">
        <w:rPr>
          <w:rFonts w:ascii="TH SarabunPSK" w:hAnsi="TH SarabunPSK" w:cs="TH SarabunPSK"/>
          <w:sz w:val="36"/>
          <w:szCs w:val="36"/>
          <w:cs/>
        </w:rPr>
        <w:t xml:space="preserve">. </w:t>
      </w:r>
      <w:r w:rsidRPr="00A849DB">
        <w:rPr>
          <w:rFonts w:ascii="TH SarabunPSK" w:hAnsi="TH SarabunPSK" w:cs="TH SarabunPSK"/>
          <w:sz w:val="36"/>
          <w:szCs w:val="36"/>
        </w:rPr>
        <w:t>Efforts were made to use inclusive language throughout, avoiding terms that could be interpreted as excluding a social group</w:t>
      </w:r>
      <w:r w:rsidRPr="00A849DB">
        <w:rPr>
          <w:rFonts w:ascii="TH SarabunPSK" w:hAnsi="TH SarabunPSK" w:cs="TH SarabunPSK"/>
          <w:sz w:val="36"/>
          <w:szCs w:val="36"/>
          <w:cs/>
        </w:rPr>
        <w:t xml:space="preserve">. </w:t>
      </w:r>
    </w:p>
    <w:p w:rsidR="007E0B3D" w:rsidRPr="00A849DB" w:rsidRDefault="00256EF2"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การประยุกต์ใช้มาตรฐานตลอดวงจรของโครงการ</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i/>
          <w:iCs/>
          <w:sz w:val="36"/>
          <w:szCs w:val="36"/>
        </w:rPr>
        <w:t xml:space="preserve">What is Sphere? </w:t>
      </w:r>
      <w:r w:rsidR="007E0B3D" w:rsidRPr="00A849DB">
        <w:rPr>
          <w:rFonts w:ascii="TH SarabunPSK" w:hAnsi="TH SarabunPSK" w:cs="TH SarabunPSK"/>
          <w:sz w:val="36"/>
          <w:szCs w:val="36"/>
        </w:rPr>
        <w:t xml:space="preserve">reminds the reader of the advantages of using standards throughout the </w:t>
      </w:r>
      <w:proofErr w:type="spellStart"/>
      <w:r w:rsidR="007E0B3D" w:rsidRPr="00A849DB">
        <w:rPr>
          <w:rFonts w:ascii="TH SarabunPSK" w:hAnsi="TH SarabunPSK" w:cs="TH SarabunPSK"/>
          <w:sz w:val="36"/>
          <w:szCs w:val="36"/>
        </w:rPr>
        <w:t>programme</w:t>
      </w:r>
      <w:proofErr w:type="spellEnd"/>
      <w:r w:rsidR="007E0B3D" w:rsidRPr="00A849DB">
        <w:rPr>
          <w:rFonts w:ascii="TH SarabunPSK" w:hAnsi="TH SarabunPSK" w:cs="TH SarabunPSK"/>
          <w:sz w:val="36"/>
          <w:szCs w:val="36"/>
        </w:rPr>
        <w:t xml:space="preserve"> cycle</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This applies to each technical chapter</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5 </w:t>
      </w:r>
    </w:p>
    <w:p w:rsidR="007E0B3D" w:rsidRPr="00A849DB" w:rsidRDefault="007E0B3D" w:rsidP="007E0B3D">
      <w:pPr>
        <w:autoSpaceDE w:val="0"/>
        <w:autoSpaceDN w:val="0"/>
        <w:adjustRightInd w:val="0"/>
        <w:spacing w:after="0" w:line="240" w:lineRule="auto"/>
        <w:rPr>
          <w:rFonts w:ascii="TH SarabunPSK" w:hAnsi="TH SarabunPSK" w:cs="TH SarabunPSK"/>
          <w:sz w:val="36"/>
          <w:szCs w:val="36"/>
        </w:rPr>
      </w:pPr>
    </w:p>
    <w:p w:rsidR="007E0B3D" w:rsidRPr="00256EF2" w:rsidRDefault="007E0B3D" w:rsidP="007E0B3D">
      <w:pPr>
        <w:pageBreakBefore/>
        <w:autoSpaceDE w:val="0"/>
        <w:autoSpaceDN w:val="0"/>
        <w:adjustRightInd w:val="0"/>
        <w:spacing w:after="0" w:line="240" w:lineRule="auto"/>
        <w:rPr>
          <w:rFonts w:ascii="TH SarabunPSK" w:hAnsi="TH SarabunPSK" w:cs="TH SarabunPSK"/>
          <w:b/>
          <w:bCs/>
          <w:sz w:val="36"/>
          <w:szCs w:val="36"/>
        </w:rPr>
      </w:pPr>
      <w:r w:rsidRPr="00256EF2">
        <w:rPr>
          <w:rFonts w:ascii="TH SarabunPSK" w:hAnsi="TH SarabunPSK" w:cs="TH SarabunPSK"/>
          <w:b/>
          <w:bCs/>
          <w:sz w:val="36"/>
          <w:szCs w:val="36"/>
        </w:rPr>
        <w:t>2</w:t>
      </w:r>
      <w:r w:rsidRPr="00256EF2">
        <w:rPr>
          <w:rFonts w:ascii="TH SarabunPSK" w:hAnsi="TH SarabunPSK" w:cs="TH SarabunPSK"/>
          <w:b/>
          <w:bCs/>
          <w:sz w:val="36"/>
          <w:szCs w:val="36"/>
          <w:cs/>
        </w:rPr>
        <w:t>.</w:t>
      </w:r>
      <w:r w:rsidRPr="00256EF2">
        <w:rPr>
          <w:rFonts w:ascii="TH SarabunPSK" w:hAnsi="TH SarabunPSK" w:cs="TH SarabunPSK"/>
          <w:b/>
          <w:bCs/>
          <w:sz w:val="36"/>
          <w:szCs w:val="36"/>
        </w:rPr>
        <w:t>2</w:t>
      </w:r>
      <w:r w:rsidRPr="00256EF2">
        <w:rPr>
          <w:rFonts w:ascii="TH SarabunPSK" w:hAnsi="TH SarabunPSK" w:cs="TH SarabunPSK"/>
          <w:b/>
          <w:bCs/>
          <w:sz w:val="36"/>
          <w:szCs w:val="36"/>
          <w:cs/>
        </w:rPr>
        <w:t xml:space="preserve">. </w:t>
      </w:r>
      <w:r w:rsidR="00256EF2">
        <w:rPr>
          <w:rFonts w:ascii="TH SarabunPSK" w:hAnsi="TH SarabunPSK" w:cs="TH SarabunPSK" w:hint="cs"/>
          <w:b/>
          <w:bCs/>
          <w:sz w:val="36"/>
          <w:szCs w:val="36"/>
          <w:cs/>
        </w:rPr>
        <w:t>การเปลี่ยนแปลงโครงสร้าง</w:t>
      </w:r>
      <w:r w:rsidRPr="00256EF2">
        <w:rPr>
          <w:rFonts w:ascii="TH SarabunPSK" w:hAnsi="TH SarabunPSK" w:cs="TH SarabunPSK"/>
          <w:b/>
          <w:bCs/>
          <w:sz w:val="36"/>
          <w:szCs w:val="36"/>
        </w:rPr>
        <w:t xml:space="preserve"> </w:t>
      </w:r>
    </w:p>
    <w:p w:rsidR="007E0B3D" w:rsidRPr="00A849DB" w:rsidRDefault="007E0B3D" w:rsidP="007E0B3D">
      <w:pPr>
        <w:autoSpaceDE w:val="0"/>
        <w:autoSpaceDN w:val="0"/>
        <w:adjustRightInd w:val="0"/>
        <w:spacing w:after="0" w:line="240" w:lineRule="auto"/>
        <w:rPr>
          <w:rFonts w:ascii="TH SarabunPSK" w:hAnsi="TH SarabunPSK" w:cs="TH SarabunPSK"/>
          <w:sz w:val="36"/>
          <w:szCs w:val="36"/>
        </w:rPr>
      </w:pPr>
      <w:r w:rsidRPr="00A849DB">
        <w:rPr>
          <w:rFonts w:ascii="TH SarabunPSK" w:hAnsi="TH SarabunPSK" w:cs="TH SarabunPSK"/>
          <w:sz w:val="36"/>
          <w:szCs w:val="36"/>
        </w:rPr>
        <w:t xml:space="preserve">This section contains changes which relate to the Handbook as a whole, the relationships between chapters, and the </w:t>
      </w:r>
      <w:r w:rsidRPr="00A849DB">
        <w:rPr>
          <w:rFonts w:ascii="TH SarabunPSK" w:hAnsi="TH SarabunPSK" w:cs="TH SarabunPSK"/>
          <w:sz w:val="36"/>
          <w:szCs w:val="36"/>
          <w:cs/>
        </w:rPr>
        <w:t>(</w:t>
      </w:r>
      <w:r w:rsidRPr="00A849DB">
        <w:rPr>
          <w:rFonts w:ascii="TH SarabunPSK" w:hAnsi="TH SarabunPSK" w:cs="TH SarabunPSK"/>
          <w:sz w:val="36"/>
          <w:szCs w:val="36"/>
        </w:rPr>
        <w:t>re</w:t>
      </w:r>
      <w:r w:rsidRPr="00A849DB">
        <w:rPr>
          <w:rFonts w:ascii="TH SarabunPSK" w:hAnsi="TH SarabunPSK" w:cs="TH SarabunPSK"/>
          <w:sz w:val="36"/>
          <w:szCs w:val="36"/>
          <w:cs/>
        </w:rPr>
        <w:t>)</w:t>
      </w:r>
      <w:r w:rsidRPr="00A849DB">
        <w:rPr>
          <w:rFonts w:ascii="TH SarabunPSK" w:hAnsi="TH SarabunPSK" w:cs="TH SarabunPSK"/>
          <w:sz w:val="36"/>
          <w:szCs w:val="36"/>
        </w:rPr>
        <w:t>distribution of information among chapters</w:t>
      </w:r>
      <w:r w:rsidRPr="00A849DB">
        <w:rPr>
          <w:rFonts w:ascii="TH SarabunPSK" w:hAnsi="TH SarabunPSK" w:cs="TH SarabunPSK"/>
          <w:sz w:val="36"/>
          <w:szCs w:val="36"/>
          <w:cs/>
        </w:rPr>
        <w:t xml:space="preserve">. </w:t>
      </w:r>
    </w:p>
    <w:p w:rsidR="007E0B3D" w:rsidRPr="00A849DB" w:rsidRDefault="00256EF2"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การเชื่อมโยงระหว่างรากฐาน</w:t>
      </w:r>
      <w:r w:rsidR="008E4808">
        <w:rPr>
          <w:rFonts w:ascii="TH SarabunPSK" w:hAnsi="TH SarabunPSK" w:cs="TH SarabunPSK" w:hint="cs"/>
          <w:b/>
          <w:bCs/>
          <w:i/>
          <w:iCs/>
          <w:sz w:val="36"/>
          <w:szCs w:val="36"/>
          <w:cs/>
        </w:rPr>
        <w:t>และ</w:t>
      </w:r>
      <w:r>
        <w:rPr>
          <w:rFonts w:ascii="TH SarabunPSK" w:hAnsi="TH SarabunPSK" w:cs="TH SarabunPSK" w:hint="cs"/>
          <w:b/>
          <w:bCs/>
          <w:i/>
          <w:iCs/>
          <w:sz w:val="36"/>
          <w:szCs w:val="36"/>
          <w:cs/>
        </w:rPr>
        <w:t>การปฏิบัติงาน</w:t>
      </w:r>
      <w:r w:rsidR="008E4808">
        <w:rPr>
          <w:rFonts w:ascii="TH SarabunPSK" w:hAnsi="TH SarabunPSK" w:cs="TH SarabunPSK" w:hint="cs"/>
          <w:b/>
          <w:bCs/>
          <w:i/>
          <w:iCs/>
          <w:sz w:val="36"/>
          <w:szCs w:val="36"/>
          <w:cs/>
        </w:rPr>
        <w:t>ในแต่ละบท</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The content of this Handbook edition is clearly divided into two main sections</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four foundation chapters and four technical chapters</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This distinction is not new but made more explicit</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The main message is that these two sections are linked and that one does not make sense without the other</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Cross</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linkages between chapters and sections are made as appropriate</w:t>
      </w:r>
      <w:r w:rsidR="007E0B3D" w:rsidRPr="00A849DB">
        <w:rPr>
          <w:rFonts w:ascii="TH SarabunPSK" w:hAnsi="TH SarabunPSK" w:cs="TH SarabunPSK"/>
          <w:sz w:val="36"/>
          <w:szCs w:val="36"/>
          <w:cs/>
        </w:rPr>
        <w:t xml:space="preserve">. </w:t>
      </w:r>
    </w:p>
    <w:p w:rsidR="007E0B3D" w:rsidRPr="00A849DB" w:rsidRDefault="007E0B3D" w:rsidP="007E0B3D">
      <w:pPr>
        <w:autoSpaceDE w:val="0"/>
        <w:autoSpaceDN w:val="0"/>
        <w:adjustRightInd w:val="0"/>
        <w:spacing w:after="0" w:line="240" w:lineRule="auto"/>
        <w:rPr>
          <w:rFonts w:ascii="TH SarabunPSK" w:hAnsi="TH SarabunPSK" w:cs="TH SarabunPSK"/>
          <w:sz w:val="36"/>
          <w:szCs w:val="36"/>
        </w:rPr>
      </w:pPr>
      <w:r w:rsidRPr="00A849DB">
        <w:rPr>
          <w:rFonts w:ascii="TH SarabunPSK" w:hAnsi="TH SarabunPSK" w:cs="TH SarabunPSK"/>
          <w:sz w:val="36"/>
          <w:szCs w:val="36"/>
        </w:rPr>
        <w:t>Foundation chapters</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What is </w:t>
      </w:r>
      <w:proofErr w:type="gramStart"/>
      <w:r w:rsidRPr="00A849DB">
        <w:rPr>
          <w:rFonts w:ascii="TH SarabunPSK" w:hAnsi="TH SarabunPSK" w:cs="TH SarabunPSK"/>
          <w:sz w:val="36"/>
          <w:szCs w:val="36"/>
        </w:rPr>
        <w:t>Sphere?;</w:t>
      </w:r>
      <w:proofErr w:type="gramEnd"/>
      <w:r w:rsidRPr="00A849DB">
        <w:rPr>
          <w:rFonts w:ascii="TH SarabunPSK" w:hAnsi="TH SarabunPSK" w:cs="TH SarabunPSK"/>
          <w:sz w:val="36"/>
          <w:szCs w:val="36"/>
        </w:rPr>
        <w:t xml:space="preserve"> the Humanitarian Charter; the Protection Principles; the Core Humanitarian Standard </w:t>
      </w:r>
      <w:r w:rsidRPr="00A849DB">
        <w:rPr>
          <w:rFonts w:ascii="TH SarabunPSK" w:hAnsi="TH SarabunPSK" w:cs="TH SarabunPSK"/>
          <w:sz w:val="36"/>
          <w:szCs w:val="36"/>
          <w:cs/>
        </w:rPr>
        <w:t>(</w:t>
      </w:r>
      <w:r w:rsidRPr="00A849DB">
        <w:rPr>
          <w:rFonts w:ascii="TH SarabunPSK" w:hAnsi="TH SarabunPSK" w:cs="TH SarabunPSK"/>
          <w:sz w:val="36"/>
          <w:szCs w:val="36"/>
        </w:rPr>
        <w:t>this last one is also strongly associated with the technical chapters</w:t>
      </w:r>
      <w:r w:rsidRPr="00A849DB">
        <w:rPr>
          <w:rFonts w:ascii="TH SarabunPSK" w:hAnsi="TH SarabunPSK" w:cs="TH SarabunPSK"/>
          <w:sz w:val="36"/>
          <w:szCs w:val="36"/>
          <w:cs/>
        </w:rPr>
        <w:t>)</w:t>
      </w:r>
      <w:r w:rsidRPr="00A849DB">
        <w:rPr>
          <w:rFonts w:ascii="TH SarabunPSK" w:hAnsi="TH SarabunPSK" w:cs="TH SarabunPSK"/>
          <w:sz w:val="36"/>
          <w:szCs w:val="36"/>
        </w:rPr>
        <w:t>; Technical chapters</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Water supply, sanitation and hygiene promotion </w:t>
      </w:r>
      <w:r w:rsidRPr="00A849DB">
        <w:rPr>
          <w:rFonts w:ascii="TH SarabunPSK" w:hAnsi="TH SarabunPSK" w:cs="TH SarabunPSK"/>
          <w:sz w:val="36"/>
          <w:szCs w:val="36"/>
          <w:cs/>
        </w:rPr>
        <w:t>(</w:t>
      </w:r>
      <w:r w:rsidRPr="00A849DB">
        <w:rPr>
          <w:rFonts w:ascii="TH SarabunPSK" w:hAnsi="TH SarabunPSK" w:cs="TH SarabunPSK"/>
          <w:sz w:val="36"/>
          <w:szCs w:val="36"/>
        </w:rPr>
        <w:t>WASH</w:t>
      </w:r>
      <w:r w:rsidRPr="00A849DB">
        <w:rPr>
          <w:rFonts w:ascii="TH SarabunPSK" w:hAnsi="TH SarabunPSK" w:cs="TH SarabunPSK"/>
          <w:sz w:val="36"/>
          <w:szCs w:val="36"/>
          <w:cs/>
        </w:rPr>
        <w:t>)</w:t>
      </w:r>
      <w:r w:rsidRPr="00A849DB">
        <w:rPr>
          <w:rFonts w:ascii="TH SarabunPSK" w:hAnsi="TH SarabunPSK" w:cs="TH SarabunPSK"/>
          <w:sz w:val="36"/>
          <w:szCs w:val="36"/>
        </w:rPr>
        <w:t xml:space="preserve">; Food security and nutrition; Shelter and settlement; Health </w:t>
      </w:r>
    </w:p>
    <w:p w:rsidR="007E0B3D" w:rsidRPr="00A849DB" w:rsidRDefault="008E4808" w:rsidP="007E0B3D">
      <w:pPr>
        <w:autoSpaceDE w:val="0"/>
        <w:autoSpaceDN w:val="0"/>
        <w:adjustRightInd w:val="0"/>
        <w:spacing w:after="0" w:line="240" w:lineRule="auto"/>
        <w:rPr>
          <w:rFonts w:ascii="TH SarabunPSK" w:hAnsi="TH SarabunPSK" w:cs="TH SarabunPSK"/>
          <w:sz w:val="36"/>
          <w:szCs w:val="36"/>
        </w:rPr>
      </w:pPr>
      <w:r w:rsidRPr="008E4808">
        <w:rPr>
          <w:rFonts w:ascii="TH SarabunPSK" w:hAnsi="TH SarabunPSK" w:cs="TH SarabunPSK"/>
          <w:b/>
          <w:bCs/>
          <w:i/>
          <w:iCs/>
          <w:sz w:val="36"/>
          <w:szCs w:val="36"/>
          <w:cs/>
        </w:rPr>
        <w:t>โครงสร้าง</w:t>
      </w:r>
      <w:r>
        <w:rPr>
          <w:rFonts w:ascii="TH SarabunPSK" w:hAnsi="TH SarabunPSK" w:cs="TH SarabunPSK" w:hint="cs"/>
          <w:b/>
          <w:bCs/>
          <w:i/>
          <w:iCs/>
          <w:sz w:val="36"/>
          <w:szCs w:val="36"/>
          <w:cs/>
        </w:rPr>
        <w:t>ของแต่ละ</w:t>
      </w:r>
      <w:r w:rsidRPr="008E4808">
        <w:rPr>
          <w:rFonts w:ascii="TH SarabunPSK" w:hAnsi="TH SarabunPSK" w:cs="TH SarabunPSK"/>
          <w:b/>
          <w:bCs/>
          <w:i/>
          <w:iCs/>
          <w:sz w:val="36"/>
          <w:szCs w:val="36"/>
          <w:cs/>
        </w:rPr>
        <w:t>บทที่ง่ายขึ้นและการกำหนดหมายเลขมาตรฐานที่ไม่ซ้ำกันในแต่ละบท</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 xml:space="preserve">The </w:t>
      </w:r>
      <w:proofErr w:type="spellStart"/>
      <w:r w:rsidR="007E0B3D" w:rsidRPr="00A849DB">
        <w:rPr>
          <w:rFonts w:ascii="TH SarabunPSK" w:hAnsi="TH SarabunPSK" w:cs="TH SarabunPSK"/>
          <w:sz w:val="36"/>
          <w:szCs w:val="36"/>
        </w:rPr>
        <w:t>organisation</w:t>
      </w:r>
      <w:proofErr w:type="spellEnd"/>
      <w:r w:rsidR="007E0B3D" w:rsidRPr="00A849DB">
        <w:rPr>
          <w:rFonts w:ascii="TH SarabunPSK" w:hAnsi="TH SarabunPSK" w:cs="TH SarabunPSK"/>
          <w:sz w:val="36"/>
          <w:szCs w:val="36"/>
        </w:rPr>
        <w:t xml:space="preserve"> of standards in the technical chapters is simpler in the 2018 edition, with fewer levels and more straightforward numbering</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Each standard within a chapter now has a unique number, so, for example, there are no longer 7 standards all called </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Standard 1</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in the Food security and nutrition chapter </w:t>
      </w:r>
      <w:r w:rsidR="007E0B3D" w:rsidRPr="00A849DB">
        <w:rPr>
          <w:rFonts w:ascii="TH SarabunPSK" w:hAnsi="TH SarabunPSK" w:cs="TH SarabunPSK"/>
          <w:sz w:val="36"/>
          <w:szCs w:val="36"/>
          <w:cs/>
        </w:rPr>
        <w:t xml:space="preserve"> </w:t>
      </w:r>
      <w:r w:rsidR="007E0B3D" w:rsidRPr="00A849DB">
        <w:rPr>
          <w:rFonts w:ascii="TH SarabunPSK" w:hAnsi="TH SarabunPSK" w:cs="TH SarabunPSK"/>
          <w:i/>
          <w:iCs/>
          <w:sz w:val="36"/>
          <w:szCs w:val="36"/>
        </w:rPr>
        <w:t>see individual technical chapter analyses for details</w:t>
      </w:r>
      <w:r w:rsidR="007E0B3D" w:rsidRPr="00A849DB">
        <w:rPr>
          <w:rFonts w:ascii="TH SarabunPSK" w:hAnsi="TH SarabunPSK" w:cs="TH SarabunPSK"/>
          <w:sz w:val="36"/>
          <w:szCs w:val="36"/>
          <w:cs/>
        </w:rPr>
        <w:t xml:space="preserve">. </w:t>
      </w:r>
    </w:p>
    <w:p w:rsidR="007E0B3D" w:rsidRPr="00A849DB" w:rsidRDefault="007E0B3D" w:rsidP="007E0B3D">
      <w:pPr>
        <w:autoSpaceDE w:val="0"/>
        <w:autoSpaceDN w:val="0"/>
        <w:adjustRightInd w:val="0"/>
        <w:spacing w:after="0" w:line="240" w:lineRule="auto"/>
        <w:rPr>
          <w:rFonts w:ascii="TH SarabunPSK" w:hAnsi="TH SarabunPSK" w:cs="TH SarabunPSK"/>
          <w:sz w:val="36"/>
          <w:szCs w:val="36"/>
        </w:rPr>
      </w:pPr>
      <w:r w:rsidRPr="00A849DB">
        <w:rPr>
          <w:rFonts w:ascii="TH SarabunPSK" w:hAnsi="TH SarabunPSK" w:cs="TH SarabunPSK"/>
          <w:sz w:val="36"/>
          <w:szCs w:val="36"/>
        </w:rPr>
        <w:t xml:space="preserve">The information page </w:t>
      </w:r>
      <w:r w:rsidRPr="00A849DB">
        <w:rPr>
          <w:rFonts w:ascii="TH SarabunPSK" w:hAnsi="TH SarabunPSK" w:cs="TH SarabunPSK"/>
          <w:i/>
          <w:iCs/>
          <w:sz w:val="36"/>
          <w:szCs w:val="36"/>
        </w:rPr>
        <w:t xml:space="preserve">How to use this chapter </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previously preceding each individual chapter </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is now integrated into </w:t>
      </w:r>
      <w:r w:rsidRPr="00A849DB">
        <w:rPr>
          <w:rFonts w:ascii="TH SarabunPSK" w:hAnsi="TH SarabunPSK" w:cs="TH SarabunPSK"/>
          <w:i/>
          <w:iCs/>
          <w:sz w:val="36"/>
          <w:szCs w:val="36"/>
        </w:rPr>
        <w:t xml:space="preserve">What is Sphere? </w:t>
      </w:r>
      <w:r w:rsidRPr="00A849DB">
        <w:rPr>
          <w:rFonts w:ascii="TH SarabunPSK" w:hAnsi="TH SarabunPSK" w:cs="TH SarabunPSK"/>
          <w:sz w:val="36"/>
          <w:szCs w:val="36"/>
        </w:rPr>
        <w:t>Any chapter</w:t>
      </w:r>
      <w:r w:rsidRPr="00A849DB">
        <w:rPr>
          <w:rFonts w:ascii="TH SarabunPSK" w:hAnsi="TH SarabunPSK" w:cs="TH SarabunPSK"/>
          <w:sz w:val="36"/>
          <w:szCs w:val="36"/>
          <w:cs/>
        </w:rPr>
        <w:t>-</w:t>
      </w:r>
      <w:r w:rsidRPr="00A849DB">
        <w:rPr>
          <w:rFonts w:ascii="TH SarabunPSK" w:hAnsi="TH SarabunPSK" w:cs="TH SarabunPSK"/>
          <w:sz w:val="36"/>
          <w:szCs w:val="36"/>
        </w:rPr>
        <w:t>specific guidance is included in the chapter introduction</w:t>
      </w:r>
      <w:r w:rsidRPr="00A849DB">
        <w:rPr>
          <w:rFonts w:ascii="TH SarabunPSK" w:hAnsi="TH SarabunPSK" w:cs="TH SarabunPSK"/>
          <w:sz w:val="36"/>
          <w:szCs w:val="36"/>
          <w:cs/>
        </w:rPr>
        <w:t xml:space="preserve">: </w:t>
      </w:r>
      <w:r w:rsidRPr="00A849DB">
        <w:rPr>
          <w:rFonts w:ascii="TH SarabunPSK" w:hAnsi="TH SarabunPSK" w:cs="TH SarabunPSK"/>
          <w:i/>
          <w:iCs/>
          <w:sz w:val="36"/>
          <w:szCs w:val="36"/>
        </w:rPr>
        <w:t>Essential concepts</w:t>
      </w:r>
      <w:r w:rsidRPr="00A849DB">
        <w:rPr>
          <w:rFonts w:ascii="TH SarabunPSK" w:hAnsi="TH SarabunPSK" w:cs="TH SarabunPSK"/>
          <w:i/>
          <w:iCs/>
          <w:sz w:val="36"/>
          <w:szCs w:val="36"/>
          <w:cs/>
        </w:rPr>
        <w:t xml:space="preserve">. </w:t>
      </w:r>
    </w:p>
    <w:p w:rsidR="007E0B3D" w:rsidRPr="00A849DB" w:rsidRDefault="008E4808"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ดัชนีชี้วัดหลัก</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In line with making the Handbook more easily applicable in varying contexts and response phases, the Key indicators were reviewed, revised and reformulated to fit one of three categories</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Process indicators, Progress indicators or Target indicators</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A detailed explanation can be found under section 3</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2</w:t>
      </w:r>
      <w:r w:rsidR="007E0B3D" w:rsidRPr="00A849DB">
        <w:rPr>
          <w:rFonts w:ascii="TH SarabunPSK" w:hAnsi="TH SarabunPSK" w:cs="TH SarabunPSK"/>
          <w:sz w:val="36"/>
          <w:szCs w:val="36"/>
          <w:cs/>
        </w:rPr>
        <w:t xml:space="preserve">. </w:t>
      </w:r>
    </w:p>
    <w:p w:rsidR="007E0B3D" w:rsidRPr="00A849DB" w:rsidRDefault="0020002C"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หลักปฏิบัติและหลักปฏิบัติย่อยที่สำคัญ</w:t>
      </w:r>
      <w:r w:rsidR="007E0B3D" w:rsidRPr="00A849DB">
        <w:rPr>
          <w:rFonts w:ascii="TH SarabunPSK" w:hAnsi="TH SarabunPSK" w:cs="TH SarabunPSK"/>
          <w:b/>
          <w:bCs/>
          <w:i/>
          <w:iCs/>
          <w:sz w:val="36"/>
          <w:szCs w:val="36"/>
          <w:cs/>
        </w:rPr>
        <w:t xml:space="preserve">: </w:t>
      </w:r>
      <w:r w:rsidR="007E0B3D" w:rsidRPr="00A849DB">
        <w:rPr>
          <w:rFonts w:ascii="TH SarabunPSK" w:hAnsi="TH SarabunPSK" w:cs="TH SarabunPSK"/>
          <w:sz w:val="36"/>
          <w:szCs w:val="36"/>
        </w:rPr>
        <w:t xml:space="preserve">The Key actions </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introduced in 2011 </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were maintained</w:t>
      </w:r>
      <w:r w:rsidR="007E0B3D" w:rsidRPr="00A849DB">
        <w:rPr>
          <w:rFonts w:ascii="TH SarabunPSK" w:hAnsi="TH SarabunPSK" w:cs="TH SarabunPSK"/>
          <w:sz w:val="36"/>
          <w:szCs w:val="36"/>
          <w:cs/>
        </w:rPr>
        <w:t xml:space="preserve">. </w:t>
      </w:r>
      <w:r w:rsidR="007E0B3D" w:rsidRPr="00A849DB">
        <w:rPr>
          <w:rFonts w:ascii="TH SarabunPSK" w:hAnsi="TH SarabunPSK" w:cs="TH SarabunPSK"/>
          <w:sz w:val="36"/>
          <w:szCs w:val="36"/>
        </w:rPr>
        <w:t xml:space="preserve">To help practitioners </w:t>
      </w:r>
      <w:proofErr w:type="spellStart"/>
      <w:r w:rsidR="007E0B3D" w:rsidRPr="00A849DB">
        <w:rPr>
          <w:rFonts w:ascii="TH SarabunPSK" w:hAnsi="TH SarabunPSK" w:cs="TH SarabunPSK"/>
          <w:sz w:val="36"/>
          <w:szCs w:val="36"/>
        </w:rPr>
        <w:t>prioritise</w:t>
      </w:r>
      <w:proofErr w:type="spellEnd"/>
      <w:r w:rsidR="007E0B3D" w:rsidRPr="00A849DB">
        <w:rPr>
          <w:rFonts w:ascii="TH SarabunPSK" w:hAnsi="TH SarabunPSK" w:cs="TH SarabunPSK"/>
          <w:sz w:val="36"/>
          <w:szCs w:val="36"/>
        </w:rPr>
        <w:t xml:space="preserve"> and work with these key actions concretely, a small number of sub</w:t>
      </w:r>
      <w:r w:rsidR="007E0B3D" w:rsidRPr="00A849DB">
        <w:rPr>
          <w:rFonts w:ascii="TH SarabunPSK" w:hAnsi="TH SarabunPSK" w:cs="TH SarabunPSK"/>
          <w:sz w:val="36"/>
          <w:szCs w:val="36"/>
          <w:cs/>
        </w:rPr>
        <w:t>-</w:t>
      </w:r>
      <w:r w:rsidR="007E0B3D" w:rsidRPr="00A849DB">
        <w:rPr>
          <w:rFonts w:ascii="TH SarabunPSK" w:hAnsi="TH SarabunPSK" w:cs="TH SarabunPSK"/>
          <w:sz w:val="36"/>
          <w:szCs w:val="36"/>
        </w:rPr>
        <w:t>actions have been added, aligning the actions directly with information previously found in the Guidance notes</w:t>
      </w:r>
      <w:r w:rsidR="007E0B3D" w:rsidRPr="00A849DB">
        <w:rPr>
          <w:rFonts w:ascii="TH SarabunPSK" w:hAnsi="TH SarabunPSK" w:cs="TH SarabunPSK"/>
          <w:sz w:val="36"/>
          <w:szCs w:val="36"/>
          <w:cs/>
        </w:rPr>
        <w:t xml:space="preserve">. </w:t>
      </w:r>
    </w:p>
    <w:p w:rsidR="007E0B3D" w:rsidRPr="00A849DB" w:rsidRDefault="0020002C" w:rsidP="007E0B3D">
      <w:pPr>
        <w:autoSpaceDE w:val="0"/>
        <w:autoSpaceDN w:val="0"/>
        <w:adjustRightInd w:val="0"/>
        <w:spacing w:after="0" w:line="240" w:lineRule="auto"/>
        <w:rPr>
          <w:rFonts w:ascii="TH SarabunPSK" w:hAnsi="TH SarabunPSK" w:cs="TH SarabunPSK"/>
          <w:sz w:val="36"/>
          <w:szCs w:val="36"/>
        </w:rPr>
      </w:pPr>
      <w:r>
        <w:rPr>
          <w:rFonts w:ascii="TH SarabunPSK" w:hAnsi="TH SarabunPSK" w:cs="TH SarabunPSK" w:hint="cs"/>
          <w:b/>
          <w:bCs/>
          <w:i/>
          <w:iCs/>
          <w:sz w:val="36"/>
          <w:szCs w:val="36"/>
          <w:cs/>
        </w:rPr>
        <w:t>จำนวนของหลักปฏิบัติและบันทึกแนวทางปฏิบัติที่สำคัญ</w:t>
      </w:r>
      <w:r w:rsidR="007E0B3D" w:rsidRPr="00A849DB">
        <w:rPr>
          <w:rFonts w:ascii="TH SarabunPSK" w:hAnsi="TH SarabunPSK" w:cs="TH SarabunPSK"/>
          <w:b/>
          <w:bCs/>
          <w:i/>
          <w:iCs/>
          <w:sz w:val="36"/>
          <w:szCs w:val="36"/>
          <w:cs/>
        </w:rPr>
        <w:t xml:space="preserve">: </w:t>
      </w:r>
    </w:p>
    <w:p w:rsidR="007E0B3D" w:rsidRPr="00A849DB" w:rsidRDefault="007E0B3D" w:rsidP="0020002C">
      <w:pPr>
        <w:autoSpaceDE w:val="0"/>
        <w:autoSpaceDN w:val="0"/>
        <w:adjustRightInd w:val="0"/>
        <w:spacing w:after="79" w:line="240" w:lineRule="auto"/>
        <w:ind w:firstLine="720"/>
        <w:rPr>
          <w:rFonts w:ascii="TH SarabunPSK" w:hAnsi="TH SarabunPSK" w:cs="TH SarabunPSK"/>
          <w:sz w:val="36"/>
          <w:szCs w:val="36"/>
        </w:rPr>
      </w:pPr>
      <w:r w:rsidRPr="00A849DB">
        <w:rPr>
          <w:rFonts w:ascii="TH SarabunPSK" w:hAnsi="TH SarabunPSK" w:cs="TH SarabunPSK"/>
          <w:sz w:val="36"/>
          <w:szCs w:val="36"/>
          <w:cs/>
        </w:rPr>
        <w:t>•</w:t>
      </w:r>
      <w:r w:rsidRPr="00A849DB">
        <w:rPr>
          <w:rFonts w:ascii="TH SarabunPSK" w:hAnsi="TH SarabunPSK" w:cs="TH SarabunPSK"/>
          <w:sz w:val="36"/>
          <w:szCs w:val="36"/>
        </w:rPr>
        <w:t xml:space="preserve"> Key actions are now numbered for easy reference and for visual consistency with the Key Actions and </w:t>
      </w:r>
      <w:proofErr w:type="spellStart"/>
      <w:r w:rsidRPr="00A849DB">
        <w:rPr>
          <w:rFonts w:ascii="TH SarabunPSK" w:hAnsi="TH SarabunPSK" w:cs="TH SarabunPSK"/>
          <w:sz w:val="36"/>
          <w:szCs w:val="36"/>
        </w:rPr>
        <w:t>Organisational</w:t>
      </w:r>
      <w:proofErr w:type="spellEnd"/>
      <w:r w:rsidRPr="00A849DB">
        <w:rPr>
          <w:rFonts w:ascii="TH SarabunPSK" w:hAnsi="TH SarabunPSK" w:cs="TH SarabunPSK"/>
          <w:sz w:val="36"/>
          <w:szCs w:val="36"/>
        </w:rPr>
        <w:t xml:space="preserve"> responsibilities of the CHS Commitments</w:t>
      </w:r>
      <w:r w:rsidRPr="00A849DB">
        <w:rPr>
          <w:rFonts w:ascii="TH SarabunPSK" w:hAnsi="TH SarabunPSK" w:cs="TH SarabunPSK"/>
          <w:sz w:val="36"/>
          <w:szCs w:val="36"/>
          <w:cs/>
        </w:rPr>
        <w:t xml:space="preserve">. </w:t>
      </w:r>
      <w:r w:rsidRPr="00A849DB">
        <w:rPr>
          <w:rFonts w:ascii="TH SarabunPSK" w:hAnsi="TH SarabunPSK" w:cs="TH SarabunPSK"/>
          <w:sz w:val="36"/>
          <w:szCs w:val="36"/>
        </w:rPr>
        <w:t>As much as possible, Key Actions are ordered chronology or in order of importance</w:t>
      </w:r>
      <w:r w:rsidRPr="00A849DB">
        <w:rPr>
          <w:rFonts w:ascii="TH SarabunPSK" w:hAnsi="TH SarabunPSK" w:cs="TH SarabunPSK"/>
          <w:sz w:val="36"/>
          <w:szCs w:val="36"/>
          <w:cs/>
        </w:rPr>
        <w:t xml:space="preserve">. </w:t>
      </w:r>
    </w:p>
    <w:p w:rsidR="007E0B3D" w:rsidRPr="00A849DB" w:rsidRDefault="007E0B3D" w:rsidP="0020002C">
      <w:pPr>
        <w:autoSpaceDE w:val="0"/>
        <w:autoSpaceDN w:val="0"/>
        <w:adjustRightInd w:val="0"/>
        <w:spacing w:after="0" w:line="240" w:lineRule="auto"/>
        <w:ind w:firstLine="720"/>
        <w:rPr>
          <w:rFonts w:ascii="TH SarabunPSK" w:hAnsi="TH SarabunPSK" w:cs="TH SarabunPSK"/>
          <w:sz w:val="36"/>
          <w:szCs w:val="36"/>
        </w:rPr>
      </w:pPr>
      <w:r w:rsidRPr="00A849DB">
        <w:rPr>
          <w:rFonts w:ascii="TH SarabunPSK" w:hAnsi="TH SarabunPSK" w:cs="TH SarabunPSK"/>
          <w:sz w:val="36"/>
          <w:szCs w:val="36"/>
          <w:cs/>
        </w:rPr>
        <w:t xml:space="preserve">• </w:t>
      </w:r>
      <w:r w:rsidRPr="00A849DB">
        <w:rPr>
          <w:rFonts w:ascii="TH SarabunPSK" w:hAnsi="TH SarabunPSK" w:cs="TH SarabunPSK"/>
          <w:sz w:val="36"/>
          <w:szCs w:val="36"/>
        </w:rPr>
        <w:t>The Guidance notes are no longer numbered</w:t>
      </w:r>
      <w:r w:rsidRPr="00A849DB">
        <w:rPr>
          <w:rFonts w:ascii="TH SarabunPSK" w:hAnsi="TH SarabunPSK" w:cs="TH SarabunPSK"/>
          <w:sz w:val="36"/>
          <w:szCs w:val="36"/>
          <w:cs/>
        </w:rPr>
        <w:t xml:space="preserve">. </w:t>
      </w:r>
      <w:r w:rsidRPr="00A849DB">
        <w:rPr>
          <w:rFonts w:ascii="TH SarabunPSK" w:hAnsi="TH SarabunPSK" w:cs="TH SarabunPSK"/>
          <w:sz w:val="36"/>
          <w:szCs w:val="36"/>
        </w:rPr>
        <w:t>This suggests that they are equally important as support to Actions and Indicators</w:t>
      </w:r>
      <w:r w:rsidRPr="00A849DB">
        <w:rPr>
          <w:rFonts w:ascii="TH SarabunPSK" w:hAnsi="TH SarabunPSK" w:cs="TH SarabunPSK"/>
          <w:sz w:val="36"/>
          <w:szCs w:val="36"/>
          <w:cs/>
        </w:rPr>
        <w:t xml:space="preserve">. </w:t>
      </w:r>
    </w:p>
    <w:p w:rsidR="007E0B3D" w:rsidRPr="00A849DB" w:rsidRDefault="007E0B3D" w:rsidP="007E0B3D">
      <w:pPr>
        <w:rPr>
          <w:rFonts w:ascii="TH SarabunPSK" w:hAnsi="TH SarabunPSK" w:cs="TH SarabunPSK"/>
          <w:sz w:val="36"/>
          <w:szCs w:val="36"/>
        </w:rPr>
      </w:pP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b/>
          <w:bCs/>
          <w:sz w:val="36"/>
          <w:szCs w:val="36"/>
        </w:rPr>
        <w:t>3</w:t>
      </w:r>
      <w:r w:rsidRPr="00A849DB">
        <w:rPr>
          <w:rFonts w:ascii="TH SarabunPSK" w:hAnsi="TH SarabunPSK" w:cs="TH SarabunPSK"/>
          <w:b/>
          <w:bCs/>
          <w:sz w:val="36"/>
          <w:szCs w:val="36"/>
          <w:cs/>
        </w:rPr>
        <w:t xml:space="preserve">. </w:t>
      </w:r>
      <w:r w:rsidRPr="00A849DB">
        <w:rPr>
          <w:rFonts w:ascii="TH SarabunPSK" w:hAnsi="TH SarabunPSK" w:cs="TH SarabunPSK"/>
          <w:b/>
          <w:bCs/>
          <w:sz w:val="36"/>
          <w:szCs w:val="36"/>
        </w:rPr>
        <w:t xml:space="preserve">What is new in each chapter?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The Sphere Handbook is divided into four foundation chapters and four technical chapters</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The Core Humanitarian Standard </w:t>
      </w:r>
      <w:r w:rsidRPr="00A849DB">
        <w:rPr>
          <w:rFonts w:ascii="TH SarabunPSK" w:hAnsi="TH SarabunPSK" w:cs="TH SarabunPSK"/>
          <w:sz w:val="36"/>
          <w:szCs w:val="36"/>
          <w:cs/>
        </w:rPr>
        <w:t>(</w:t>
      </w:r>
      <w:r w:rsidRPr="00A849DB">
        <w:rPr>
          <w:rFonts w:ascii="TH SarabunPSK" w:hAnsi="TH SarabunPSK" w:cs="TH SarabunPSK"/>
          <w:sz w:val="36"/>
          <w:szCs w:val="36"/>
        </w:rPr>
        <w:t>as previously the Core Standards</w:t>
      </w:r>
      <w:r w:rsidRPr="00A849DB">
        <w:rPr>
          <w:rFonts w:ascii="TH SarabunPSK" w:hAnsi="TH SarabunPSK" w:cs="TH SarabunPSK"/>
          <w:sz w:val="36"/>
          <w:szCs w:val="36"/>
          <w:cs/>
        </w:rPr>
        <w:t xml:space="preserve">) </w:t>
      </w:r>
      <w:r w:rsidRPr="00A849DB">
        <w:rPr>
          <w:rFonts w:ascii="TH SarabunPSK" w:hAnsi="TH SarabunPSK" w:cs="TH SarabunPSK"/>
          <w:sz w:val="36"/>
          <w:szCs w:val="36"/>
        </w:rPr>
        <w:t>belongs to both sections</w:t>
      </w:r>
      <w:r w:rsidRPr="00A849DB">
        <w:rPr>
          <w:rFonts w:ascii="TH SarabunPSK" w:hAnsi="TH SarabunPSK" w:cs="TH SarabunPSK"/>
          <w:sz w:val="36"/>
          <w:szCs w:val="36"/>
          <w:cs/>
        </w:rPr>
        <w:t xml:space="preserve">. </w:t>
      </w:r>
      <w:r w:rsidRPr="00A849DB">
        <w:rPr>
          <w:rFonts w:ascii="TH SarabunPSK" w:hAnsi="TH SarabunPSK" w:cs="TH SarabunPSK"/>
          <w:sz w:val="36"/>
          <w:szCs w:val="36"/>
        </w:rPr>
        <w:t>All Sphere standards mutually reinforce each other, and their combined use allows for an integrated approach to using standards</w:t>
      </w:r>
      <w:r w:rsidRPr="00A849DB">
        <w:rPr>
          <w:rFonts w:ascii="TH SarabunPSK" w:hAnsi="TH SarabunPSK" w:cs="TH SarabunPSK"/>
          <w:sz w:val="36"/>
          <w:szCs w:val="36"/>
          <w:cs/>
        </w:rPr>
        <w:t xml:space="preserve">.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noProof/>
          <w:sz w:val="36"/>
          <w:szCs w:val="36"/>
          <w:cs/>
        </w:rPr>
        <w:drawing>
          <wp:inline distT="0" distB="0" distL="0" distR="0">
            <wp:extent cx="4184015" cy="47625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4015" cy="4762500"/>
                    </a:xfrm>
                    <a:prstGeom prst="rect">
                      <a:avLst/>
                    </a:prstGeom>
                    <a:noFill/>
                    <a:ln>
                      <a:noFill/>
                    </a:ln>
                  </pic:spPr>
                </pic:pic>
              </a:graphicData>
            </a:graphic>
          </wp:inline>
        </w:drawing>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Foundation chapters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3</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w:t>
      </w: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What is Sphere?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The introduction chapter focuses on the Handbook</w:t>
      </w:r>
      <w:r w:rsidRPr="00A849DB">
        <w:rPr>
          <w:rFonts w:ascii="TH SarabunPSK" w:hAnsi="TH SarabunPSK" w:cs="TH SarabunPSK"/>
          <w:sz w:val="36"/>
          <w:szCs w:val="36"/>
          <w:cs/>
        </w:rPr>
        <w:t>’</w:t>
      </w:r>
      <w:r w:rsidRPr="00A849DB">
        <w:rPr>
          <w:rFonts w:ascii="TH SarabunPSK" w:hAnsi="TH SarabunPSK" w:cs="TH SarabunPSK"/>
          <w:sz w:val="36"/>
          <w:szCs w:val="36"/>
        </w:rPr>
        <w:t>s approach, structure and scope</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For this edition, </w:t>
      </w:r>
      <w:proofErr w:type="gramStart"/>
      <w:r w:rsidRPr="00A849DB">
        <w:rPr>
          <w:rFonts w:ascii="TH SarabunPSK" w:hAnsi="TH SarabunPSK" w:cs="TH SarabunPSK"/>
          <w:i/>
          <w:iCs/>
          <w:sz w:val="36"/>
          <w:szCs w:val="36"/>
        </w:rPr>
        <w:t>What</w:t>
      </w:r>
      <w:proofErr w:type="gramEnd"/>
      <w:r w:rsidRPr="00A849DB">
        <w:rPr>
          <w:rFonts w:ascii="TH SarabunPSK" w:hAnsi="TH SarabunPSK" w:cs="TH SarabunPSK"/>
          <w:i/>
          <w:iCs/>
          <w:sz w:val="36"/>
          <w:szCs w:val="36"/>
        </w:rPr>
        <w:t xml:space="preserve"> is Sphere? </w:t>
      </w:r>
      <w:r w:rsidRPr="00A849DB">
        <w:rPr>
          <w:rFonts w:ascii="TH SarabunPSK" w:hAnsi="TH SarabunPSK" w:cs="TH SarabunPSK"/>
          <w:sz w:val="36"/>
          <w:szCs w:val="36"/>
        </w:rPr>
        <w:t>has been completely rewritten and expanded to introduce and reflect the themes that are relevant throughout the Handbook</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It focuses more on understanding and working in diverse contexts, using the Handbook throughout the </w:t>
      </w:r>
      <w:proofErr w:type="spellStart"/>
      <w:r w:rsidRPr="00A849DB">
        <w:rPr>
          <w:rFonts w:ascii="TH SarabunPSK" w:hAnsi="TH SarabunPSK" w:cs="TH SarabunPSK"/>
          <w:sz w:val="36"/>
          <w:szCs w:val="36"/>
        </w:rPr>
        <w:t>programme</w:t>
      </w:r>
      <w:proofErr w:type="spellEnd"/>
      <w:r w:rsidRPr="00A849DB">
        <w:rPr>
          <w:rFonts w:ascii="TH SarabunPSK" w:hAnsi="TH SarabunPSK" w:cs="TH SarabunPSK"/>
          <w:sz w:val="36"/>
          <w:szCs w:val="36"/>
        </w:rPr>
        <w:t xml:space="preserve"> cycle and applying a variety of response options</w:t>
      </w:r>
      <w:r w:rsidRPr="00A849DB">
        <w:rPr>
          <w:rFonts w:ascii="TH SarabunPSK" w:hAnsi="TH SarabunPSK" w:cs="TH SarabunPSK"/>
          <w:sz w:val="36"/>
          <w:szCs w:val="36"/>
          <w:cs/>
        </w:rPr>
        <w:t xml:space="preserve">. </w:t>
      </w:r>
      <w:r w:rsidRPr="00A849DB">
        <w:rPr>
          <w:rFonts w:ascii="TH SarabunPSK" w:hAnsi="TH SarabunPSK" w:cs="TH SarabunPSK"/>
          <w:sz w:val="36"/>
          <w:szCs w:val="36"/>
        </w:rPr>
        <w:t>Inclusion is an important theme throughout</w:t>
      </w:r>
      <w:r w:rsidRPr="00A849DB">
        <w:rPr>
          <w:rFonts w:ascii="TH SarabunPSK" w:hAnsi="TH SarabunPSK" w:cs="TH SarabunPSK"/>
          <w:sz w:val="36"/>
          <w:szCs w:val="36"/>
          <w:cs/>
        </w:rPr>
        <w:t xml:space="preserve">.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The chapter is now composed of two distinct sections and an Appendix</w:t>
      </w:r>
      <w:r w:rsidRPr="00A849DB">
        <w:rPr>
          <w:rFonts w:ascii="TH SarabunPSK" w:hAnsi="TH SarabunPSK" w:cs="TH SarabunPSK"/>
          <w:sz w:val="36"/>
          <w:szCs w:val="36"/>
          <w:cs/>
        </w:rPr>
        <w:t xml:space="preserve">.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1</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The Handbook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This section remains similar to 2011, providing the history and philosophy of Sphere, as well as the overall structure of the Handbook</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It </w:t>
      </w:r>
      <w:proofErr w:type="spellStart"/>
      <w:r w:rsidRPr="00A849DB">
        <w:rPr>
          <w:rFonts w:ascii="TH SarabunPSK" w:hAnsi="TH SarabunPSK" w:cs="TH SarabunPSK"/>
          <w:sz w:val="36"/>
          <w:szCs w:val="36"/>
        </w:rPr>
        <w:t>emphasises</w:t>
      </w:r>
      <w:proofErr w:type="spellEnd"/>
      <w:r w:rsidRPr="00A849DB">
        <w:rPr>
          <w:rFonts w:ascii="TH SarabunPSK" w:hAnsi="TH SarabunPSK" w:cs="TH SarabunPSK"/>
          <w:sz w:val="36"/>
          <w:szCs w:val="36"/>
        </w:rPr>
        <w:t xml:space="preserve"> the need to work holistically with the Handbook to ensure that the foundations which support all sectoral standards </w:t>
      </w:r>
      <w:r w:rsidRPr="00A849DB">
        <w:rPr>
          <w:rFonts w:ascii="TH SarabunPSK" w:hAnsi="TH SarabunPSK" w:cs="TH SarabunPSK"/>
          <w:sz w:val="36"/>
          <w:szCs w:val="36"/>
          <w:cs/>
        </w:rPr>
        <w:t>(</w:t>
      </w:r>
      <w:r w:rsidRPr="00A849DB">
        <w:rPr>
          <w:rFonts w:ascii="TH SarabunPSK" w:hAnsi="TH SarabunPSK" w:cs="TH SarabunPSK"/>
          <w:sz w:val="36"/>
          <w:szCs w:val="36"/>
        </w:rPr>
        <w:t>WASH, Food, Shelter and Health</w:t>
      </w:r>
      <w:r w:rsidRPr="00A849DB">
        <w:rPr>
          <w:rFonts w:ascii="TH SarabunPSK" w:hAnsi="TH SarabunPSK" w:cs="TH SarabunPSK"/>
          <w:sz w:val="36"/>
          <w:szCs w:val="36"/>
          <w:cs/>
        </w:rPr>
        <w:t xml:space="preserve">) </w:t>
      </w:r>
      <w:r w:rsidRPr="00A849DB">
        <w:rPr>
          <w:rFonts w:ascii="TH SarabunPSK" w:hAnsi="TH SarabunPSK" w:cs="TH SarabunPSK"/>
          <w:sz w:val="36"/>
          <w:szCs w:val="36"/>
        </w:rPr>
        <w:t>remain at the core, and that the technical chapters are more inter</w:t>
      </w:r>
      <w:r w:rsidRPr="00A849DB">
        <w:rPr>
          <w:rFonts w:ascii="TH SarabunPSK" w:hAnsi="TH SarabunPSK" w:cs="TH SarabunPSK"/>
          <w:sz w:val="36"/>
          <w:szCs w:val="36"/>
          <w:cs/>
        </w:rPr>
        <w:t>-</w:t>
      </w:r>
      <w:r w:rsidRPr="00A849DB">
        <w:rPr>
          <w:rFonts w:ascii="TH SarabunPSK" w:hAnsi="TH SarabunPSK" w:cs="TH SarabunPSK"/>
          <w:sz w:val="36"/>
          <w:szCs w:val="36"/>
        </w:rPr>
        <w:t>linked</w:t>
      </w:r>
      <w:r w:rsidRPr="00A849DB">
        <w:rPr>
          <w:rFonts w:ascii="TH SarabunPSK" w:hAnsi="TH SarabunPSK" w:cs="TH SarabunPSK"/>
          <w:sz w:val="36"/>
          <w:szCs w:val="36"/>
          <w:cs/>
        </w:rPr>
        <w:t xml:space="preserve">.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 xml:space="preserve">Importantly, the ten principles of the </w:t>
      </w:r>
      <w:r w:rsidRPr="00A849DB">
        <w:rPr>
          <w:rFonts w:ascii="TH SarabunPSK" w:hAnsi="TH SarabunPSK" w:cs="TH SarabunPSK"/>
          <w:b/>
          <w:bCs/>
          <w:i/>
          <w:iCs/>
          <w:sz w:val="36"/>
          <w:szCs w:val="36"/>
        </w:rPr>
        <w:t xml:space="preserve">Code of Conduct </w:t>
      </w:r>
      <w:r w:rsidRPr="00A849DB">
        <w:rPr>
          <w:rFonts w:ascii="TH SarabunPSK" w:hAnsi="TH SarabunPSK" w:cs="TH SarabunPSK"/>
          <w:sz w:val="36"/>
          <w:szCs w:val="36"/>
        </w:rPr>
        <w:t>have been inserted in this section</w:t>
      </w:r>
      <w:r w:rsidRPr="00A849DB">
        <w:rPr>
          <w:rFonts w:ascii="TH SarabunPSK" w:hAnsi="TH SarabunPSK" w:cs="TH SarabunPSK"/>
          <w:sz w:val="36"/>
          <w:szCs w:val="36"/>
          <w:cs/>
        </w:rPr>
        <w:t xml:space="preserve">. </w:t>
      </w:r>
      <w:r w:rsidRPr="00A849DB">
        <w:rPr>
          <w:rFonts w:ascii="TH SarabunPSK" w:hAnsi="TH SarabunPSK" w:cs="TH SarabunPSK"/>
          <w:sz w:val="36"/>
          <w:szCs w:val="36"/>
        </w:rPr>
        <w:t>This decision was based on concerns and feedback that the fundamental underpinnings of Sphere</w:t>
      </w:r>
      <w:r w:rsidRPr="00A849DB">
        <w:rPr>
          <w:rFonts w:ascii="TH SarabunPSK" w:hAnsi="TH SarabunPSK" w:cs="TH SarabunPSK"/>
          <w:sz w:val="36"/>
          <w:szCs w:val="36"/>
          <w:cs/>
        </w:rPr>
        <w:t>’</w:t>
      </w:r>
      <w:r w:rsidRPr="00A849DB">
        <w:rPr>
          <w:rFonts w:ascii="TH SarabunPSK" w:hAnsi="TH SarabunPSK" w:cs="TH SarabunPSK"/>
          <w:sz w:val="36"/>
          <w:szCs w:val="36"/>
        </w:rPr>
        <w:t>s approach remain relevant and important in 2018</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The full </w:t>
      </w:r>
      <w:proofErr w:type="spellStart"/>
      <w:r w:rsidRPr="00A849DB">
        <w:rPr>
          <w:rFonts w:ascii="TH SarabunPSK" w:hAnsi="TH SarabunPSK" w:cs="TH SarabunPSK"/>
          <w:sz w:val="36"/>
          <w:szCs w:val="36"/>
        </w:rPr>
        <w:t>CoC</w:t>
      </w:r>
      <w:proofErr w:type="spellEnd"/>
      <w:r w:rsidRPr="00A849DB">
        <w:rPr>
          <w:rFonts w:ascii="TH SarabunPSK" w:hAnsi="TH SarabunPSK" w:cs="TH SarabunPSK"/>
          <w:sz w:val="36"/>
          <w:szCs w:val="36"/>
        </w:rPr>
        <w:t xml:space="preserve"> remains in the Handbook as Annex 2</w:t>
      </w:r>
      <w:r w:rsidRPr="00A849DB">
        <w:rPr>
          <w:rFonts w:ascii="TH SarabunPSK" w:hAnsi="TH SarabunPSK" w:cs="TH SarabunPSK"/>
          <w:sz w:val="36"/>
          <w:szCs w:val="36"/>
          <w:cs/>
        </w:rPr>
        <w:t xml:space="preserve">. </w:t>
      </w:r>
    </w:p>
    <w:p w:rsidR="007E0B3D" w:rsidRPr="00A849DB" w:rsidRDefault="007E0B3D" w:rsidP="007E0B3D">
      <w:pPr>
        <w:pStyle w:val="Default"/>
        <w:rPr>
          <w:rFonts w:ascii="TH SarabunPSK" w:hAnsi="TH SarabunPSK" w:cs="TH SarabunPSK"/>
          <w:sz w:val="36"/>
          <w:szCs w:val="36"/>
        </w:rPr>
      </w:pPr>
      <w:r w:rsidRPr="00A849DB">
        <w:rPr>
          <w:rFonts w:ascii="TH SarabunPSK" w:hAnsi="TH SarabunPSK" w:cs="TH SarabunPSK"/>
          <w:sz w:val="36"/>
          <w:szCs w:val="36"/>
        </w:rPr>
        <w:t>This section also explains each element of an individual standard in detail, including explanations of the intent behind the re</w:t>
      </w:r>
      <w:r w:rsidRPr="00A849DB">
        <w:rPr>
          <w:rFonts w:ascii="TH SarabunPSK" w:hAnsi="TH SarabunPSK" w:cs="TH SarabunPSK"/>
          <w:sz w:val="36"/>
          <w:szCs w:val="36"/>
          <w:cs/>
        </w:rPr>
        <w:t>-</w:t>
      </w:r>
      <w:r w:rsidRPr="00A849DB">
        <w:rPr>
          <w:rFonts w:ascii="TH SarabunPSK" w:hAnsi="TH SarabunPSK" w:cs="TH SarabunPSK"/>
          <w:sz w:val="36"/>
          <w:szCs w:val="36"/>
        </w:rPr>
        <w:t xml:space="preserve">written Key actions and Key </w:t>
      </w:r>
      <w:proofErr w:type="gramStart"/>
      <w:r w:rsidRPr="00A849DB">
        <w:rPr>
          <w:rFonts w:ascii="TH SarabunPSK" w:hAnsi="TH SarabunPSK" w:cs="TH SarabunPSK"/>
          <w:sz w:val="36"/>
          <w:szCs w:val="36"/>
        </w:rPr>
        <w:t>indicators</w:t>
      </w:r>
      <w:proofErr w:type="gramEnd"/>
      <w:r w:rsidRPr="00A849DB">
        <w:rPr>
          <w:rFonts w:ascii="TH SarabunPSK" w:hAnsi="TH SarabunPSK" w:cs="TH SarabunPSK"/>
          <w:sz w:val="36"/>
          <w:szCs w:val="36"/>
        </w:rPr>
        <w:t xml:space="preserve"> See Presentation of technical standards below for further details</w:t>
      </w:r>
      <w:r w:rsidRPr="00A849DB">
        <w:rPr>
          <w:rFonts w:ascii="TH SarabunPSK" w:hAnsi="TH SarabunPSK" w:cs="TH SarabunPSK"/>
          <w:sz w:val="36"/>
          <w:szCs w:val="36"/>
          <w:cs/>
        </w:rPr>
        <w:t xml:space="preserve">. </w:t>
      </w:r>
      <w:r w:rsidRPr="00A849DB">
        <w:rPr>
          <w:rFonts w:ascii="TH SarabunPSK" w:hAnsi="TH SarabunPSK" w:cs="TH SarabunPSK"/>
          <w:sz w:val="36"/>
          <w:szCs w:val="36"/>
        </w:rPr>
        <w:t xml:space="preserve">7 </w:t>
      </w:r>
    </w:p>
    <w:p w:rsidR="007E0B3D" w:rsidRPr="00A849DB" w:rsidRDefault="007E0B3D" w:rsidP="007E0B3D">
      <w:pPr>
        <w:pStyle w:val="Default"/>
        <w:rPr>
          <w:rFonts w:ascii="TH SarabunPSK" w:hAnsi="TH SarabunPSK" w:cs="TH SarabunPSK"/>
          <w:color w:val="auto"/>
          <w:sz w:val="36"/>
          <w:szCs w:val="36"/>
        </w:rPr>
      </w:pPr>
    </w:p>
    <w:p w:rsidR="007E0B3D" w:rsidRPr="00A849DB" w:rsidRDefault="007E0B3D" w:rsidP="007E0B3D">
      <w:pPr>
        <w:pStyle w:val="Default"/>
        <w:pageBreakBefore/>
        <w:rPr>
          <w:rFonts w:ascii="TH SarabunPSK" w:hAnsi="TH SarabunPSK" w:cs="TH SarabunPSK"/>
          <w:color w:val="auto"/>
          <w:sz w:val="36"/>
          <w:szCs w:val="36"/>
        </w:rPr>
      </w:pPr>
      <w:r w:rsidRPr="00A849DB">
        <w:rPr>
          <w:rFonts w:ascii="TH SarabunPSK" w:hAnsi="TH SarabunPSK" w:cs="TH SarabunPSK"/>
          <w:color w:val="auto"/>
          <w:sz w:val="36"/>
          <w:szCs w:val="36"/>
        </w:rPr>
        <w:t>Sphere</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 xml:space="preserve">s companion </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or complementary</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standards, now represented as the Humanitarian Standards Partnership, are introduced in this section</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References and linkages to Sphere</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s Partner standards are woven throughout the Handbook more fully than in 2011, particularly in the guidance notes</w:t>
      </w:r>
      <w:r w:rsidRPr="00A849DB">
        <w:rPr>
          <w:rFonts w:ascii="TH SarabunPSK" w:hAnsi="TH SarabunPSK" w:cs="TH SarabunPSK"/>
          <w:color w:val="auto"/>
          <w:sz w:val="36"/>
          <w:szCs w:val="36"/>
          <w:cs/>
        </w:rPr>
        <w:t xml:space="preserve">. </w:t>
      </w:r>
    </w:p>
    <w:p w:rsidR="007E0B3D" w:rsidRPr="00A849DB" w:rsidRDefault="007E0B3D" w:rsidP="007E0B3D">
      <w:pPr>
        <w:pStyle w:val="Default"/>
        <w:rPr>
          <w:rFonts w:ascii="TH SarabunPSK" w:hAnsi="TH SarabunPSK" w:cs="TH SarabunPSK"/>
          <w:color w:val="auto"/>
          <w:sz w:val="36"/>
          <w:szCs w:val="36"/>
        </w:rPr>
      </w:pPr>
      <w:r w:rsidRPr="00A849DB">
        <w:rPr>
          <w:rFonts w:ascii="TH SarabunPSK" w:hAnsi="TH SarabunPSK" w:cs="TH SarabunPSK"/>
          <w:color w:val="auto"/>
          <w:sz w:val="36"/>
          <w:szCs w:val="36"/>
        </w:rPr>
        <w:t>2</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 xml:space="preserve">Using the standards in context </w:t>
      </w:r>
    </w:p>
    <w:p w:rsidR="007E0B3D" w:rsidRPr="00A849DB" w:rsidRDefault="007E0B3D" w:rsidP="007E0B3D">
      <w:pPr>
        <w:pStyle w:val="Default"/>
        <w:rPr>
          <w:rFonts w:ascii="TH SarabunPSK" w:hAnsi="TH SarabunPSK" w:cs="TH SarabunPSK"/>
          <w:color w:val="auto"/>
          <w:sz w:val="36"/>
          <w:szCs w:val="36"/>
        </w:rPr>
      </w:pPr>
      <w:r w:rsidRPr="00A849DB">
        <w:rPr>
          <w:rFonts w:ascii="TH SarabunPSK" w:hAnsi="TH SarabunPSK" w:cs="TH SarabunPSK"/>
          <w:color w:val="auto"/>
          <w:sz w:val="36"/>
          <w:szCs w:val="36"/>
        </w:rPr>
        <w:t xml:space="preserve">This expanded second part of </w:t>
      </w:r>
      <w:r w:rsidRPr="00A849DB">
        <w:rPr>
          <w:rFonts w:ascii="TH SarabunPSK" w:hAnsi="TH SarabunPSK" w:cs="TH SarabunPSK"/>
          <w:i/>
          <w:iCs/>
          <w:color w:val="auto"/>
          <w:sz w:val="36"/>
          <w:szCs w:val="36"/>
        </w:rPr>
        <w:t xml:space="preserve">What is Sphere? </w:t>
      </w:r>
      <w:r w:rsidRPr="00A849DB">
        <w:rPr>
          <w:rFonts w:ascii="TH SarabunPSK" w:hAnsi="TH SarabunPSK" w:cs="TH SarabunPSK"/>
          <w:color w:val="auto"/>
          <w:sz w:val="36"/>
          <w:szCs w:val="36"/>
        </w:rPr>
        <w:t>guides the reader through various aspects related to context</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sensitive programming</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 xml:space="preserve">This includes a section on </w:t>
      </w:r>
      <w:r w:rsidRPr="00A849DB">
        <w:rPr>
          <w:rFonts w:ascii="TH SarabunPSK" w:hAnsi="TH SarabunPSK" w:cs="TH SarabunPSK"/>
          <w:b/>
          <w:bCs/>
          <w:color w:val="auto"/>
          <w:sz w:val="36"/>
          <w:szCs w:val="36"/>
        </w:rPr>
        <w:t xml:space="preserve">applying standards throughout the </w:t>
      </w:r>
      <w:proofErr w:type="spellStart"/>
      <w:r w:rsidRPr="00A849DB">
        <w:rPr>
          <w:rFonts w:ascii="TH SarabunPSK" w:hAnsi="TH SarabunPSK" w:cs="TH SarabunPSK"/>
          <w:b/>
          <w:bCs/>
          <w:color w:val="auto"/>
          <w:sz w:val="36"/>
          <w:szCs w:val="36"/>
        </w:rPr>
        <w:t>programme</w:t>
      </w:r>
      <w:proofErr w:type="spellEnd"/>
      <w:r w:rsidRPr="00A849DB">
        <w:rPr>
          <w:rFonts w:ascii="TH SarabunPSK" w:hAnsi="TH SarabunPSK" w:cs="TH SarabunPSK"/>
          <w:b/>
          <w:bCs/>
          <w:color w:val="auto"/>
          <w:sz w:val="36"/>
          <w:szCs w:val="36"/>
        </w:rPr>
        <w:t xml:space="preserve"> cycle</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While sector</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 xml:space="preserve">specific </w:t>
      </w:r>
      <w:proofErr w:type="spellStart"/>
      <w:r w:rsidRPr="00A849DB">
        <w:rPr>
          <w:rFonts w:ascii="TH SarabunPSK" w:hAnsi="TH SarabunPSK" w:cs="TH SarabunPSK"/>
          <w:color w:val="auto"/>
          <w:sz w:val="36"/>
          <w:szCs w:val="36"/>
        </w:rPr>
        <w:t>programme</w:t>
      </w:r>
      <w:proofErr w:type="spellEnd"/>
      <w:r w:rsidRPr="00A849DB">
        <w:rPr>
          <w:rFonts w:ascii="TH SarabunPSK" w:hAnsi="TH SarabunPSK" w:cs="TH SarabunPSK"/>
          <w:color w:val="auto"/>
          <w:sz w:val="36"/>
          <w:szCs w:val="36"/>
        </w:rPr>
        <w:t xml:space="preserve"> cycle elements remain in the technical chapters, this section was considered necessary to capture a few </w:t>
      </w:r>
      <w:proofErr w:type="spellStart"/>
      <w:r w:rsidRPr="00A849DB">
        <w:rPr>
          <w:rFonts w:ascii="TH SarabunPSK" w:hAnsi="TH SarabunPSK" w:cs="TH SarabunPSK"/>
          <w:color w:val="auto"/>
          <w:sz w:val="36"/>
          <w:szCs w:val="36"/>
        </w:rPr>
        <w:t>programme</w:t>
      </w:r>
      <w:proofErr w:type="spellEnd"/>
      <w:r w:rsidRPr="00A849DB">
        <w:rPr>
          <w:rFonts w:ascii="TH SarabunPSK" w:hAnsi="TH SarabunPSK" w:cs="TH SarabunPSK"/>
          <w:color w:val="auto"/>
          <w:sz w:val="36"/>
          <w:szCs w:val="36"/>
        </w:rPr>
        <w:t xml:space="preserve"> cycle elements from the previous Sphere Core Standards which are less visible in the Core Humanitarian Standard</w:t>
      </w:r>
      <w:r w:rsidRPr="00A849DB">
        <w:rPr>
          <w:rFonts w:ascii="TH SarabunPSK" w:hAnsi="TH SarabunPSK" w:cs="TH SarabunPSK"/>
          <w:color w:val="auto"/>
          <w:sz w:val="36"/>
          <w:szCs w:val="36"/>
          <w:cs/>
        </w:rPr>
        <w:t xml:space="preserve">. </w:t>
      </w:r>
    </w:p>
    <w:p w:rsidR="007E0B3D" w:rsidRPr="00A849DB" w:rsidRDefault="007E0B3D" w:rsidP="007E0B3D">
      <w:pPr>
        <w:pStyle w:val="Default"/>
        <w:rPr>
          <w:rFonts w:ascii="TH SarabunPSK" w:hAnsi="TH SarabunPSK" w:cs="TH SarabunPSK"/>
          <w:color w:val="auto"/>
          <w:sz w:val="36"/>
          <w:szCs w:val="36"/>
        </w:rPr>
      </w:pPr>
      <w:r w:rsidRPr="00A849DB">
        <w:rPr>
          <w:rFonts w:ascii="TH SarabunPSK" w:hAnsi="TH SarabunPSK" w:cs="TH SarabunPSK"/>
          <w:color w:val="auto"/>
          <w:sz w:val="36"/>
          <w:szCs w:val="36"/>
        </w:rPr>
        <w:t>This section also introduces a significant new focus in the Handbook</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 xml:space="preserve">the </w:t>
      </w:r>
      <w:r w:rsidRPr="00A849DB">
        <w:rPr>
          <w:rFonts w:ascii="TH SarabunPSK" w:hAnsi="TH SarabunPSK" w:cs="TH SarabunPSK"/>
          <w:b/>
          <w:bCs/>
          <w:color w:val="auto"/>
          <w:sz w:val="36"/>
          <w:szCs w:val="36"/>
        </w:rPr>
        <w:t xml:space="preserve">choice of response options and modalities </w:t>
      </w:r>
      <w:r w:rsidRPr="00A849DB">
        <w:rPr>
          <w:rFonts w:ascii="TH SarabunPSK" w:hAnsi="TH SarabunPSK" w:cs="TH SarabunPSK"/>
          <w:color w:val="auto"/>
          <w:sz w:val="36"/>
          <w:szCs w:val="36"/>
        </w:rPr>
        <w:t xml:space="preserve">to meet the standards over the life cycle of a </w:t>
      </w:r>
      <w:proofErr w:type="spellStart"/>
      <w:r w:rsidRPr="00A849DB">
        <w:rPr>
          <w:rFonts w:ascii="TH SarabunPSK" w:hAnsi="TH SarabunPSK" w:cs="TH SarabunPSK"/>
          <w:color w:val="auto"/>
          <w:sz w:val="36"/>
          <w:szCs w:val="36"/>
        </w:rPr>
        <w:t>programme</w:t>
      </w:r>
      <w:proofErr w:type="spellEnd"/>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The initial driver for this focus is the increased use of cash</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based assistance</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 xml:space="preserve">However, a thorough understanding of choosing options and modalities assures a good quality response more broadly </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 xml:space="preserve">see also the </w:t>
      </w:r>
      <w:r w:rsidRPr="00A849DB">
        <w:rPr>
          <w:rFonts w:ascii="TH SarabunPSK" w:hAnsi="TH SarabunPSK" w:cs="TH SarabunPSK"/>
          <w:i/>
          <w:iCs/>
          <w:color w:val="auto"/>
          <w:sz w:val="36"/>
          <w:szCs w:val="36"/>
        </w:rPr>
        <w:t xml:space="preserve">Shelter and Settlement </w:t>
      </w:r>
      <w:r w:rsidRPr="00A849DB">
        <w:rPr>
          <w:rFonts w:ascii="TH SarabunPSK" w:hAnsi="TH SarabunPSK" w:cs="TH SarabunPSK"/>
          <w:color w:val="auto"/>
          <w:sz w:val="36"/>
          <w:szCs w:val="36"/>
        </w:rPr>
        <w:t>chapter</w:t>
      </w:r>
      <w:r w:rsidRPr="00A849DB">
        <w:rPr>
          <w:rFonts w:ascii="TH SarabunPSK" w:hAnsi="TH SarabunPSK" w:cs="TH SarabunPSK"/>
          <w:color w:val="auto"/>
          <w:sz w:val="36"/>
          <w:szCs w:val="36"/>
          <w:cs/>
        </w:rPr>
        <w:t xml:space="preserve">). </w:t>
      </w:r>
    </w:p>
    <w:p w:rsidR="007E0B3D" w:rsidRPr="00A849DB" w:rsidRDefault="007E0B3D" w:rsidP="007E0B3D">
      <w:pPr>
        <w:pStyle w:val="Default"/>
        <w:rPr>
          <w:rFonts w:ascii="TH SarabunPSK" w:hAnsi="TH SarabunPSK" w:cs="TH SarabunPSK"/>
          <w:color w:val="auto"/>
          <w:sz w:val="36"/>
          <w:szCs w:val="36"/>
        </w:rPr>
      </w:pPr>
      <w:r w:rsidRPr="00A849DB">
        <w:rPr>
          <w:rFonts w:ascii="TH SarabunPSK" w:hAnsi="TH SarabunPSK" w:cs="TH SarabunPSK"/>
          <w:b/>
          <w:bCs/>
          <w:i/>
          <w:iCs/>
          <w:color w:val="auto"/>
          <w:sz w:val="36"/>
          <w:szCs w:val="36"/>
        </w:rPr>
        <w:t xml:space="preserve">Community engagement </w:t>
      </w:r>
      <w:r w:rsidRPr="00A849DB">
        <w:rPr>
          <w:rFonts w:ascii="TH SarabunPSK" w:hAnsi="TH SarabunPSK" w:cs="TH SarabunPSK"/>
          <w:color w:val="auto"/>
          <w:sz w:val="36"/>
          <w:szCs w:val="36"/>
        </w:rPr>
        <w:t>is a strong element of this section and an important new focus of the Sphere standards</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Throughout the Handbook, guidance on community engagement reflects stronger involvement of communities and the importance of humanitarian efforts linked to recovery and development</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In general, this shift reflects a stronger sense of ownership by the affected communities of their own recovery efforts, which humanitarian agencies should support</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 xml:space="preserve">8 </w:t>
      </w:r>
    </w:p>
    <w:p w:rsidR="007E0B3D" w:rsidRPr="00A849DB" w:rsidRDefault="007E0B3D" w:rsidP="007E0B3D">
      <w:pPr>
        <w:pStyle w:val="Default"/>
        <w:rPr>
          <w:rFonts w:ascii="TH SarabunPSK" w:hAnsi="TH SarabunPSK" w:cs="TH SarabunPSK"/>
          <w:color w:val="auto"/>
          <w:sz w:val="36"/>
          <w:szCs w:val="36"/>
        </w:rPr>
      </w:pPr>
    </w:p>
    <w:p w:rsidR="007E0B3D" w:rsidRPr="00A849DB" w:rsidRDefault="007E0B3D" w:rsidP="007E0B3D">
      <w:pPr>
        <w:pStyle w:val="Default"/>
        <w:pageBreakBefore/>
        <w:rPr>
          <w:rFonts w:ascii="TH SarabunPSK" w:hAnsi="TH SarabunPSK" w:cs="TH SarabunPSK"/>
          <w:color w:val="auto"/>
          <w:sz w:val="36"/>
          <w:szCs w:val="36"/>
        </w:rPr>
      </w:pPr>
      <w:r w:rsidRPr="00A849DB">
        <w:rPr>
          <w:rFonts w:ascii="TH SarabunPSK" w:hAnsi="TH SarabunPSK" w:cs="TH SarabunPSK"/>
          <w:color w:val="auto"/>
          <w:sz w:val="36"/>
          <w:szCs w:val="36"/>
        </w:rPr>
        <w:t>In support of context</w:t>
      </w:r>
      <w:r w:rsidRPr="00A849DB">
        <w:rPr>
          <w:rFonts w:ascii="TH SarabunPSK" w:hAnsi="TH SarabunPSK" w:cs="TH SarabunPSK"/>
          <w:color w:val="auto"/>
          <w:sz w:val="36"/>
          <w:szCs w:val="36"/>
          <w:cs/>
        </w:rPr>
        <w:t>-</w:t>
      </w:r>
      <w:r w:rsidRPr="00A849DB">
        <w:rPr>
          <w:rFonts w:ascii="TH SarabunPSK" w:hAnsi="TH SarabunPSK" w:cs="TH SarabunPSK"/>
          <w:color w:val="auto"/>
          <w:sz w:val="36"/>
          <w:szCs w:val="36"/>
        </w:rPr>
        <w:t xml:space="preserve">sensitive choices and decisions to be made, Sphere introduced a flow chart that reminds the reader of some key considerations during the first stages of the </w:t>
      </w:r>
      <w:proofErr w:type="spellStart"/>
      <w:r w:rsidRPr="00A849DB">
        <w:rPr>
          <w:rFonts w:ascii="TH SarabunPSK" w:hAnsi="TH SarabunPSK" w:cs="TH SarabunPSK"/>
          <w:color w:val="auto"/>
          <w:sz w:val="36"/>
          <w:szCs w:val="36"/>
        </w:rPr>
        <w:t>programme</w:t>
      </w:r>
      <w:proofErr w:type="spellEnd"/>
      <w:r w:rsidRPr="00A849DB">
        <w:rPr>
          <w:rFonts w:ascii="TH SarabunPSK" w:hAnsi="TH SarabunPSK" w:cs="TH SarabunPSK"/>
          <w:color w:val="auto"/>
          <w:sz w:val="36"/>
          <w:szCs w:val="36"/>
        </w:rPr>
        <w:t xml:space="preserve"> cycle</w:t>
      </w:r>
      <w:r w:rsidRPr="00A849DB">
        <w:rPr>
          <w:rFonts w:ascii="TH SarabunPSK" w:hAnsi="TH SarabunPSK" w:cs="TH SarabunPSK"/>
          <w:color w:val="auto"/>
          <w:sz w:val="36"/>
          <w:szCs w:val="36"/>
          <w:cs/>
        </w:rPr>
        <w:t xml:space="preserve">: </w:t>
      </w:r>
      <w:r w:rsidRPr="00A849DB">
        <w:rPr>
          <w:rFonts w:ascii="TH SarabunPSK" w:hAnsi="TH SarabunPSK" w:cs="TH SarabunPSK"/>
          <w:color w:val="auto"/>
          <w:sz w:val="36"/>
          <w:szCs w:val="36"/>
        </w:rPr>
        <w:t>context analysis, needs assessment, choice of response options and pro</w:t>
      </w:r>
      <w:r w:rsidRPr="00A849DB">
        <w:rPr>
          <w:rFonts w:ascii="TH SarabunPSK" w:hAnsi="TH SarabunPSK" w:cs="TH SarabunPSK"/>
          <w:noProof/>
          <w:color w:val="auto"/>
          <w:sz w:val="36"/>
          <w:szCs w:val="36"/>
          <w:cs/>
        </w:rPr>
        <w:drawing>
          <wp:inline distT="0" distB="0" distL="0" distR="0" wp14:anchorId="6B161F91" wp14:editId="4AC5DF88">
            <wp:extent cx="5522595" cy="7958937"/>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9665" cy="7969127"/>
                    </a:xfrm>
                    <a:prstGeom prst="rect">
                      <a:avLst/>
                    </a:prstGeom>
                    <a:noFill/>
                    <a:ln>
                      <a:noFill/>
                    </a:ln>
                  </pic:spPr>
                </pic:pic>
              </a:graphicData>
            </a:graphic>
          </wp:inline>
        </w:drawing>
      </w:r>
      <w:proofErr w:type="spellStart"/>
      <w:r w:rsidRPr="00A849DB">
        <w:rPr>
          <w:rFonts w:ascii="TH SarabunPSK" w:hAnsi="TH SarabunPSK" w:cs="TH SarabunPSK"/>
          <w:color w:val="auto"/>
          <w:sz w:val="36"/>
          <w:szCs w:val="36"/>
        </w:rPr>
        <w:t>gramme</w:t>
      </w:r>
      <w:proofErr w:type="spellEnd"/>
      <w:r w:rsidRPr="00A849DB">
        <w:rPr>
          <w:rFonts w:ascii="TH SarabunPSK" w:hAnsi="TH SarabunPSK" w:cs="TH SarabunPSK"/>
          <w:color w:val="auto"/>
          <w:sz w:val="36"/>
          <w:szCs w:val="36"/>
        </w:rPr>
        <w:t xml:space="preserve"> design</w:t>
      </w:r>
      <w:r w:rsidRPr="00A849DB">
        <w:rPr>
          <w:rFonts w:ascii="TH SarabunPSK" w:hAnsi="TH SarabunPSK" w:cs="TH SarabunPSK"/>
          <w:color w:val="auto"/>
          <w:sz w:val="36"/>
          <w:szCs w:val="36"/>
          <w:cs/>
        </w:rPr>
        <w:t xml:space="preserve">. </w:t>
      </w:r>
    </w:p>
    <w:p w:rsidR="007E0B3D" w:rsidRPr="00A849DB" w:rsidRDefault="007E0B3D" w:rsidP="007E0B3D">
      <w:pPr>
        <w:pStyle w:val="Default"/>
        <w:pageBreakBefore/>
        <w:rPr>
          <w:rFonts w:ascii="TH SarabunPSK" w:hAnsi="TH SarabunPSK" w:cs="TH SarabunPSK"/>
          <w:color w:val="auto"/>
          <w:sz w:val="36"/>
          <w:szCs w:val="36"/>
        </w:rPr>
      </w:pPr>
    </w:p>
    <w:p w:rsidR="007E0B3D" w:rsidRPr="00A849DB" w:rsidRDefault="007E0B3D" w:rsidP="007E0B3D">
      <w:pPr>
        <w:rPr>
          <w:rFonts w:ascii="TH SarabunPSK" w:hAnsi="TH SarabunPSK" w:cs="TH SarabunPSK"/>
          <w:sz w:val="36"/>
          <w:szCs w:val="36"/>
        </w:rPr>
      </w:pPr>
      <w:r w:rsidRPr="00A849DB">
        <w:rPr>
          <w:rFonts w:ascii="TH SarabunPSK" w:hAnsi="TH SarabunPSK" w:cs="TH SarabunPSK"/>
          <w:i/>
          <w:iCs/>
          <w:sz w:val="36"/>
          <w:szCs w:val="36"/>
        </w:rPr>
        <w:t xml:space="preserve">Understanding context to apply the standards </w:t>
      </w:r>
      <w:r w:rsidRPr="00A849DB">
        <w:rPr>
          <w:rFonts w:ascii="TH SarabunPSK" w:hAnsi="TH SarabunPSK" w:cs="TH SarabunPSK"/>
          <w:i/>
          <w:iCs/>
          <w:sz w:val="36"/>
          <w:szCs w:val="36"/>
          <w:cs/>
        </w:rPr>
        <w:t xml:space="preserve">– </w:t>
      </w:r>
      <w:r w:rsidRPr="00A849DB">
        <w:rPr>
          <w:rFonts w:ascii="TH SarabunPSK" w:hAnsi="TH SarabunPSK" w:cs="TH SarabunPSK"/>
          <w:i/>
          <w:iCs/>
          <w:sz w:val="36"/>
          <w:szCs w:val="36"/>
        </w:rPr>
        <w:t>English Handbook page 11</w:t>
      </w:r>
      <w:r w:rsidRPr="00A849DB">
        <w:rPr>
          <w:rFonts w:ascii="TH SarabunPSK" w:hAnsi="TH SarabunPSK" w:cs="TH SarabunPSK"/>
          <w:i/>
          <w:iCs/>
          <w:sz w:val="36"/>
          <w:szCs w:val="36"/>
          <w:cs/>
        </w:rPr>
        <w:t>.</w:t>
      </w:r>
    </w:p>
    <w:sectPr w:rsidR="007E0B3D" w:rsidRPr="00A849DB" w:rsidSect="007E0B3D">
      <w:pgSz w:w="12240" w:h="15840"/>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2E5A0B"/>
    <w:multiLevelType w:val="hybridMultilevel"/>
    <w:tmpl w:val="FAD9FD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316248"/>
    <w:multiLevelType w:val="hybridMultilevel"/>
    <w:tmpl w:val="869850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A1EFF4"/>
    <w:multiLevelType w:val="hybridMultilevel"/>
    <w:tmpl w:val="BEE680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3D"/>
    <w:rsid w:val="00033AF8"/>
    <w:rsid w:val="0020002C"/>
    <w:rsid w:val="00256EF2"/>
    <w:rsid w:val="002D7966"/>
    <w:rsid w:val="00780AB8"/>
    <w:rsid w:val="007E0B3D"/>
    <w:rsid w:val="008E4808"/>
    <w:rsid w:val="008F0893"/>
    <w:rsid w:val="009279B4"/>
    <w:rsid w:val="0098378B"/>
    <w:rsid w:val="00A849DB"/>
    <w:rsid w:val="00C13C5A"/>
    <w:rsid w:val="00C32A00"/>
    <w:rsid w:val="00D21B30"/>
    <w:rsid w:val="00D32785"/>
    <w:rsid w:val="00DD2466"/>
    <w:rsid w:val="00EE16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CD49"/>
  <w15:chartTrackingRefBased/>
  <w15:docId w15:val="{D0FC1511-19BC-4F9F-88A1-2BCF88EA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B3D"/>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2019-07-03T13:56:00Z</dcterms:created>
  <dcterms:modified xsi:type="dcterms:W3CDTF">2019-07-10T12:56:00Z</dcterms:modified>
</cp:coreProperties>
</file>