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3A102" w14:textId="5459B15A" w:rsidR="00832E55" w:rsidRDefault="00832E55" w:rsidP="007A6D25">
      <w:pPr>
        <w:spacing w:after="0" w:line="240" w:lineRule="auto"/>
        <w:ind w:right="1048"/>
        <w:contextualSpacing/>
        <w:rPr>
          <w:bCs/>
          <w:sz w:val="36"/>
          <w:szCs w:val="36"/>
        </w:rPr>
      </w:pPr>
      <w:r w:rsidRPr="008F23FD">
        <w:rPr>
          <w:bCs/>
          <w:sz w:val="36"/>
          <w:szCs w:val="36"/>
        </w:rPr>
        <w:t xml:space="preserve">Day 1 – </w:t>
      </w:r>
      <w:r w:rsidR="00F71A0A">
        <w:rPr>
          <w:bCs/>
          <w:sz w:val="36"/>
          <w:szCs w:val="36"/>
        </w:rPr>
        <w:t>Thursday</w:t>
      </w:r>
      <w:r w:rsidRPr="008F23FD">
        <w:rPr>
          <w:bCs/>
          <w:sz w:val="36"/>
          <w:szCs w:val="36"/>
        </w:rPr>
        <w:t xml:space="preserve"> </w:t>
      </w:r>
      <w:r w:rsidR="00F71A0A">
        <w:rPr>
          <w:bCs/>
          <w:sz w:val="36"/>
          <w:szCs w:val="36"/>
        </w:rPr>
        <w:t>7 December</w:t>
      </w:r>
      <w:r w:rsidRPr="008F23FD">
        <w:rPr>
          <w:bCs/>
          <w:sz w:val="36"/>
          <w:szCs w:val="36"/>
        </w:rPr>
        <w:t xml:space="preserve"> 2017: </w:t>
      </w:r>
    </w:p>
    <w:p w14:paraId="0FF59A65" w14:textId="77777777" w:rsidR="00BB6232" w:rsidRPr="008F23FD" w:rsidRDefault="00BB6232" w:rsidP="007A6D25">
      <w:pPr>
        <w:spacing w:after="0" w:line="240" w:lineRule="auto"/>
        <w:ind w:right="1048"/>
        <w:contextualSpacing/>
        <w:rPr>
          <w:bCs/>
          <w:sz w:val="36"/>
          <w:szCs w:val="36"/>
        </w:rPr>
      </w:pPr>
    </w:p>
    <w:tbl>
      <w:tblPr>
        <w:tblStyle w:val="MediumShading1-Accent2"/>
        <w:tblW w:w="503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6A0" w:firstRow="1" w:lastRow="0" w:firstColumn="1" w:lastColumn="0" w:noHBand="1" w:noVBand="1"/>
      </w:tblPr>
      <w:tblGrid>
        <w:gridCol w:w="2214"/>
        <w:gridCol w:w="2368"/>
        <w:gridCol w:w="3760"/>
        <w:gridCol w:w="5688"/>
      </w:tblGrid>
      <w:tr w:rsidR="003E7644" w:rsidRPr="00832E55" w14:paraId="3C96AF4B" w14:textId="77777777" w:rsidTr="00285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shd w:val="clear" w:color="auto" w:fill="FF0000"/>
          </w:tcPr>
          <w:p w14:paraId="555E8A63" w14:textId="77777777" w:rsidR="003E7644" w:rsidRPr="00832E55" w:rsidRDefault="003E7644" w:rsidP="007A6D25">
            <w:pPr>
              <w:spacing w:before="120" w:after="12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32E55">
              <w:rPr>
                <w:color w:val="auto"/>
                <w:sz w:val="24"/>
                <w:szCs w:val="24"/>
              </w:rPr>
              <w:t>Time</w:t>
            </w:r>
          </w:p>
        </w:tc>
        <w:tc>
          <w:tcPr>
            <w:tcW w:w="844" w:type="pct"/>
            <w:shd w:val="clear" w:color="auto" w:fill="FF0000"/>
          </w:tcPr>
          <w:p w14:paraId="26EFDB9F" w14:textId="5FCDB60B" w:rsidR="003E7644" w:rsidRPr="00832E55" w:rsidRDefault="003E7644" w:rsidP="007A6D25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Session </w:t>
            </w:r>
            <w:r w:rsidRPr="00832E55">
              <w:rPr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340" w:type="pct"/>
            <w:shd w:val="clear" w:color="auto" w:fill="FF0000"/>
          </w:tcPr>
          <w:p w14:paraId="5AC92C91" w14:textId="77777777" w:rsidR="003E7644" w:rsidRPr="00832E55" w:rsidRDefault="003E7644" w:rsidP="007A6D25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32E55">
              <w:rPr>
                <w:color w:val="auto"/>
                <w:sz w:val="24"/>
                <w:szCs w:val="24"/>
              </w:rPr>
              <w:t>Objectives</w:t>
            </w:r>
          </w:p>
        </w:tc>
        <w:tc>
          <w:tcPr>
            <w:tcW w:w="2027" w:type="pct"/>
            <w:shd w:val="clear" w:color="auto" w:fill="FF0000"/>
          </w:tcPr>
          <w:p w14:paraId="72BF8D4A" w14:textId="37AF336B" w:rsidR="003E7644" w:rsidRPr="00832E55" w:rsidRDefault="003E7644" w:rsidP="007A6D25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32E55">
              <w:rPr>
                <w:rFonts w:cs="Arial"/>
                <w:color w:val="000000" w:themeColor="text1"/>
                <w:sz w:val="24"/>
                <w:szCs w:val="24"/>
              </w:rPr>
              <w:t>Speakers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/</w:t>
            </w:r>
            <w:r w:rsidR="002034D6">
              <w:rPr>
                <w:rFonts w:cs="Arial"/>
                <w:color w:val="000000" w:themeColor="text1"/>
                <w:sz w:val="24"/>
                <w:szCs w:val="24"/>
              </w:rPr>
              <w:t>panellists</w:t>
            </w:r>
          </w:p>
        </w:tc>
      </w:tr>
      <w:tr w:rsidR="003E7644" w:rsidRPr="00832E55" w14:paraId="5B1E7E7D" w14:textId="77777777" w:rsidTr="00285F76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14:paraId="7BCF9554" w14:textId="77777777" w:rsidR="003E7644" w:rsidRPr="00832E55" w:rsidRDefault="003E7644" w:rsidP="007A6D25">
            <w:pPr>
              <w:spacing w:before="80" w:after="8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08</w:t>
            </w:r>
            <w:r w:rsidRPr="00832E55">
              <w:rPr>
                <w:b w:val="0"/>
                <w:bCs w:val="0"/>
                <w:sz w:val="20"/>
                <w:szCs w:val="20"/>
              </w:rPr>
              <w:t>:</w:t>
            </w:r>
            <w:r>
              <w:rPr>
                <w:b w:val="0"/>
                <w:bCs w:val="0"/>
                <w:sz w:val="20"/>
                <w:szCs w:val="20"/>
              </w:rPr>
              <w:t>0</w:t>
            </w:r>
            <w:r w:rsidRPr="00832E55">
              <w:rPr>
                <w:b w:val="0"/>
                <w:bCs w:val="0"/>
                <w:sz w:val="20"/>
                <w:szCs w:val="20"/>
              </w:rPr>
              <w:t xml:space="preserve">0 – </w:t>
            </w:r>
            <w:r>
              <w:rPr>
                <w:b w:val="0"/>
                <w:bCs w:val="0"/>
                <w:sz w:val="20"/>
                <w:szCs w:val="20"/>
              </w:rPr>
              <w:t>09</w:t>
            </w:r>
            <w:r w:rsidRPr="00832E55">
              <w:rPr>
                <w:b w:val="0"/>
                <w:bCs w:val="0"/>
                <w:sz w:val="20"/>
                <w:szCs w:val="20"/>
              </w:rPr>
              <w:t>:00</w:t>
            </w:r>
          </w:p>
        </w:tc>
        <w:tc>
          <w:tcPr>
            <w:tcW w:w="844" w:type="pct"/>
          </w:tcPr>
          <w:p w14:paraId="65A0A37C" w14:textId="77777777" w:rsidR="003E7644" w:rsidRPr="00832E55" w:rsidRDefault="003E7644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Registration </w:t>
            </w:r>
          </w:p>
        </w:tc>
        <w:tc>
          <w:tcPr>
            <w:tcW w:w="1340" w:type="pct"/>
          </w:tcPr>
          <w:p w14:paraId="5EACC282" w14:textId="77777777" w:rsidR="003E7644" w:rsidRPr="00832E55" w:rsidRDefault="003E7644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27" w:type="pct"/>
          </w:tcPr>
          <w:p w14:paraId="24AED5BC" w14:textId="77777777" w:rsidR="003E7644" w:rsidRPr="00832E55" w:rsidRDefault="003E7644" w:rsidP="007A6D25">
            <w:pPr>
              <w:pStyle w:val="ListParagraph"/>
              <w:spacing w:before="80" w:after="8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3E7644" w:rsidRPr="00832E55" w14:paraId="0E21C994" w14:textId="77777777" w:rsidTr="00285F76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14:paraId="3BE770FB" w14:textId="77777777" w:rsidR="003E7644" w:rsidRPr="00832E55" w:rsidRDefault="003E7644" w:rsidP="007A6D25">
            <w:pPr>
              <w:spacing w:before="80" w:after="8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 w:rsidRPr="00832E55">
              <w:rPr>
                <w:b w:val="0"/>
                <w:bCs w:val="0"/>
                <w:sz w:val="20"/>
                <w:szCs w:val="20"/>
              </w:rPr>
              <w:t>09:</w:t>
            </w:r>
            <w:r>
              <w:rPr>
                <w:b w:val="0"/>
                <w:bCs w:val="0"/>
                <w:sz w:val="20"/>
                <w:szCs w:val="20"/>
              </w:rPr>
              <w:t>0</w:t>
            </w:r>
            <w:r w:rsidRPr="00832E55">
              <w:rPr>
                <w:b w:val="0"/>
                <w:bCs w:val="0"/>
                <w:sz w:val="20"/>
                <w:szCs w:val="20"/>
              </w:rPr>
              <w:t>0 – 10:00</w:t>
            </w:r>
          </w:p>
        </w:tc>
        <w:tc>
          <w:tcPr>
            <w:tcW w:w="844" w:type="pct"/>
          </w:tcPr>
          <w:p w14:paraId="38E6126B" w14:textId="513A5537" w:rsidR="003E7644" w:rsidRPr="00832E55" w:rsidRDefault="003E7644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1</w:t>
            </w:r>
            <w:r w:rsidR="001C3D8F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D202AC">
              <w:rPr>
                <w:sz w:val="20"/>
                <w:szCs w:val="20"/>
              </w:rPr>
              <w:t>opening remarks and i</w:t>
            </w:r>
            <w:r>
              <w:rPr>
                <w:sz w:val="20"/>
                <w:szCs w:val="20"/>
              </w:rPr>
              <w:t xml:space="preserve">ntroduction </w:t>
            </w:r>
          </w:p>
        </w:tc>
        <w:tc>
          <w:tcPr>
            <w:tcW w:w="1340" w:type="pct"/>
          </w:tcPr>
          <w:p w14:paraId="5A75AC67" w14:textId="77777777" w:rsidR="003E7644" w:rsidRDefault="003E7644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remarks </w:t>
            </w:r>
          </w:p>
          <w:p w14:paraId="5A16F307" w14:textId="77777777" w:rsidR="00D202AC" w:rsidRDefault="00D202AC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AEF6119" w14:textId="572FA698" w:rsidR="003E7644" w:rsidRDefault="003E7644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of workshop objectives, process and expected </w:t>
            </w:r>
            <w:r w:rsidR="002034D6">
              <w:rPr>
                <w:sz w:val="20"/>
                <w:szCs w:val="20"/>
              </w:rPr>
              <w:t>outputs</w:t>
            </w:r>
            <w:r>
              <w:rPr>
                <w:sz w:val="20"/>
                <w:szCs w:val="20"/>
              </w:rPr>
              <w:t xml:space="preserve"> </w:t>
            </w:r>
          </w:p>
          <w:p w14:paraId="658899B7" w14:textId="77777777" w:rsidR="0051037E" w:rsidRDefault="0051037E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7020BF" w14:textId="77777777" w:rsidR="0025788A" w:rsidRDefault="0025788A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B6BCDB6" w14:textId="77777777" w:rsidR="0025788A" w:rsidRDefault="0025788A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D5D666A" w14:textId="6BA53193" w:rsidR="0051037E" w:rsidRPr="00832E55" w:rsidRDefault="0051037E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</w:t>
            </w:r>
            <w:r w:rsidR="0025788A">
              <w:rPr>
                <w:sz w:val="20"/>
                <w:szCs w:val="20"/>
              </w:rPr>
              <w:t xml:space="preserve">tation of research methodology, selection of thematic areas and good practices </w:t>
            </w:r>
          </w:p>
        </w:tc>
        <w:tc>
          <w:tcPr>
            <w:tcW w:w="2027" w:type="pct"/>
          </w:tcPr>
          <w:p w14:paraId="43F16389" w14:textId="480FB52F" w:rsidR="003E7644" w:rsidRPr="005C0C5F" w:rsidRDefault="003E7644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C0C5F">
              <w:rPr>
                <w:b/>
                <w:bCs/>
                <w:sz w:val="20"/>
                <w:szCs w:val="20"/>
              </w:rPr>
              <w:t xml:space="preserve">Session Moderated by: </w:t>
            </w:r>
          </w:p>
          <w:p w14:paraId="661C0FA4" w14:textId="65BE5E46" w:rsidR="00B96300" w:rsidRDefault="00B96300" w:rsidP="00B9630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IFRC </w:t>
            </w:r>
          </w:p>
          <w:p w14:paraId="1D297454" w14:textId="77777777" w:rsidR="003E7644" w:rsidRDefault="003E7644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36DB828" w14:textId="77777777" w:rsidR="003E7644" w:rsidRPr="005B6FC3" w:rsidRDefault="003E7644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5B6FC3">
              <w:rPr>
                <w:b/>
                <w:bCs/>
                <w:sz w:val="20"/>
                <w:szCs w:val="20"/>
              </w:rPr>
              <w:t xml:space="preserve">Welcome Remarks: </w:t>
            </w:r>
          </w:p>
          <w:p w14:paraId="0D90CCCD" w14:textId="3505D1BD" w:rsidR="003E7644" w:rsidRDefault="003E7644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IFRC</w:t>
            </w:r>
          </w:p>
          <w:p w14:paraId="1ECEBB81" w14:textId="4F4087E5" w:rsidR="00DF378B" w:rsidRDefault="00E772A3" w:rsidP="00F71A0A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sz w:val="20"/>
                <w:szCs w:val="20"/>
              </w:rPr>
              <w:t>ECHO</w:t>
            </w:r>
            <w:bookmarkStart w:id="0" w:name="_GoBack"/>
            <w:bookmarkEnd w:id="0"/>
          </w:p>
          <w:p w14:paraId="10462880" w14:textId="77777777" w:rsidR="0025788A" w:rsidRDefault="0025788A" w:rsidP="00F71A0A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</w:p>
          <w:p w14:paraId="1B4082E8" w14:textId="52F087F4" w:rsidR="0025788A" w:rsidRPr="00DF378B" w:rsidRDefault="00892985" w:rsidP="00F71A0A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sz w:val="20"/>
                <w:szCs w:val="20"/>
              </w:rPr>
              <w:t xml:space="preserve">Irfan </w:t>
            </w:r>
            <w:r w:rsidR="00E01D7E">
              <w:rPr>
                <w:sz w:val="20"/>
                <w:szCs w:val="20"/>
              </w:rPr>
              <w:t xml:space="preserve">Maqbool </w:t>
            </w:r>
            <w:r>
              <w:rPr>
                <w:sz w:val="20"/>
                <w:szCs w:val="20"/>
              </w:rPr>
              <w:t>&amp; Israel</w:t>
            </w:r>
            <w:r w:rsidR="00E01D7E">
              <w:rPr>
                <w:sz w:val="20"/>
                <w:szCs w:val="20"/>
              </w:rPr>
              <w:t xml:space="preserve"> Jegillos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89639C" w:rsidRPr="0089639C" w14:paraId="0AFF2208" w14:textId="77777777" w:rsidTr="00285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shd w:val="clear" w:color="auto" w:fill="B4C6E7" w:themeFill="accent5" w:themeFillTint="66"/>
          </w:tcPr>
          <w:p w14:paraId="3F147FA7" w14:textId="45CB9159" w:rsidR="0089639C" w:rsidRPr="0089639C" w:rsidRDefault="0089639C" w:rsidP="007A6D25">
            <w:pPr>
              <w:spacing w:before="120" w:after="120" w:line="240" w:lineRule="auto"/>
              <w:contextualSpacing/>
              <w:rPr>
                <w:b w:val="0"/>
                <w:sz w:val="20"/>
                <w:szCs w:val="20"/>
              </w:rPr>
            </w:pPr>
            <w:r w:rsidRPr="0089639C">
              <w:rPr>
                <w:b w:val="0"/>
                <w:sz w:val="20"/>
                <w:szCs w:val="20"/>
              </w:rPr>
              <w:t>10:00- 10:15</w:t>
            </w:r>
          </w:p>
        </w:tc>
        <w:tc>
          <w:tcPr>
            <w:tcW w:w="844" w:type="pct"/>
            <w:shd w:val="clear" w:color="auto" w:fill="B4C6E7" w:themeFill="accent5" w:themeFillTint="66"/>
          </w:tcPr>
          <w:p w14:paraId="10720B3A" w14:textId="77777777" w:rsidR="0089639C" w:rsidRPr="0089639C" w:rsidRDefault="0089639C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67" w:type="pct"/>
            <w:gridSpan w:val="2"/>
            <w:shd w:val="clear" w:color="auto" w:fill="B4C6E7" w:themeFill="accent5" w:themeFillTint="66"/>
          </w:tcPr>
          <w:p w14:paraId="7242E2AE" w14:textId="2C874D08" w:rsidR="0089639C" w:rsidRPr="0089639C" w:rsidRDefault="0089639C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9639C">
              <w:rPr>
                <w:bCs/>
                <w:sz w:val="20"/>
                <w:szCs w:val="20"/>
              </w:rPr>
              <w:t xml:space="preserve">Tea Break </w:t>
            </w:r>
          </w:p>
        </w:tc>
      </w:tr>
      <w:tr w:rsidR="003E7644" w:rsidRPr="00832E55" w14:paraId="189E2815" w14:textId="77777777" w:rsidTr="00285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14:paraId="08C3E418" w14:textId="5BE45DDB" w:rsidR="003E7644" w:rsidRDefault="003E7644" w:rsidP="007A6D25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 w:rsidRPr="00832E55">
              <w:rPr>
                <w:b w:val="0"/>
                <w:bCs w:val="0"/>
                <w:sz w:val="20"/>
                <w:szCs w:val="20"/>
              </w:rPr>
              <w:t>10.</w:t>
            </w:r>
            <w:r w:rsidR="0089639C">
              <w:rPr>
                <w:b w:val="0"/>
                <w:bCs w:val="0"/>
                <w:sz w:val="20"/>
                <w:szCs w:val="20"/>
              </w:rPr>
              <w:t>15</w:t>
            </w:r>
            <w:r w:rsidRPr="00832E55">
              <w:rPr>
                <w:b w:val="0"/>
                <w:bCs w:val="0"/>
                <w:sz w:val="20"/>
                <w:szCs w:val="20"/>
              </w:rPr>
              <w:t xml:space="preserve"> – 1</w:t>
            </w:r>
            <w:r w:rsidR="00235C9E">
              <w:rPr>
                <w:b w:val="0"/>
                <w:bCs w:val="0"/>
                <w:sz w:val="20"/>
                <w:szCs w:val="20"/>
              </w:rPr>
              <w:t>1</w:t>
            </w:r>
            <w:r w:rsidRPr="00832E55">
              <w:rPr>
                <w:b w:val="0"/>
                <w:bCs w:val="0"/>
                <w:sz w:val="20"/>
                <w:szCs w:val="20"/>
              </w:rPr>
              <w:t>.</w:t>
            </w:r>
            <w:r w:rsidR="00235C9E">
              <w:rPr>
                <w:b w:val="0"/>
                <w:bCs w:val="0"/>
                <w:sz w:val="20"/>
                <w:szCs w:val="20"/>
              </w:rPr>
              <w:t>00</w:t>
            </w:r>
          </w:p>
          <w:p w14:paraId="76E5E14B" w14:textId="77777777" w:rsidR="00AE3BE3" w:rsidRDefault="00AE3BE3" w:rsidP="007A6D25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</w:p>
          <w:p w14:paraId="56F5EAFE" w14:textId="1C62C58C" w:rsidR="00AE3BE3" w:rsidRPr="00832E55" w:rsidRDefault="00AE3BE3" w:rsidP="007A6D25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844" w:type="pct"/>
          </w:tcPr>
          <w:p w14:paraId="16FC17EE" w14:textId="70ADC103" w:rsidR="004C7F43" w:rsidRDefault="004C7F43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2: </w:t>
            </w:r>
            <w:r w:rsidR="0025788A">
              <w:rPr>
                <w:sz w:val="20"/>
                <w:szCs w:val="20"/>
              </w:rPr>
              <w:t>Key f</w:t>
            </w:r>
            <w:r>
              <w:rPr>
                <w:sz w:val="20"/>
                <w:szCs w:val="20"/>
              </w:rPr>
              <w:t xml:space="preserve">indings and recommendations of </w:t>
            </w:r>
            <w:r w:rsidR="00D126D9">
              <w:rPr>
                <w:sz w:val="20"/>
                <w:szCs w:val="20"/>
              </w:rPr>
              <w:t>the research</w:t>
            </w:r>
          </w:p>
          <w:p w14:paraId="13E27310" w14:textId="77777777" w:rsidR="0025788A" w:rsidRDefault="0025788A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344F6FA" w14:textId="7C1EFBF6" w:rsidR="003E7644" w:rsidRPr="00832E55" w:rsidRDefault="00BE6825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</w:tcPr>
          <w:p w14:paraId="04902D67" w14:textId="348682FB" w:rsidR="001E4F7D" w:rsidRPr="001E4F7D" w:rsidRDefault="001E4F7D" w:rsidP="001E4F7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E4F7D">
              <w:rPr>
                <w:sz w:val="20"/>
              </w:rPr>
              <w:t xml:space="preserve">The objective of the </w:t>
            </w:r>
            <w:r w:rsidR="0055219C">
              <w:rPr>
                <w:sz w:val="20"/>
              </w:rPr>
              <w:t>plenary session</w:t>
            </w:r>
            <w:r w:rsidRPr="001E4F7D">
              <w:rPr>
                <w:sz w:val="20"/>
              </w:rPr>
              <w:t xml:space="preserve"> is to have </w:t>
            </w:r>
            <w:r w:rsidR="00D126D9">
              <w:rPr>
                <w:sz w:val="20"/>
              </w:rPr>
              <w:t xml:space="preserve">an overview of the findings and recommendations of the research per </w:t>
            </w:r>
            <w:r w:rsidRPr="001E4F7D">
              <w:rPr>
                <w:sz w:val="20"/>
              </w:rPr>
              <w:t>thematic area</w:t>
            </w:r>
            <w:r w:rsidR="00BE6825">
              <w:rPr>
                <w:sz w:val="20"/>
              </w:rPr>
              <w:t xml:space="preserve"> </w:t>
            </w:r>
          </w:p>
          <w:p w14:paraId="57295767" w14:textId="77777777" w:rsidR="001E4F7D" w:rsidRDefault="001E4F7D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9C852CB" w14:textId="77ECEAA9" w:rsidR="003E7644" w:rsidRPr="00832E55" w:rsidRDefault="003E7644" w:rsidP="00E7644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27" w:type="pct"/>
          </w:tcPr>
          <w:p w14:paraId="008EC254" w14:textId="524BD509" w:rsidR="007A6D25" w:rsidRDefault="00425001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Facilitated</w:t>
            </w:r>
            <w:r w:rsidR="003E7644" w:rsidRPr="005C0C5F">
              <w:rPr>
                <w:b/>
                <w:bCs/>
                <w:sz w:val="20"/>
                <w:szCs w:val="20"/>
              </w:rPr>
              <w:t xml:space="preserve"> by</w:t>
            </w:r>
            <w:r w:rsidR="007A6D25" w:rsidRPr="005C0C5F">
              <w:rPr>
                <w:b/>
                <w:bCs/>
                <w:sz w:val="20"/>
                <w:szCs w:val="20"/>
              </w:rPr>
              <w:t>:</w:t>
            </w:r>
            <w:r w:rsidR="0055074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42389190" w14:textId="613C08EF" w:rsidR="00D202AC" w:rsidRPr="00D202AC" w:rsidRDefault="00D202AC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IFRC </w:t>
            </w:r>
            <w:r w:rsidRPr="00D202AC">
              <w:rPr>
                <w:bCs/>
                <w:sz w:val="20"/>
                <w:szCs w:val="20"/>
              </w:rPr>
              <w:t>(TBC)</w:t>
            </w:r>
          </w:p>
          <w:p w14:paraId="01237294" w14:textId="47EF5941" w:rsidR="00D202AC" w:rsidRDefault="00D202AC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443FE303" w14:textId="53FE9730" w:rsidR="00D202AC" w:rsidRPr="005C0C5F" w:rsidRDefault="00D202AC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Presentation by:</w:t>
            </w:r>
          </w:p>
          <w:p w14:paraId="18171F60" w14:textId="4B530CB7" w:rsidR="0049752D" w:rsidRPr="00832E55" w:rsidRDefault="00E01D7E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Irfan Maqbool &amp; Israel Jegillos  </w:t>
            </w:r>
          </w:p>
        </w:tc>
      </w:tr>
      <w:tr w:rsidR="003E7644" w:rsidRPr="00832E55" w14:paraId="2246E326" w14:textId="77777777" w:rsidTr="00285F7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14:paraId="606CFA08" w14:textId="7BB877FD" w:rsidR="003E7644" w:rsidRPr="00832E55" w:rsidRDefault="004C7F43" w:rsidP="007A6D25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235C9E">
              <w:rPr>
                <w:b w:val="0"/>
                <w:bCs w:val="0"/>
                <w:sz w:val="20"/>
                <w:szCs w:val="20"/>
              </w:rPr>
              <w:t>1</w:t>
            </w:r>
            <w:r w:rsidR="003E7644" w:rsidRPr="00832E55">
              <w:rPr>
                <w:b w:val="0"/>
                <w:bCs w:val="0"/>
                <w:sz w:val="20"/>
                <w:szCs w:val="20"/>
              </w:rPr>
              <w:t>.</w:t>
            </w:r>
            <w:r w:rsidR="00235C9E">
              <w:rPr>
                <w:b w:val="0"/>
                <w:bCs w:val="0"/>
                <w:sz w:val="20"/>
                <w:szCs w:val="20"/>
              </w:rPr>
              <w:t>00</w:t>
            </w:r>
            <w:r w:rsidR="003E7644" w:rsidRPr="00832E55">
              <w:rPr>
                <w:b w:val="0"/>
                <w:bCs w:val="0"/>
                <w:sz w:val="20"/>
                <w:szCs w:val="20"/>
              </w:rPr>
              <w:t xml:space="preserve"> – </w:t>
            </w:r>
            <w:r w:rsidR="00425001">
              <w:rPr>
                <w:b w:val="0"/>
                <w:bCs w:val="0"/>
                <w:sz w:val="20"/>
                <w:szCs w:val="20"/>
              </w:rPr>
              <w:t>12</w:t>
            </w:r>
            <w:r w:rsidR="003E7644" w:rsidRPr="00832E55">
              <w:rPr>
                <w:b w:val="0"/>
                <w:bCs w:val="0"/>
                <w:sz w:val="20"/>
                <w:szCs w:val="20"/>
              </w:rPr>
              <w:t>.</w:t>
            </w:r>
            <w:r w:rsidR="00BE6825">
              <w:rPr>
                <w:b w:val="0"/>
                <w:bCs w:val="0"/>
                <w:sz w:val="20"/>
                <w:szCs w:val="20"/>
              </w:rPr>
              <w:t>3</w:t>
            </w:r>
            <w:r w:rsidR="003E7644" w:rsidRPr="00832E55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44" w:type="pct"/>
          </w:tcPr>
          <w:p w14:paraId="29BD6409" w14:textId="30A57EF6" w:rsidR="003E7644" w:rsidRDefault="0025788A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3: </w:t>
            </w:r>
            <w:r w:rsidR="00926812">
              <w:rPr>
                <w:sz w:val="20"/>
                <w:szCs w:val="20"/>
              </w:rPr>
              <w:t>f</w:t>
            </w:r>
            <w:r w:rsidR="004C7F43">
              <w:rPr>
                <w:sz w:val="20"/>
                <w:szCs w:val="20"/>
              </w:rPr>
              <w:t>eedback on Theme 1, 2 &amp; 3</w:t>
            </w:r>
            <w:r w:rsidR="00425001">
              <w:rPr>
                <w:sz w:val="20"/>
                <w:szCs w:val="20"/>
              </w:rPr>
              <w:t xml:space="preserve"> </w:t>
            </w:r>
            <w:r w:rsidR="00926812">
              <w:rPr>
                <w:sz w:val="20"/>
                <w:szCs w:val="20"/>
              </w:rPr>
              <w:t>(working group)</w:t>
            </w:r>
          </w:p>
          <w:p w14:paraId="3E47BADF" w14:textId="77777777" w:rsidR="00D126D9" w:rsidRDefault="00D126D9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B50633" w14:textId="77777777" w:rsidR="00D126D9" w:rsidRPr="005358D5" w:rsidRDefault="00D126D9" w:rsidP="00D126D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58D5">
              <w:rPr>
                <w:sz w:val="20"/>
                <w:szCs w:val="20"/>
              </w:rPr>
              <w:t>Theme 1: CBDRR &amp; Urban Disaster Preparedness</w:t>
            </w:r>
          </w:p>
          <w:p w14:paraId="4BAA4BC7" w14:textId="1DFF73BD" w:rsidR="00D126D9" w:rsidRPr="005358D5" w:rsidRDefault="00342AF9" w:rsidP="00D126D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58D5">
              <w:rPr>
                <w:sz w:val="20"/>
                <w:szCs w:val="20"/>
              </w:rPr>
              <w:t>Theme 2</w:t>
            </w:r>
            <w:r w:rsidR="00D126D9" w:rsidRPr="005358D5">
              <w:rPr>
                <w:sz w:val="20"/>
                <w:szCs w:val="20"/>
              </w:rPr>
              <w:t xml:space="preserve">: Mainstreaming of DRR into Development  </w:t>
            </w:r>
          </w:p>
          <w:p w14:paraId="4FC0EA95" w14:textId="5C30E038" w:rsidR="00D126D9" w:rsidRPr="00832E55" w:rsidRDefault="00342AF9" w:rsidP="00BB6232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358D5">
              <w:rPr>
                <w:sz w:val="20"/>
                <w:szCs w:val="20"/>
              </w:rPr>
              <w:t>Theme 3: Regional Partnerships</w:t>
            </w:r>
            <w:r w:rsidRPr="0025788A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340" w:type="pct"/>
          </w:tcPr>
          <w:p w14:paraId="277D4D5F" w14:textId="25B910BA" w:rsidR="003E7644" w:rsidRPr="0025788A" w:rsidRDefault="0025788A" w:rsidP="0025788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E4F7D">
              <w:rPr>
                <w:sz w:val="20"/>
              </w:rPr>
              <w:t>The objective of the thematic working groups is to have an in-depth discussion of good practices and lessons learned per thematic area</w:t>
            </w:r>
            <w:r>
              <w:rPr>
                <w:sz w:val="20"/>
              </w:rPr>
              <w:t xml:space="preserve"> and selection of good practices for advocacy </w:t>
            </w:r>
          </w:p>
        </w:tc>
        <w:tc>
          <w:tcPr>
            <w:tcW w:w="2027" w:type="pct"/>
          </w:tcPr>
          <w:p w14:paraId="0EF6DF8E" w14:textId="58047E1B" w:rsidR="00425001" w:rsidRDefault="00425001" w:rsidP="00425001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Facilitated</w:t>
            </w:r>
            <w:r w:rsidRPr="005C0C5F">
              <w:rPr>
                <w:b/>
                <w:bCs/>
                <w:sz w:val="20"/>
                <w:szCs w:val="20"/>
              </w:rPr>
              <w:t xml:space="preserve"> by: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F66AA60" w14:textId="5EC4E52E" w:rsidR="00926812" w:rsidRPr="00926812" w:rsidRDefault="00926812" w:rsidP="00425001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IFRC and selected p</w:t>
            </w:r>
            <w:r w:rsidRPr="00926812">
              <w:rPr>
                <w:bCs/>
                <w:sz w:val="20"/>
                <w:szCs w:val="20"/>
              </w:rPr>
              <w:t>artners (TBC)</w:t>
            </w:r>
          </w:p>
          <w:p w14:paraId="6657D811" w14:textId="76423A73" w:rsidR="00926812" w:rsidRDefault="00926812" w:rsidP="00425001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D04D69A" w14:textId="7828B7B0" w:rsidR="003E7644" w:rsidRPr="00832E55" w:rsidRDefault="00E01D7E" w:rsidP="00853D78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425001" w:rsidRPr="0089639C" w14:paraId="095853CF" w14:textId="77777777" w:rsidTr="00285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shd w:val="clear" w:color="auto" w:fill="B4C6E7" w:themeFill="accent5" w:themeFillTint="66"/>
          </w:tcPr>
          <w:p w14:paraId="4DABE2E9" w14:textId="5A16A1C7" w:rsidR="00425001" w:rsidRPr="0089639C" w:rsidRDefault="00425001" w:rsidP="00AC05B9">
            <w:pPr>
              <w:spacing w:before="120" w:after="120" w:line="240" w:lineRule="auto"/>
              <w:contextualSpacing/>
              <w:rPr>
                <w:b w:val="0"/>
                <w:sz w:val="20"/>
                <w:szCs w:val="20"/>
              </w:rPr>
            </w:pPr>
            <w:r w:rsidRPr="0089639C">
              <w:rPr>
                <w:b w:val="0"/>
                <w:sz w:val="20"/>
                <w:szCs w:val="20"/>
              </w:rPr>
              <w:lastRenderedPageBreak/>
              <w:t>1</w:t>
            </w:r>
            <w:r>
              <w:rPr>
                <w:b w:val="0"/>
                <w:sz w:val="20"/>
                <w:szCs w:val="20"/>
              </w:rPr>
              <w:t>2</w:t>
            </w:r>
            <w:r w:rsidR="00BE6825">
              <w:rPr>
                <w:b w:val="0"/>
                <w:sz w:val="20"/>
                <w:szCs w:val="20"/>
              </w:rPr>
              <w:t>:3</w:t>
            </w:r>
            <w:r w:rsidRPr="0089639C">
              <w:rPr>
                <w:b w:val="0"/>
                <w:sz w:val="20"/>
                <w:szCs w:val="20"/>
              </w:rPr>
              <w:t>0- 1</w:t>
            </w:r>
            <w:r>
              <w:rPr>
                <w:b w:val="0"/>
                <w:sz w:val="20"/>
                <w:szCs w:val="20"/>
              </w:rPr>
              <w:t>3</w:t>
            </w:r>
            <w:r w:rsidRPr="0089639C">
              <w:rPr>
                <w:b w:val="0"/>
                <w:sz w:val="20"/>
                <w:szCs w:val="20"/>
              </w:rPr>
              <w:t>:</w:t>
            </w:r>
            <w:r w:rsidR="00BE6825"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844" w:type="pct"/>
            <w:shd w:val="clear" w:color="auto" w:fill="B4C6E7" w:themeFill="accent5" w:themeFillTint="66"/>
          </w:tcPr>
          <w:p w14:paraId="562CF1F7" w14:textId="77777777" w:rsidR="00425001" w:rsidRPr="0089639C" w:rsidRDefault="00425001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67" w:type="pct"/>
            <w:gridSpan w:val="2"/>
            <w:shd w:val="clear" w:color="auto" w:fill="B4C6E7" w:themeFill="accent5" w:themeFillTint="66"/>
          </w:tcPr>
          <w:p w14:paraId="154B6B19" w14:textId="27E5CD65" w:rsidR="00425001" w:rsidRPr="0089639C" w:rsidRDefault="00425001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Lunch</w:t>
            </w:r>
            <w:r w:rsidRPr="0089639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35C9E" w:rsidRPr="00832E55" w14:paraId="52B1B4DC" w14:textId="77777777" w:rsidTr="00285F76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14:paraId="1484F22A" w14:textId="4AD6BD21" w:rsidR="00235C9E" w:rsidRPr="00832E55" w:rsidRDefault="00235C9E" w:rsidP="00235C9E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 w:rsidRPr="00832E55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832E55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3</w:t>
            </w:r>
            <w:r w:rsidRPr="00832E55">
              <w:rPr>
                <w:b w:val="0"/>
                <w:bCs w:val="0"/>
                <w:sz w:val="20"/>
                <w:szCs w:val="20"/>
              </w:rPr>
              <w:t xml:space="preserve">0 – </w:t>
            </w:r>
            <w:r>
              <w:rPr>
                <w:b w:val="0"/>
                <w:bCs w:val="0"/>
                <w:sz w:val="20"/>
                <w:szCs w:val="20"/>
              </w:rPr>
              <w:t>15</w:t>
            </w:r>
            <w:r w:rsidRPr="00832E55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00</w:t>
            </w:r>
          </w:p>
        </w:tc>
        <w:tc>
          <w:tcPr>
            <w:tcW w:w="844" w:type="pct"/>
          </w:tcPr>
          <w:p w14:paraId="4B4AE211" w14:textId="0FD76FE6" w:rsidR="00235C9E" w:rsidRPr="00832E55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3: Feedback on Theme 1, 2 &amp; 3 (</w:t>
            </w:r>
            <w:proofErr w:type="spellStart"/>
            <w:r>
              <w:rPr>
                <w:sz w:val="20"/>
                <w:szCs w:val="20"/>
              </w:rPr>
              <w:t>cont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832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</w:tcPr>
          <w:p w14:paraId="12CF717B" w14:textId="5F8522DC" w:rsidR="00235C9E" w:rsidRPr="003C6CEE" w:rsidRDefault="00235C9E" w:rsidP="00235C9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E4F7D">
              <w:rPr>
                <w:sz w:val="20"/>
              </w:rPr>
              <w:t>The objective of the thematic working groups is to have an in-depth discussion of good practices and lessons learned per thematic area</w:t>
            </w:r>
            <w:r>
              <w:rPr>
                <w:sz w:val="20"/>
              </w:rPr>
              <w:t xml:space="preserve"> and selection of good practices for advocacy </w:t>
            </w:r>
          </w:p>
        </w:tc>
        <w:tc>
          <w:tcPr>
            <w:tcW w:w="2027" w:type="pct"/>
          </w:tcPr>
          <w:p w14:paraId="11973FEB" w14:textId="77777777" w:rsidR="00235C9E" w:rsidRPr="005C0C5F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Facilitated</w:t>
            </w:r>
            <w:r w:rsidRPr="005C0C5F">
              <w:rPr>
                <w:b/>
                <w:bCs/>
                <w:sz w:val="20"/>
                <w:szCs w:val="20"/>
              </w:rPr>
              <w:t xml:space="preserve"> by: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1E75DB6" w14:textId="77777777" w:rsidR="00926812" w:rsidRPr="00926812" w:rsidRDefault="00926812" w:rsidP="00926812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IFRC and selected p</w:t>
            </w:r>
            <w:r w:rsidRPr="00926812">
              <w:rPr>
                <w:bCs/>
                <w:sz w:val="20"/>
                <w:szCs w:val="20"/>
              </w:rPr>
              <w:t>artners (TBC)</w:t>
            </w:r>
          </w:p>
          <w:p w14:paraId="03B51458" w14:textId="49DA9733" w:rsidR="00235C9E" w:rsidRPr="00914060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</w:p>
        </w:tc>
      </w:tr>
      <w:tr w:rsidR="00235C9E" w:rsidRPr="0089639C" w14:paraId="1B53662B" w14:textId="77777777" w:rsidTr="00285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shd w:val="clear" w:color="auto" w:fill="B4C6E7" w:themeFill="accent5" w:themeFillTint="66"/>
          </w:tcPr>
          <w:p w14:paraId="32257480" w14:textId="3C6D35B9" w:rsidR="00235C9E" w:rsidRPr="0089639C" w:rsidRDefault="00235C9E" w:rsidP="00235C9E">
            <w:pPr>
              <w:spacing w:before="120" w:after="120" w:line="240" w:lineRule="auto"/>
              <w:contextualSpacing/>
              <w:rPr>
                <w:b w:val="0"/>
                <w:sz w:val="20"/>
                <w:szCs w:val="20"/>
              </w:rPr>
            </w:pPr>
            <w:r w:rsidRPr="0089639C">
              <w:rPr>
                <w:b w:val="0"/>
                <w:sz w:val="20"/>
                <w:szCs w:val="20"/>
              </w:rPr>
              <w:t>1</w:t>
            </w:r>
            <w:r>
              <w:rPr>
                <w:b w:val="0"/>
                <w:sz w:val="20"/>
                <w:szCs w:val="20"/>
              </w:rPr>
              <w:t>5</w:t>
            </w:r>
            <w:r w:rsidRPr="0089639C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0</w:t>
            </w:r>
            <w:r w:rsidRPr="0089639C">
              <w:rPr>
                <w:b w:val="0"/>
                <w:sz w:val="20"/>
                <w:szCs w:val="20"/>
              </w:rPr>
              <w:t xml:space="preserve">0- </w:t>
            </w:r>
            <w:r>
              <w:rPr>
                <w:b w:val="0"/>
                <w:sz w:val="20"/>
                <w:szCs w:val="20"/>
              </w:rPr>
              <w:t>15</w:t>
            </w:r>
            <w:r w:rsidRPr="0089639C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844" w:type="pct"/>
            <w:shd w:val="clear" w:color="auto" w:fill="B4C6E7" w:themeFill="accent5" w:themeFillTint="66"/>
          </w:tcPr>
          <w:p w14:paraId="61F326DE" w14:textId="77777777" w:rsidR="00235C9E" w:rsidRPr="0089639C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67" w:type="pct"/>
            <w:gridSpan w:val="2"/>
            <w:shd w:val="clear" w:color="auto" w:fill="B4C6E7" w:themeFill="accent5" w:themeFillTint="66"/>
          </w:tcPr>
          <w:p w14:paraId="482700B8" w14:textId="77777777" w:rsidR="00235C9E" w:rsidRPr="0089639C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9639C">
              <w:rPr>
                <w:bCs/>
                <w:sz w:val="20"/>
                <w:szCs w:val="20"/>
              </w:rPr>
              <w:t xml:space="preserve">Tea Break </w:t>
            </w:r>
          </w:p>
        </w:tc>
      </w:tr>
      <w:tr w:rsidR="00235C9E" w:rsidRPr="00832E55" w14:paraId="0C30B49C" w14:textId="77777777" w:rsidTr="00285F76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14:paraId="2FA6C0E0" w14:textId="1B823FA6" w:rsidR="00235C9E" w:rsidRPr="00832E55" w:rsidRDefault="00235C9E" w:rsidP="00235C9E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  <w:r w:rsidRPr="00832E55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15</w:t>
            </w:r>
            <w:r w:rsidRPr="00832E55">
              <w:rPr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b w:val="0"/>
                <w:bCs w:val="0"/>
                <w:sz w:val="20"/>
                <w:szCs w:val="20"/>
              </w:rPr>
              <w:t>16</w:t>
            </w:r>
            <w:r w:rsidRPr="00832E55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>00</w:t>
            </w:r>
          </w:p>
        </w:tc>
        <w:tc>
          <w:tcPr>
            <w:tcW w:w="844" w:type="pct"/>
          </w:tcPr>
          <w:p w14:paraId="2B422C6A" w14:textId="6294B8CD" w:rsidR="00235C9E" w:rsidRPr="00F413A0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Session 4: Recap from technical discussion</w:t>
            </w:r>
            <w:r w:rsidR="000E15D3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on Theme 1, 2 &amp; 3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32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</w:tcPr>
          <w:p w14:paraId="47550EEB" w14:textId="50C6CAA0" w:rsidR="00235C9E" w:rsidRPr="00832E55" w:rsidRDefault="00D126D9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Group presentations (15mn per group) highlighting </w:t>
            </w:r>
            <w:r w:rsidR="00235C9E">
              <w:rPr>
                <w:sz w:val="20"/>
              </w:rPr>
              <w:t>recommendations and agreement on case studies to be presented in Day 2</w:t>
            </w:r>
          </w:p>
        </w:tc>
        <w:tc>
          <w:tcPr>
            <w:tcW w:w="2027" w:type="pct"/>
          </w:tcPr>
          <w:p w14:paraId="310A1CF3" w14:textId="77777777" w:rsidR="00235C9E" w:rsidRPr="005C0C5F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Facilitated</w:t>
            </w:r>
            <w:r w:rsidRPr="005C0C5F">
              <w:rPr>
                <w:b/>
                <w:bCs/>
                <w:sz w:val="20"/>
                <w:szCs w:val="20"/>
              </w:rPr>
              <w:t xml:space="preserve"> by: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055896" w14:textId="77777777" w:rsidR="00235C9E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IFRC &amp; ECHO </w:t>
            </w:r>
          </w:p>
          <w:p w14:paraId="38EA3645" w14:textId="77777777" w:rsidR="00235C9E" w:rsidRPr="00832E55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35C9E" w:rsidRPr="00832E55" w14:paraId="174852D1" w14:textId="77777777" w:rsidTr="00285F76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</w:tcPr>
          <w:p w14:paraId="169F131C" w14:textId="4A977260" w:rsidR="00235C9E" w:rsidRPr="00832E55" w:rsidRDefault="00235C9E" w:rsidP="00235C9E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16.00</w:t>
            </w:r>
            <w:r w:rsidRPr="00832E55">
              <w:rPr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b w:val="0"/>
                <w:bCs w:val="0"/>
                <w:sz w:val="20"/>
                <w:szCs w:val="20"/>
              </w:rPr>
              <w:t>17.00</w:t>
            </w:r>
          </w:p>
        </w:tc>
        <w:tc>
          <w:tcPr>
            <w:tcW w:w="844" w:type="pct"/>
          </w:tcPr>
          <w:p w14:paraId="6FACDC28" w14:textId="1980A7D8" w:rsidR="00235C9E" w:rsidRPr="00832E55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</w:t>
            </w:r>
            <w:r w:rsidR="00EE04DB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: Preparation for Advocacy Day  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832E5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</w:tcPr>
          <w:p w14:paraId="23F8A4B0" w14:textId="7079A543" w:rsidR="00235C9E" w:rsidRPr="00832E55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prepare for </w:t>
            </w:r>
            <w:r w:rsidR="007F0ABC">
              <w:rPr>
                <w:sz w:val="20"/>
                <w:szCs w:val="20"/>
              </w:rPr>
              <w:t>panel presentations on day two</w:t>
            </w:r>
          </w:p>
        </w:tc>
        <w:tc>
          <w:tcPr>
            <w:tcW w:w="2027" w:type="pct"/>
          </w:tcPr>
          <w:p w14:paraId="14D2BB7F" w14:textId="77777777" w:rsidR="00235C9E" w:rsidRPr="005C0C5F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Facilitated</w:t>
            </w:r>
            <w:r w:rsidRPr="005C0C5F">
              <w:rPr>
                <w:b/>
                <w:bCs/>
                <w:sz w:val="20"/>
                <w:szCs w:val="20"/>
              </w:rPr>
              <w:t xml:space="preserve"> by: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45DC5C3C" w14:textId="77777777" w:rsidR="00235C9E" w:rsidRDefault="007F0ABC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IFRC &amp; ECHO</w:t>
            </w:r>
          </w:p>
          <w:p w14:paraId="14396446" w14:textId="77777777" w:rsidR="007F0ABC" w:rsidRDefault="007F0ABC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89AAEE8" w14:textId="2CBCD696" w:rsidR="007F0ABC" w:rsidRDefault="007F0ABC" w:rsidP="00342AF9">
            <w:pPr>
              <w:spacing w:before="120" w:after="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Note: a total of 6 speakers will be identified </w:t>
            </w:r>
            <w:r w:rsidR="00DD3809">
              <w:rPr>
                <w:sz w:val="20"/>
                <w:szCs w:val="20"/>
              </w:rPr>
              <w:t xml:space="preserve">during the day </w:t>
            </w:r>
            <w:r>
              <w:rPr>
                <w:sz w:val="20"/>
                <w:szCs w:val="20"/>
              </w:rPr>
              <w:t xml:space="preserve">to participate in the two panel sessions of day 2: </w:t>
            </w:r>
          </w:p>
          <w:p w14:paraId="56297648" w14:textId="335F12A6" w:rsidR="007F0ABC" w:rsidRDefault="00DD3809" w:rsidP="00342AF9">
            <w:pPr>
              <w:pStyle w:val="ListParagraph"/>
              <w:numPr>
                <w:ilvl w:val="0"/>
                <w:numId w:val="10"/>
              </w:numPr>
              <w:spacing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3: </w:t>
            </w:r>
            <w:r w:rsidR="007F0ABC">
              <w:rPr>
                <w:sz w:val="20"/>
                <w:szCs w:val="20"/>
              </w:rPr>
              <w:t xml:space="preserve">Panel on </w:t>
            </w:r>
            <w:r w:rsidR="007F0ABC" w:rsidRPr="007F0ABC">
              <w:rPr>
                <w:sz w:val="20"/>
                <w:szCs w:val="20"/>
              </w:rPr>
              <w:t>findi</w:t>
            </w:r>
            <w:r w:rsidR="007F0ABC">
              <w:rPr>
                <w:sz w:val="20"/>
                <w:szCs w:val="20"/>
              </w:rPr>
              <w:t>ngs and</w:t>
            </w:r>
            <w:r w:rsidR="007F0ABC" w:rsidRPr="007F0ABC">
              <w:rPr>
                <w:sz w:val="20"/>
                <w:szCs w:val="20"/>
              </w:rPr>
              <w:t xml:space="preserve"> recommendations</w:t>
            </w:r>
          </w:p>
          <w:p w14:paraId="5AEB7DDC" w14:textId="70BE0058" w:rsidR="007F0ABC" w:rsidRPr="007F0ABC" w:rsidRDefault="00DD3809" w:rsidP="007F0ABC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4: </w:t>
            </w:r>
            <w:r w:rsidR="007F0ABC">
              <w:rPr>
                <w:sz w:val="20"/>
                <w:szCs w:val="20"/>
              </w:rPr>
              <w:t>Panel on</w:t>
            </w:r>
            <w:r w:rsidR="007F0ABC" w:rsidRPr="007F0ABC">
              <w:rPr>
                <w:sz w:val="20"/>
                <w:szCs w:val="20"/>
              </w:rPr>
              <w:t xml:space="preserve"> results</w:t>
            </w:r>
            <w:r w:rsidR="007F0ABC">
              <w:rPr>
                <w:sz w:val="20"/>
                <w:szCs w:val="20"/>
              </w:rPr>
              <w:t xml:space="preserve"> and</w:t>
            </w:r>
            <w:r w:rsidR="007F0ABC" w:rsidRPr="007F0A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impacts</w:t>
            </w:r>
            <w:r w:rsidR="007F0ABC" w:rsidRPr="007F0ABC">
              <w:rPr>
                <w:sz w:val="20"/>
                <w:szCs w:val="20"/>
              </w:rPr>
              <w:t>.</w:t>
            </w:r>
          </w:p>
        </w:tc>
      </w:tr>
      <w:tr w:rsidR="00235C9E" w:rsidRPr="00832E55" w14:paraId="53E265A9" w14:textId="77777777" w:rsidTr="00285F76">
        <w:trPr>
          <w:trHeight w:val="8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vAlign w:val="center"/>
          </w:tcPr>
          <w:p w14:paraId="591F87DC" w14:textId="27AE2E1E" w:rsidR="00235C9E" w:rsidRPr="00832E55" w:rsidRDefault="00235C9E" w:rsidP="00235C9E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 w:rsidRPr="00832E55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7</w:t>
            </w:r>
            <w:r w:rsidRPr="00832E55">
              <w:rPr>
                <w:b w:val="0"/>
                <w:bCs w:val="0"/>
                <w:sz w:val="20"/>
                <w:szCs w:val="20"/>
              </w:rPr>
              <w:t>.</w:t>
            </w:r>
            <w:r>
              <w:rPr>
                <w:b w:val="0"/>
                <w:bCs w:val="0"/>
                <w:sz w:val="20"/>
                <w:szCs w:val="20"/>
              </w:rPr>
              <w:t xml:space="preserve">00 </w:t>
            </w:r>
          </w:p>
        </w:tc>
        <w:tc>
          <w:tcPr>
            <w:tcW w:w="844" w:type="pct"/>
            <w:vAlign w:val="center"/>
          </w:tcPr>
          <w:p w14:paraId="29ABF1D1" w14:textId="4737A51F" w:rsidR="00235C9E" w:rsidRPr="00832E55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Free time </w:t>
            </w:r>
          </w:p>
        </w:tc>
        <w:tc>
          <w:tcPr>
            <w:tcW w:w="1340" w:type="pct"/>
            <w:vAlign w:val="center"/>
          </w:tcPr>
          <w:p w14:paraId="4468B22C" w14:textId="77777777" w:rsidR="00235C9E" w:rsidRPr="00832E55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27" w:type="pct"/>
          </w:tcPr>
          <w:p w14:paraId="7F881441" w14:textId="19711E84" w:rsidR="00235C9E" w:rsidRPr="00832E55" w:rsidRDefault="00235C9E" w:rsidP="00235C9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2FB4F48F" w14:textId="228D6638" w:rsidR="001164D3" w:rsidRDefault="001164D3" w:rsidP="001C3D8F">
      <w:pPr>
        <w:tabs>
          <w:tab w:val="left" w:pos="1095"/>
        </w:tabs>
        <w:spacing w:line="240" w:lineRule="auto"/>
        <w:contextualSpacing/>
      </w:pPr>
    </w:p>
    <w:p w14:paraId="3088A3F8" w14:textId="1A99C890" w:rsidR="00B0696D" w:rsidRPr="00417C10" w:rsidRDefault="001164D3" w:rsidP="00F413A0">
      <w:pPr>
        <w:spacing w:after="160" w:line="259" w:lineRule="auto"/>
      </w:pPr>
      <w:r>
        <w:br w:type="page"/>
      </w:r>
      <w:r w:rsidR="00B0696D" w:rsidRPr="008F23FD">
        <w:rPr>
          <w:bCs/>
          <w:sz w:val="36"/>
          <w:szCs w:val="36"/>
        </w:rPr>
        <w:t xml:space="preserve">Day 2 – </w:t>
      </w:r>
      <w:r>
        <w:rPr>
          <w:bCs/>
          <w:sz w:val="36"/>
          <w:szCs w:val="36"/>
        </w:rPr>
        <w:t>Friday 8 December</w:t>
      </w:r>
      <w:r w:rsidR="00B0696D" w:rsidRPr="008F23FD">
        <w:rPr>
          <w:bCs/>
          <w:sz w:val="36"/>
          <w:szCs w:val="36"/>
        </w:rPr>
        <w:t xml:space="preserve"> 2017: </w:t>
      </w:r>
    </w:p>
    <w:tbl>
      <w:tblPr>
        <w:tblStyle w:val="MediumShading1-Accent2"/>
        <w:tblW w:w="5033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6A0" w:firstRow="1" w:lastRow="0" w:firstColumn="1" w:lastColumn="0" w:noHBand="1" w:noVBand="1"/>
      </w:tblPr>
      <w:tblGrid>
        <w:gridCol w:w="2088"/>
        <w:gridCol w:w="126"/>
        <w:gridCol w:w="2368"/>
        <w:gridCol w:w="3760"/>
        <w:gridCol w:w="5688"/>
      </w:tblGrid>
      <w:tr w:rsidR="001C3D8F" w:rsidRPr="00832E55" w14:paraId="6684744B" w14:textId="77777777" w:rsidTr="00285F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shd w:val="clear" w:color="auto" w:fill="FF0000"/>
          </w:tcPr>
          <w:p w14:paraId="522A95FF" w14:textId="77777777" w:rsidR="001C3D8F" w:rsidRPr="00832E55" w:rsidRDefault="001C3D8F" w:rsidP="007A6D25">
            <w:pPr>
              <w:spacing w:before="120" w:after="120" w:line="240" w:lineRule="auto"/>
              <w:contextualSpacing/>
              <w:rPr>
                <w:color w:val="auto"/>
                <w:sz w:val="24"/>
                <w:szCs w:val="24"/>
              </w:rPr>
            </w:pPr>
            <w:r w:rsidRPr="00832E55">
              <w:rPr>
                <w:color w:val="auto"/>
                <w:sz w:val="24"/>
                <w:szCs w:val="24"/>
              </w:rPr>
              <w:t>Time</w:t>
            </w:r>
          </w:p>
        </w:tc>
        <w:tc>
          <w:tcPr>
            <w:tcW w:w="888" w:type="pct"/>
            <w:gridSpan w:val="2"/>
            <w:shd w:val="clear" w:color="auto" w:fill="FF0000"/>
          </w:tcPr>
          <w:p w14:paraId="46C937C5" w14:textId="77777777" w:rsidR="001C3D8F" w:rsidRPr="00832E55" w:rsidRDefault="001C3D8F" w:rsidP="007A6D25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32E55">
              <w:rPr>
                <w:color w:val="auto"/>
                <w:sz w:val="24"/>
                <w:szCs w:val="24"/>
              </w:rPr>
              <w:t>Description</w:t>
            </w:r>
          </w:p>
        </w:tc>
        <w:tc>
          <w:tcPr>
            <w:tcW w:w="1340" w:type="pct"/>
            <w:shd w:val="clear" w:color="auto" w:fill="FF0000"/>
          </w:tcPr>
          <w:p w14:paraId="306D5C21" w14:textId="77777777" w:rsidR="001C3D8F" w:rsidRPr="00832E55" w:rsidRDefault="001C3D8F" w:rsidP="007A6D25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4"/>
                <w:szCs w:val="24"/>
              </w:rPr>
            </w:pPr>
            <w:r w:rsidRPr="00832E55">
              <w:rPr>
                <w:color w:val="auto"/>
                <w:sz w:val="24"/>
                <w:szCs w:val="24"/>
              </w:rPr>
              <w:t>Objectives</w:t>
            </w:r>
          </w:p>
        </w:tc>
        <w:tc>
          <w:tcPr>
            <w:tcW w:w="2027" w:type="pct"/>
            <w:shd w:val="clear" w:color="auto" w:fill="FF0000"/>
          </w:tcPr>
          <w:p w14:paraId="6E74367A" w14:textId="4DB053ED" w:rsidR="001C3D8F" w:rsidRPr="00832E55" w:rsidRDefault="00EE04DB" w:rsidP="007A6D25">
            <w:pPr>
              <w:spacing w:before="120" w:after="120"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 w:themeColor="text1"/>
                <w:sz w:val="24"/>
                <w:szCs w:val="24"/>
              </w:rPr>
            </w:pPr>
            <w:r w:rsidRPr="00832E55">
              <w:rPr>
                <w:rFonts w:cs="Arial"/>
                <w:color w:val="000000" w:themeColor="text1"/>
                <w:sz w:val="24"/>
                <w:szCs w:val="24"/>
              </w:rPr>
              <w:t>Speakers</w:t>
            </w:r>
            <w:r>
              <w:rPr>
                <w:rFonts w:cs="Arial"/>
                <w:color w:val="000000" w:themeColor="text1"/>
                <w:sz w:val="24"/>
                <w:szCs w:val="24"/>
              </w:rPr>
              <w:t>/panellists</w:t>
            </w:r>
          </w:p>
        </w:tc>
      </w:tr>
      <w:tr w:rsidR="001C3D8F" w:rsidRPr="00832E55" w14:paraId="5C463228" w14:textId="77777777" w:rsidTr="00285F76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026E4F2C" w14:textId="5E6223F1" w:rsidR="001C3D8F" w:rsidRPr="00832E55" w:rsidRDefault="0051037E" w:rsidP="007A6D25">
            <w:pPr>
              <w:spacing w:before="80" w:after="8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  <w:r w:rsidR="001C3D8F">
              <w:rPr>
                <w:b w:val="0"/>
                <w:bCs w:val="0"/>
                <w:sz w:val="20"/>
                <w:szCs w:val="20"/>
              </w:rPr>
              <w:t>:</w:t>
            </w:r>
            <w:r>
              <w:rPr>
                <w:b w:val="0"/>
                <w:bCs w:val="0"/>
                <w:sz w:val="20"/>
                <w:szCs w:val="20"/>
              </w:rPr>
              <w:t>0</w:t>
            </w:r>
            <w:r w:rsidR="001C3D8F" w:rsidRPr="00832E55">
              <w:rPr>
                <w:b w:val="0"/>
                <w:bCs w:val="0"/>
                <w:sz w:val="20"/>
                <w:szCs w:val="20"/>
              </w:rPr>
              <w:t xml:space="preserve">0 – </w:t>
            </w:r>
            <w:r w:rsidR="000E15D3">
              <w:rPr>
                <w:b w:val="0"/>
                <w:bCs w:val="0"/>
                <w:sz w:val="20"/>
                <w:szCs w:val="20"/>
              </w:rPr>
              <w:t>9</w:t>
            </w:r>
            <w:r w:rsidR="001C3D8F" w:rsidRPr="00832E55">
              <w:rPr>
                <w:b w:val="0"/>
                <w:bCs w:val="0"/>
                <w:sz w:val="20"/>
                <w:szCs w:val="20"/>
              </w:rPr>
              <w:t>:</w:t>
            </w:r>
            <w:r w:rsidR="00B95C3D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888" w:type="pct"/>
            <w:gridSpan w:val="2"/>
          </w:tcPr>
          <w:p w14:paraId="3AA10DF6" w14:textId="7C981AA1" w:rsidR="00EE04DB" w:rsidRDefault="001C3D8F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</w:t>
            </w:r>
            <w:r w:rsidR="00EE04DB">
              <w:rPr>
                <w:sz w:val="20"/>
                <w:szCs w:val="20"/>
              </w:rPr>
              <w:t>1</w:t>
            </w:r>
            <w:r w:rsidR="002034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5358D5">
              <w:rPr>
                <w:sz w:val="20"/>
                <w:szCs w:val="20"/>
              </w:rPr>
              <w:t>opening and i</w:t>
            </w:r>
            <w:r w:rsidR="00EE04DB">
              <w:rPr>
                <w:sz w:val="20"/>
                <w:szCs w:val="20"/>
              </w:rPr>
              <w:t>ntroduction</w:t>
            </w:r>
            <w:r w:rsidR="005358D5">
              <w:rPr>
                <w:sz w:val="20"/>
                <w:szCs w:val="20"/>
              </w:rPr>
              <w:t>s</w:t>
            </w:r>
          </w:p>
          <w:p w14:paraId="7DAE2631" w14:textId="77777777" w:rsidR="00EE04DB" w:rsidRDefault="00EE04DB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042266D" w14:textId="77777777" w:rsidR="00EE04DB" w:rsidRDefault="00EE04DB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CDFEA01" w14:textId="71F31D80" w:rsidR="001C3D8F" w:rsidRPr="00832E55" w:rsidRDefault="001C3D8F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0" w:type="pct"/>
          </w:tcPr>
          <w:p w14:paraId="32870734" w14:textId="77777777" w:rsidR="00EE04DB" w:rsidRDefault="00EE04DB" w:rsidP="00EE04DB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Welcome remarks </w:t>
            </w:r>
          </w:p>
          <w:p w14:paraId="012C1F06" w14:textId="77777777" w:rsidR="00EE04DB" w:rsidRDefault="00EE04DB" w:rsidP="00EE04DB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Introduction of workshop objectives, process and expected outputs </w:t>
            </w:r>
          </w:p>
          <w:p w14:paraId="789A4DE1" w14:textId="77777777" w:rsidR="00EE04DB" w:rsidRDefault="00EE04DB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86449F4" w14:textId="77777777" w:rsidR="00EE04DB" w:rsidRDefault="00EE04DB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F83A060" w14:textId="5DB780BA" w:rsidR="00F75E03" w:rsidRPr="00832E55" w:rsidRDefault="00F75E03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27" w:type="pct"/>
          </w:tcPr>
          <w:p w14:paraId="740CDC4F" w14:textId="0BFE3478" w:rsidR="002034D6" w:rsidRPr="0015269C" w:rsidRDefault="00257E8E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Moderated</w:t>
            </w:r>
            <w:r w:rsidR="001C3D8F" w:rsidRPr="0015269C">
              <w:rPr>
                <w:b/>
                <w:bCs/>
                <w:sz w:val="20"/>
                <w:szCs w:val="20"/>
              </w:rPr>
              <w:t xml:space="preserve"> by</w:t>
            </w:r>
            <w:r w:rsidR="002034D6" w:rsidRPr="0015269C">
              <w:rPr>
                <w:b/>
                <w:bCs/>
                <w:sz w:val="20"/>
                <w:szCs w:val="20"/>
              </w:rPr>
              <w:t>:</w:t>
            </w:r>
          </w:p>
          <w:p w14:paraId="67AC54D8" w14:textId="12B001C3" w:rsidR="001C3D8F" w:rsidRDefault="00257E8E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IFRC </w:t>
            </w:r>
          </w:p>
          <w:p w14:paraId="6104A464" w14:textId="77777777" w:rsidR="002034D6" w:rsidRDefault="002034D6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B1C203C" w14:textId="671A6258" w:rsidR="002034D6" w:rsidRPr="0015269C" w:rsidRDefault="000E15D3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Welcome Remarks</w:t>
            </w:r>
            <w:r w:rsidR="002034D6" w:rsidRPr="0015269C">
              <w:rPr>
                <w:b/>
                <w:bCs/>
                <w:sz w:val="20"/>
                <w:szCs w:val="20"/>
              </w:rPr>
              <w:t xml:space="preserve">: </w:t>
            </w:r>
          </w:p>
          <w:p w14:paraId="425847A7" w14:textId="77777777" w:rsidR="004D3D35" w:rsidRDefault="000E15D3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European Union Ambassador to Thailand (TBC) </w:t>
            </w:r>
          </w:p>
          <w:p w14:paraId="3BABFBAD" w14:textId="6B7FDC8A" w:rsidR="000E15D3" w:rsidRDefault="000E15D3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IFRC Head </w:t>
            </w:r>
            <w:r w:rsidR="00DD3809">
              <w:rPr>
                <w:sz w:val="20"/>
                <w:szCs w:val="20"/>
              </w:rPr>
              <w:t>of Bangkok office (Mr Marwan Jilani)</w:t>
            </w:r>
          </w:p>
          <w:p w14:paraId="7FC14B5A" w14:textId="695A2F57" w:rsidR="00244580" w:rsidRPr="007C0BAD" w:rsidRDefault="00244580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High level government representative (TBC) </w:t>
            </w:r>
          </w:p>
        </w:tc>
      </w:tr>
      <w:tr w:rsidR="00B95C3D" w:rsidRPr="00832E55" w14:paraId="50963AF6" w14:textId="77777777" w:rsidTr="00285F76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4373035A" w14:textId="121C4EB9" w:rsidR="00B95C3D" w:rsidRPr="000E15D3" w:rsidRDefault="00B95C3D" w:rsidP="00AC05B9">
            <w:pPr>
              <w:spacing w:before="80" w:after="80" w:line="240" w:lineRule="auto"/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9:2</w:t>
            </w:r>
            <w:r w:rsidRPr="000E15D3">
              <w:rPr>
                <w:b w:val="0"/>
                <w:sz w:val="20"/>
                <w:szCs w:val="20"/>
              </w:rPr>
              <w:t xml:space="preserve">0- </w:t>
            </w:r>
            <w:r>
              <w:rPr>
                <w:b w:val="0"/>
                <w:sz w:val="20"/>
                <w:szCs w:val="20"/>
              </w:rPr>
              <w:t>9</w:t>
            </w:r>
            <w:r w:rsidRPr="000E15D3">
              <w:rPr>
                <w:b w:val="0"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>35</w:t>
            </w:r>
            <w:r w:rsidRPr="000E15D3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88" w:type="pct"/>
            <w:gridSpan w:val="2"/>
          </w:tcPr>
          <w:p w14:paraId="2E54613F" w14:textId="3B71A70D" w:rsidR="00B95C3D" w:rsidRDefault="00B95C3D" w:rsidP="00AC05B9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</w:t>
            </w:r>
            <w:r w:rsidR="00DD244D">
              <w:rPr>
                <w:sz w:val="20"/>
                <w:szCs w:val="20"/>
              </w:rPr>
              <w:t>2: Introduction to DIPECHO Programme in SEA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</w:tcPr>
          <w:p w14:paraId="4A6E0619" w14:textId="5AC8C14A" w:rsidR="00B95C3D" w:rsidRDefault="00DD244D" w:rsidP="00AC05B9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get to know some key facts and figures of DIPECHO Programme in the region </w:t>
            </w:r>
          </w:p>
        </w:tc>
        <w:tc>
          <w:tcPr>
            <w:tcW w:w="2027" w:type="pct"/>
          </w:tcPr>
          <w:p w14:paraId="79ECC1E6" w14:textId="6BDB36D9" w:rsidR="00B95C3D" w:rsidRPr="0015269C" w:rsidRDefault="00DD244D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Presented</w:t>
            </w:r>
            <w:r w:rsidR="00B95C3D" w:rsidRPr="0015269C">
              <w:rPr>
                <w:b/>
                <w:bCs/>
                <w:sz w:val="20"/>
                <w:szCs w:val="20"/>
              </w:rPr>
              <w:t xml:space="preserve"> by:</w:t>
            </w:r>
          </w:p>
          <w:p w14:paraId="0AD78613" w14:textId="064E93AF" w:rsidR="00B95C3D" w:rsidRDefault="00652AF9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Sylvie Mon</w:t>
            </w:r>
            <w:r w:rsidR="00DD244D">
              <w:rPr>
                <w:sz w:val="20"/>
                <w:szCs w:val="20"/>
              </w:rPr>
              <w:t xml:space="preserve">tembault </w:t>
            </w:r>
            <w:r w:rsidR="00B95C3D">
              <w:rPr>
                <w:sz w:val="20"/>
                <w:szCs w:val="20"/>
              </w:rPr>
              <w:t xml:space="preserve"> </w:t>
            </w:r>
          </w:p>
          <w:p w14:paraId="1459B58A" w14:textId="199D532D" w:rsidR="00B95C3D" w:rsidRDefault="00B95C3D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0E15D3" w:rsidRPr="00832E55" w14:paraId="3CB54F4D" w14:textId="77777777" w:rsidTr="00285F76">
        <w:trPr>
          <w:trHeight w:val="4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0B5F3842" w14:textId="6C468C1A" w:rsidR="000E15D3" w:rsidRPr="000E15D3" w:rsidRDefault="000E15D3" w:rsidP="007A6D25">
            <w:pPr>
              <w:spacing w:before="80" w:after="80" w:line="240" w:lineRule="auto"/>
              <w:contextualSpacing/>
              <w:rPr>
                <w:b w:val="0"/>
                <w:sz w:val="20"/>
                <w:szCs w:val="20"/>
              </w:rPr>
            </w:pPr>
            <w:r w:rsidRPr="000E15D3">
              <w:rPr>
                <w:b w:val="0"/>
                <w:sz w:val="20"/>
                <w:szCs w:val="20"/>
              </w:rPr>
              <w:t>9:3</w:t>
            </w:r>
            <w:r w:rsidR="00DD244D">
              <w:rPr>
                <w:b w:val="0"/>
                <w:sz w:val="20"/>
                <w:szCs w:val="20"/>
              </w:rPr>
              <w:t>5</w:t>
            </w:r>
            <w:r w:rsidRPr="000E15D3">
              <w:rPr>
                <w:b w:val="0"/>
                <w:sz w:val="20"/>
                <w:szCs w:val="20"/>
              </w:rPr>
              <w:t>- 1</w:t>
            </w:r>
            <w:r w:rsidR="00DD244D">
              <w:rPr>
                <w:b w:val="0"/>
                <w:sz w:val="20"/>
                <w:szCs w:val="20"/>
              </w:rPr>
              <w:t>0</w:t>
            </w:r>
            <w:r w:rsidRPr="000E15D3">
              <w:rPr>
                <w:b w:val="0"/>
                <w:sz w:val="20"/>
                <w:szCs w:val="20"/>
              </w:rPr>
              <w:t>:</w:t>
            </w:r>
            <w:r w:rsidR="00DD244D">
              <w:rPr>
                <w:b w:val="0"/>
                <w:sz w:val="20"/>
                <w:szCs w:val="20"/>
              </w:rPr>
              <w:t>30</w:t>
            </w:r>
            <w:r w:rsidRPr="000E15D3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888" w:type="pct"/>
            <w:gridSpan w:val="2"/>
          </w:tcPr>
          <w:p w14:paraId="5EFDE017" w14:textId="709699D4" w:rsidR="000E15D3" w:rsidRDefault="000E15D3" w:rsidP="007A6D25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</w:t>
            </w:r>
            <w:r w:rsidR="00DD244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: </w:t>
            </w:r>
            <w:r w:rsidR="00C22857">
              <w:rPr>
                <w:sz w:val="20"/>
                <w:szCs w:val="20"/>
              </w:rPr>
              <w:t xml:space="preserve">Panel discussion: </w:t>
            </w:r>
            <w:r w:rsidR="00DD244D">
              <w:rPr>
                <w:sz w:val="20"/>
                <w:szCs w:val="20"/>
              </w:rPr>
              <w:t xml:space="preserve">DIPECHO Key </w:t>
            </w:r>
            <w:r w:rsidR="00DD3809">
              <w:rPr>
                <w:sz w:val="20"/>
                <w:szCs w:val="20"/>
              </w:rPr>
              <w:t>findings</w:t>
            </w:r>
            <w:r w:rsidR="00DD244D">
              <w:rPr>
                <w:sz w:val="20"/>
                <w:szCs w:val="20"/>
              </w:rPr>
              <w:t xml:space="preserve"> and Recommendations</w:t>
            </w:r>
            <w:r w:rsidR="00C228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</w:tcPr>
          <w:p w14:paraId="599F4090" w14:textId="7E5AFFE6" w:rsidR="000E15D3" w:rsidRDefault="000E15D3" w:rsidP="000E15D3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of key findings and recommendations </w:t>
            </w:r>
            <w:r w:rsidR="00244580">
              <w:rPr>
                <w:sz w:val="20"/>
                <w:szCs w:val="20"/>
              </w:rPr>
              <w:t>in three technical thematic areas</w:t>
            </w:r>
          </w:p>
          <w:p w14:paraId="4C8AC153" w14:textId="2B237DAC" w:rsidR="000E15D3" w:rsidRDefault="000E15D3" w:rsidP="000E15D3">
            <w:pPr>
              <w:spacing w:before="80" w:after="8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27" w:type="pct"/>
          </w:tcPr>
          <w:p w14:paraId="63C44395" w14:textId="330391D1" w:rsidR="00E37C9D" w:rsidRDefault="00E37C9D" w:rsidP="0024458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Facilitated by: </w:t>
            </w:r>
          </w:p>
          <w:p w14:paraId="2AFDC044" w14:textId="1B0F1AA7" w:rsidR="00E37C9D" w:rsidRPr="00E37C9D" w:rsidRDefault="00E37C9D" w:rsidP="0024458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E37C9D">
              <w:rPr>
                <w:bCs/>
                <w:sz w:val="20"/>
                <w:szCs w:val="20"/>
              </w:rPr>
              <w:t>ECHO (Sylvie Montembault)</w:t>
            </w:r>
          </w:p>
          <w:p w14:paraId="690B7AAF" w14:textId="77777777" w:rsidR="00E37C9D" w:rsidRDefault="00E37C9D" w:rsidP="0024458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  <w:p w14:paraId="6A0FFA60" w14:textId="0F7CF972" w:rsidR="00244580" w:rsidRPr="0015269C" w:rsidRDefault="00E37C9D" w:rsidP="0024458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Panellists:</w:t>
            </w:r>
          </w:p>
          <w:p w14:paraId="1BB7E05F" w14:textId="43A360CF" w:rsidR="00C22857" w:rsidRDefault="00E37C9D" w:rsidP="0024458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Irfan or</w:t>
            </w:r>
            <w:r w:rsidR="00C22857">
              <w:rPr>
                <w:sz w:val="20"/>
                <w:szCs w:val="20"/>
              </w:rPr>
              <w:t xml:space="preserve"> Israel on the methodology (1</w:t>
            </w:r>
            <w:r>
              <w:rPr>
                <w:sz w:val="20"/>
                <w:szCs w:val="20"/>
              </w:rPr>
              <w:t>0</w:t>
            </w:r>
            <w:r w:rsidR="00C22857">
              <w:rPr>
                <w:sz w:val="20"/>
                <w:szCs w:val="20"/>
              </w:rPr>
              <w:t>mn)</w:t>
            </w:r>
          </w:p>
          <w:p w14:paraId="12EAB51C" w14:textId="008D6033" w:rsidR="00932070" w:rsidRDefault="00C22857" w:rsidP="0024458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participants from day 1 give a summary of each thematic area (10mn each)</w:t>
            </w:r>
          </w:p>
          <w:p w14:paraId="4AB04018" w14:textId="77777777" w:rsidR="00E37C9D" w:rsidRDefault="00E37C9D" w:rsidP="0024458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AD66A56" w14:textId="121BBDBC" w:rsidR="00C22857" w:rsidRDefault="00E37C9D" w:rsidP="0024458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Q&amp;A: 15mn </w:t>
            </w:r>
          </w:p>
          <w:p w14:paraId="0227675F" w14:textId="5FC32D89" w:rsidR="000E15D3" w:rsidRDefault="000E15D3" w:rsidP="00C22857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</w:p>
        </w:tc>
      </w:tr>
      <w:tr w:rsidR="001623D6" w:rsidRPr="0089639C" w14:paraId="686ABB10" w14:textId="77777777" w:rsidTr="00285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gridSpan w:val="2"/>
            <w:shd w:val="clear" w:color="auto" w:fill="B4C6E7" w:themeFill="accent5" w:themeFillTint="66"/>
          </w:tcPr>
          <w:p w14:paraId="4E0D8578" w14:textId="6430668F" w:rsidR="001623D6" w:rsidRPr="0089639C" w:rsidRDefault="001623D6" w:rsidP="00AC05B9">
            <w:pPr>
              <w:spacing w:before="120" w:after="120" w:line="240" w:lineRule="auto"/>
              <w:contextualSpacing/>
              <w:rPr>
                <w:b w:val="0"/>
                <w:sz w:val="20"/>
                <w:szCs w:val="20"/>
              </w:rPr>
            </w:pPr>
            <w:r w:rsidRPr="0089639C">
              <w:rPr>
                <w:b w:val="0"/>
                <w:sz w:val="20"/>
                <w:szCs w:val="20"/>
              </w:rPr>
              <w:t>1</w:t>
            </w:r>
            <w:r w:rsidR="00244580">
              <w:rPr>
                <w:b w:val="0"/>
                <w:sz w:val="20"/>
                <w:szCs w:val="20"/>
              </w:rPr>
              <w:t>0</w:t>
            </w:r>
            <w:r w:rsidRPr="0089639C">
              <w:rPr>
                <w:b w:val="0"/>
                <w:sz w:val="20"/>
                <w:szCs w:val="20"/>
              </w:rPr>
              <w:t>:</w:t>
            </w:r>
            <w:r w:rsidR="00244580">
              <w:rPr>
                <w:b w:val="0"/>
                <w:sz w:val="20"/>
                <w:szCs w:val="20"/>
              </w:rPr>
              <w:t>3</w:t>
            </w:r>
            <w:r w:rsidR="0051037E">
              <w:rPr>
                <w:b w:val="0"/>
                <w:sz w:val="20"/>
                <w:szCs w:val="20"/>
              </w:rPr>
              <w:t>0</w:t>
            </w:r>
            <w:r w:rsidRPr="0089639C">
              <w:rPr>
                <w:b w:val="0"/>
                <w:sz w:val="20"/>
                <w:szCs w:val="20"/>
              </w:rPr>
              <w:t xml:space="preserve">- </w:t>
            </w:r>
            <w:r>
              <w:rPr>
                <w:b w:val="0"/>
                <w:sz w:val="20"/>
                <w:szCs w:val="20"/>
              </w:rPr>
              <w:t>1</w:t>
            </w:r>
            <w:r w:rsidR="0051037E">
              <w:rPr>
                <w:b w:val="0"/>
                <w:sz w:val="20"/>
                <w:szCs w:val="20"/>
              </w:rPr>
              <w:t>1</w:t>
            </w:r>
            <w:r w:rsidRPr="0089639C">
              <w:rPr>
                <w:b w:val="0"/>
                <w:sz w:val="20"/>
                <w:szCs w:val="20"/>
              </w:rPr>
              <w:t>:</w:t>
            </w:r>
            <w:r w:rsidR="00244580">
              <w:rPr>
                <w:b w:val="0"/>
                <w:sz w:val="20"/>
                <w:szCs w:val="20"/>
              </w:rPr>
              <w:t>00</w:t>
            </w:r>
          </w:p>
        </w:tc>
        <w:tc>
          <w:tcPr>
            <w:tcW w:w="844" w:type="pct"/>
            <w:shd w:val="clear" w:color="auto" w:fill="B4C6E7" w:themeFill="accent5" w:themeFillTint="66"/>
          </w:tcPr>
          <w:p w14:paraId="77C63DCF" w14:textId="77777777" w:rsidR="001623D6" w:rsidRPr="0089639C" w:rsidRDefault="001623D6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67" w:type="pct"/>
            <w:gridSpan w:val="2"/>
            <w:shd w:val="clear" w:color="auto" w:fill="B4C6E7" w:themeFill="accent5" w:themeFillTint="66"/>
          </w:tcPr>
          <w:p w14:paraId="0B3E19A6" w14:textId="77777777" w:rsidR="001623D6" w:rsidRPr="0089639C" w:rsidRDefault="001623D6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9639C">
              <w:rPr>
                <w:bCs/>
                <w:sz w:val="20"/>
                <w:szCs w:val="20"/>
              </w:rPr>
              <w:t xml:space="preserve">Tea Break </w:t>
            </w:r>
          </w:p>
        </w:tc>
      </w:tr>
      <w:tr w:rsidR="00244580" w:rsidRPr="00832E55" w14:paraId="688EE552" w14:textId="77777777" w:rsidTr="00285F76">
        <w:trPr>
          <w:trHeight w:val="1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0E2FD412" w14:textId="7F3B6A12" w:rsidR="00244580" w:rsidRPr="00832E55" w:rsidRDefault="00244580" w:rsidP="00AC05B9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11.00</w:t>
            </w:r>
            <w:r w:rsidRPr="00832E55">
              <w:rPr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b w:val="0"/>
                <w:bCs w:val="0"/>
                <w:sz w:val="20"/>
                <w:szCs w:val="20"/>
              </w:rPr>
              <w:t>11:45</w:t>
            </w:r>
          </w:p>
        </w:tc>
        <w:tc>
          <w:tcPr>
            <w:tcW w:w="888" w:type="pct"/>
            <w:gridSpan w:val="2"/>
          </w:tcPr>
          <w:p w14:paraId="365BED85" w14:textId="77777777" w:rsidR="00B53372" w:rsidRDefault="00244580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4: Panel Session: </w:t>
            </w:r>
          </w:p>
          <w:p w14:paraId="33B1C31E" w14:textId="3C4C71D2" w:rsidR="00B53372" w:rsidRDefault="00B53372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Panel discussion on results and impacts from DIPECHO interventions</w:t>
            </w:r>
          </w:p>
          <w:p w14:paraId="51D05132" w14:textId="77777777" w:rsidR="00B53372" w:rsidRDefault="00B53372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E77002" w14:textId="11A51AF3" w:rsidR="00244580" w:rsidRPr="00832E55" w:rsidRDefault="00244580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0" w:type="pct"/>
          </w:tcPr>
          <w:p w14:paraId="58C0E2C7" w14:textId="07AA433A" w:rsidR="00244580" w:rsidRPr="00832E55" w:rsidRDefault="00244580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share solid examples and impacts </w:t>
            </w:r>
            <w:proofErr w:type="gramStart"/>
            <w:r>
              <w:rPr>
                <w:sz w:val="20"/>
                <w:szCs w:val="20"/>
              </w:rPr>
              <w:t>as a result of</w:t>
            </w:r>
            <w:proofErr w:type="gramEnd"/>
            <w:r>
              <w:rPr>
                <w:sz w:val="20"/>
                <w:szCs w:val="20"/>
              </w:rPr>
              <w:t xml:space="preserve"> DIPECHO interventions in the region </w:t>
            </w:r>
          </w:p>
        </w:tc>
        <w:tc>
          <w:tcPr>
            <w:tcW w:w="2027" w:type="pct"/>
          </w:tcPr>
          <w:p w14:paraId="7AC8D544" w14:textId="77777777" w:rsidR="00244580" w:rsidRPr="0015269C" w:rsidRDefault="00244580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Facilitated</w:t>
            </w:r>
            <w:r w:rsidRPr="0015269C">
              <w:rPr>
                <w:b/>
                <w:bCs/>
                <w:sz w:val="20"/>
                <w:szCs w:val="20"/>
              </w:rPr>
              <w:t xml:space="preserve"> by:</w:t>
            </w:r>
          </w:p>
          <w:p w14:paraId="05AA7DE7" w14:textId="0D7D0E95" w:rsidR="00244580" w:rsidRDefault="00244580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IFRC </w:t>
            </w:r>
            <w:r w:rsidR="00B53372">
              <w:rPr>
                <w:sz w:val="20"/>
                <w:szCs w:val="20"/>
              </w:rPr>
              <w:t>(Mr Marwan Jilani)</w:t>
            </w:r>
          </w:p>
          <w:p w14:paraId="78ACC57B" w14:textId="77777777" w:rsidR="00244580" w:rsidRDefault="00244580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20F33A" w14:textId="77777777" w:rsidR="00244580" w:rsidRPr="0015269C" w:rsidRDefault="00244580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5269C">
              <w:rPr>
                <w:b/>
                <w:bCs/>
                <w:sz w:val="20"/>
                <w:szCs w:val="20"/>
              </w:rPr>
              <w:t xml:space="preserve">Panellists: </w:t>
            </w:r>
          </w:p>
          <w:p w14:paraId="6C46C6D3" w14:textId="47149382" w:rsidR="00932070" w:rsidRDefault="00932070" w:rsidP="0093207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Three thematic champions from day 1 (</w:t>
            </w:r>
            <w:r w:rsidR="0028706C">
              <w:rPr>
                <w:sz w:val="20"/>
                <w:szCs w:val="20"/>
              </w:rPr>
              <w:t xml:space="preserve">TBC - </w:t>
            </w:r>
            <w:r>
              <w:rPr>
                <w:sz w:val="20"/>
                <w:szCs w:val="20"/>
              </w:rPr>
              <w:t>NGO or RC for theme 1, government representative for theme 2 and UN/ASEAN for theme 3)</w:t>
            </w:r>
          </w:p>
          <w:p w14:paraId="661FAF24" w14:textId="2E042670" w:rsidR="00932070" w:rsidRPr="00AB1D05" w:rsidRDefault="00932070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</w:p>
        </w:tc>
      </w:tr>
      <w:tr w:rsidR="001C3D8F" w:rsidRPr="00832E55" w14:paraId="59A47B88" w14:textId="77777777" w:rsidTr="00285F76">
        <w:trPr>
          <w:trHeight w:val="1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71ADFF8E" w14:textId="728B0A29" w:rsidR="001C3D8F" w:rsidRPr="00832E55" w:rsidRDefault="0051037E" w:rsidP="007A6D25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11.</w:t>
            </w:r>
            <w:r w:rsidR="00244580">
              <w:rPr>
                <w:b w:val="0"/>
                <w:bCs w:val="0"/>
                <w:sz w:val="20"/>
                <w:szCs w:val="20"/>
              </w:rPr>
              <w:t>4</w:t>
            </w:r>
            <w:r w:rsidR="000E15D3">
              <w:rPr>
                <w:b w:val="0"/>
                <w:bCs w:val="0"/>
                <w:sz w:val="20"/>
                <w:szCs w:val="20"/>
              </w:rPr>
              <w:t>5</w:t>
            </w:r>
            <w:r w:rsidR="001C3D8F" w:rsidRPr="00832E55">
              <w:rPr>
                <w:b w:val="0"/>
                <w:bCs w:val="0"/>
                <w:sz w:val="20"/>
                <w:szCs w:val="20"/>
              </w:rPr>
              <w:t xml:space="preserve"> – </w:t>
            </w:r>
            <w:r w:rsidR="001C3D8F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1C3D8F">
              <w:rPr>
                <w:b w:val="0"/>
                <w:bCs w:val="0"/>
                <w:sz w:val="20"/>
                <w:szCs w:val="20"/>
              </w:rPr>
              <w:t>:</w:t>
            </w:r>
            <w:r w:rsidR="00244580"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888" w:type="pct"/>
            <w:gridSpan w:val="2"/>
          </w:tcPr>
          <w:p w14:paraId="3B31E671" w14:textId="18373B8E" w:rsidR="001C3D8F" w:rsidRPr="00832E55" w:rsidRDefault="001C3D8F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</w:t>
            </w:r>
            <w:r w:rsidR="00244580">
              <w:rPr>
                <w:sz w:val="20"/>
                <w:szCs w:val="20"/>
              </w:rPr>
              <w:t>5</w:t>
            </w:r>
            <w:r w:rsidR="002034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57E8E">
              <w:rPr>
                <w:sz w:val="20"/>
                <w:szCs w:val="20"/>
              </w:rPr>
              <w:t xml:space="preserve">Panel Session: Donor reflections and </w:t>
            </w:r>
            <w:r w:rsidR="000E15D3">
              <w:rPr>
                <w:sz w:val="20"/>
                <w:szCs w:val="20"/>
              </w:rPr>
              <w:t xml:space="preserve">Takeaway </w:t>
            </w:r>
            <w:r w:rsidR="00257E8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</w:tcPr>
          <w:p w14:paraId="4D21E9B0" w14:textId="71E88A9A" w:rsidR="001C3D8F" w:rsidRPr="00832E55" w:rsidRDefault="00F75E03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discuss on how best donor community as well as targeted countries can build on the success and encourage to do more </w:t>
            </w:r>
          </w:p>
        </w:tc>
        <w:tc>
          <w:tcPr>
            <w:tcW w:w="2027" w:type="pct"/>
          </w:tcPr>
          <w:p w14:paraId="4978FFB1" w14:textId="77777777" w:rsidR="00257E8E" w:rsidRPr="0015269C" w:rsidRDefault="00257E8E" w:rsidP="00257E8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Facilitated</w:t>
            </w:r>
            <w:r w:rsidRPr="0015269C">
              <w:rPr>
                <w:b/>
                <w:bCs/>
                <w:sz w:val="20"/>
                <w:szCs w:val="20"/>
              </w:rPr>
              <w:t xml:space="preserve"> by:</w:t>
            </w:r>
          </w:p>
          <w:p w14:paraId="41F6181F" w14:textId="71AA0C5C" w:rsidR="00257E8E" w:rsidRDefault="00257E8E" w:rsidP="00257E8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IFRC </w:t>
            </w:r>
            <w:r w:rsidR="0028706C">
              <w:rPr>
                <w:sz w:val="20"/>
                <w:szCs w:val="20"/>
              </w:rPr>
              <w:t>or ECHO</w:t>
            </w:r>
          </w:p>
          <w:p w14:paraId="1908298B" w14:textId="77777777" w:rsidR="00257E8E" w:rsidRDefault="00257E8E" w:rsidP="00257E8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92E6986" w14:textId="77777777" w:rsidR="00257E8E" w:rsidRPr="0015269C" w:rsidRDefault="00257E8E" w:rsidP="00257E8E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5269C">
              <w:rPr>
                <w:b/>
                <w:bCs/>
                <w:sz w:val="20"/>
                <w:szCs w:val="20"/>
              </w:rPr>
              <w:t xml:space="preserve">Panellists: </w:t>
            </w:r>
          </w:p>
          <w:p w14:paraId="55045897" w14:textId="029F279F" w:rsidR="00D46AFE" w:rsidRPr="00AB1D05" w:rsidRDefault="00244960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Cs/>
                <w:sz w:val="20"/>
                <w:szCs w:val="20"/>
              </w:rPr>
            </w:pPr>
            <w:r>
              <w:rPr>
                <w:rFonts w:eastAsia="Times New Roman"/>
                <w:bCs/>
                <w:sz w:val="20"/>
                <w:szCs w:val="20"/>
              </w:rPr>
              <w:t>TBD</w:t>
            </w:r>
          </w:p>
        </w:tc>
      </w:tr>
      <w:tr w:rsidR="001C3D8F" w:rsidRPr="00832E55" w14:paraId="1602C765" w14:textId="77777777" w:rsidTr="00285F76">
        <w:trPr>
          <w:trHeight w:val="7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</w:tcPr>
          <w:p w14:paraId="33C1D98D" w14:textId="23D8AF4F" w:rsidR="001C3D8F" w:rsidRPr="00832E55" w:rsidRDefault="00257E8E" w:rsidP="007A6D25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F413A0">
              <w:rPr>
                <w:b w:val="0"/>
                <w:bCs w:val="0"/>
                <w:sz w:val="20"/>
                <w:szCs w:val="20"/>
              </w:rPr>
              <w:t>2</w:t>
            </w:r>
            <w:r w:rsidR="001C3D8F" w:rsidRPr="00832E55">
              <w:rPr>
                <w:b w:val="0"/>
                <w:bCs w:val="0"/>
                <w:sz w:val="20"/>
                <w:szCs w:val="20"/>
              </w:rPr>
              <w:t>.</w:t>
            </w:r>
            <w:r w:rsidR="00244580">
              <w:rPr>
                <w:b w:val="0"/>
                <w:bCs w:val="0"/>
                <w:sz w:val="20"/>
                <w:szCs w:val="20"/>
              </w:rPr>
              <w:t>30</w:t>
            </w:r>
            <w:r>
              <w:rPr>
                <w:b w:val="0"/>
                <w:bCs w:val="0"/>
                <w:sz w:val="20"/>
                <w:szCs w:val="20"/>
              </w:rPr>
              <w:t xml:space="preserve"> </w:t>
            </w:r>
            <w:r w:rsidR="001C3D8F" w:rsidRPr="00832E55">
              <w:rPr>
                <w:b w:val="0"/>
                <w:bCs w:val="0"/>
                <w:sz w:val="20"/>
                <w:szCs w:val="20"/>
              </w:rPr>
              <w:t xml:space="preserve">– </w:t>
            </w:r>
            <w:r w:rsidR="001C3D8F">
              <w:rPr>
                <w:b w:val="0"/>
                <w:bCs w:val="0"/>
                <w:sz w:val="20"/>
                <w:szCs w:val="20"/>
              </w:rPr>
              <w:t>1</w:t>
            </w: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1C3D8F" w:rsidRPr="00832E55">
              <w:rPr>
                <w:b w:val="0"/>
                <w:bCs w:val="0"/>
                <w:sz w:val="20"/>
                <w:szCs w:val="20"/>
              </w:rPr>
              <w:t>.</w:t>
            </w:r>
            <w:r w:rsidR="00244580">
              <w:rPr>
                <w:b w:val="0"/>
                <w:bCs w:val="0"/>
                <w:sz w:val="20"/>
                <w:szCs w:val="20"/>
              </w:rPr>
              <w:t>45</w:t>
            </w:r>
          </w:p>
        </w:tc>
        <w:tc>
          <w:tcPr>
            <w:tcW w:w="888" w:type="pct"/>
            <w:gridSpan w:val="2"/>
          </w:tcPr>
          <w:p w14:paraId="2EC3BBAF" w14:textId="282AC2C7" w:rsidR="001C3D8F" w:rsidRPr="00832E55" w:rsidRDefault="001C3D8F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</w:t>
            </w:r>
            <w:r w:rsidR="00244580">
              <w:rPr>
                <w:sz w:val="20"/>
                <w:szCs w:val="20"/>
              </w:rPr>
              <w:t>6</w:t>
            </w:r>
            <w:r w:rsidR="002034D6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="00257E8E">
              <w:rPr>
                <w:sz w:val="20"/>
                <w:szCs w:val="20"/>
              </w:rPr>
              <w:t xml:space="preserve">Conclusion and Closing </w:t>
            </w:r>
            <w:r w:rsidRPr="00785127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40" w:type="pct"/>
          </w:tcPr>
          <w:p w14:paraId="2603EAAA" w14:textId="6CC17E06" w:rsidR="001C3D8F" w:rsidRPr="00832E55" w:rsidRDefault="00244960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Concluding remarks</w:t>
            </w:r>
          </w:p>
        </w:tc>
        <w:tc>
          <w:tcPr>
            <w:tcW w:w="2027" w:type="pct"/>
          </w:tcPr>
          <w:p w14:paraId="17C9B58C" w14:textId="77777777" w:rsidR="00244960" w:rsidRDefault="002F29E6" w:rsidP="0024496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IFRC </w:t>
            </w:r>
            <w:r w:rsidR="00244960">
              <w:rPr>
                <w:sz w:val="20"/>
                <w:szCs w:val="20"/>
              </w:rPr>
              <w:t>(Mr Marwan Jilani)</w:t>
            </w:r>
          </w:p>
          <w:p w14:paraId="7F4E372C" w14:textId="47620E41" w:rsidR="001C3D8F" w:rsidRPr="00832E55" w:rsidRDefault="002F29E6" w:rsidP="0024496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ECHO </w:t>
            </w:r>
            <w:r w:rsidR="00244960">
              <w:rPr>
                <w:sz w:val="20"/>
                <w:szCs w:val="20"/>
              </w:rPr>
              <w:t xml:space="preserve">(Mr Pedro-Luis </w:t>
            </w:r>
            <w:proofErr w:type="spellStart"/>
            <w:r w:rsidR="00244960">
              <w:rPr>
                <w:sz w:val="20"/>
                <w:szCs w:val="20"/>
              </w:rPr>
              <w:t>Rojo</w:t>
            </w:r>
            <w:proofErr w:type="spellEnd"/>
            <w:r w:rsidR="00244960">
              <w:rPr>
                <w:sz w:val="20"/>
                <w:szCs w:val="20"/>
              </w:rPr>
              <w:t>, Head of Office)</w:t>
            </w:r>
          </w:p>
        </w:tc>
      </w:tr>
      <w:tr w:rsidR="00257E8E" w:rsidRPr="0089639C" w14:paraId="0D99FB68" w14:textId="77777777" w:rsidTr="00285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" w:type="pct"/>
            <w:gridSpan w:val="2"/>
            <w:shd w:val="clear" w:color="auto" w:fill="B4C6E7" w:themeFill="accent5" w:themeFillTint="66"/>
          </w:tcPr>
          <w:p w14:paraId="13FC19DB" w14:textId="0366AE35" w:rsidR="00257E8E" w:rsidRPr="0089639C" w:rsidRDefault="00257E8E" w:rsidP="00AC05B9">
            <w:pPr>
              <w:spacing w:before="120" w:after="120" w:line="240" w:lineRule="auto"/>
              <w:contextualSpacing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12:</w:t>
            </w:r>
            <w:r w:rsidR="00244580">
              <w:rPr>
                <w:b w:val="0"/>
                <w:sz w:val="20"/>
                <w:szCs w:val="20"/>
              </w:rPr>
              <w:t>45</w:t>
            </w:r>
            <w:r>
              <w:rPr>
                <w:b w:val="0"/>
                <w:sz w:val="20"/>
                <w:szCs w:val="20"/>
              </w:rPr>
              <w:t xml:space="preserve"> – 13:</w:t>
            </w:r>
            <w:r w:rsidR="00244580">
              <w:rPr>
                <w:b w:val="0"/>
                <w:sz w:val="20"/>
                <w:szCs w:val="20"/>
              </w:rPr>
              <w:t>45</w:t>
            </w:r>
          </w:p>
        </w:tc>
        <w:tc>
          <w:tcPr>
            <w:tcW w:w="844" w:type="pct"/>
            <w:shd w:val="clear" w:color="auto" w:fill="B4C6E7" w:themeFill="accent5" w:themeFillTint="66"/>
          </w:tcPr>
          <w:p w14:paraId="4978917E" w14:textId="77777777" w:rsidR="00257E8E" w:rsidRPr="0089639C" w:rsidRDefault="00257E8E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367" w:type="pct"/>
            <w:gridSpan w:val="2"/>
            <w:shd w:val="clear" w:color="auto" w:fill="B4C6E7" w:themeFill="accent5" w:themeFillTint="66"/>
          </w:tcPr>
          <w:p w14:paraId="31726BB0" w14:textId="52E00A2C" w:rsidR="00257E8E" w:rsidRPr="0089639C" w:rsidRDefault="00257E8E" w:rsidP="00AC05B9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Lunch </w:t>
            </w:r>
            <w:r w:rsidRPr="0089639C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1C3D8F" w:rsidRPr="00832E55" w14:paraId="5B4B0B64" w14:textId="77777777" w:rsidTr="00285F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4" w:type="pct"/>
            <w:vAlign w:val="center"/>
          </w:tcPr>
          <w:p w14:paraId="62D3DD86" w14:textId="2D24AE4E" w:rsidR="001C3D8F" w:rsidRPr="00832E55" w:rsidRDefault="00257E8E" w:rsidP="007A6D25">
            <w:pPr>
              <w:spacing w:before="120" w:after="120" w:line="240" w:lineRule="auto"/>
              <w:contextualSpacing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13</w:t>
            </w:r>
            <w:r w:rsidR="001C3D8F">
              <w:rPr>
                <w:b w:val="0"/>
                <w:bCs w:val="0"/>
                <w:sz w:val="20"/>
                <w:szCs w:val="20"/>
              </w:rPr>
              <w:t>.</w:t>
            </w:r>
            <w:r w:rsidR="00244580">
              <w:rPr>
                <w:b w:val="0"/>
                <w:bCs w:val="0"/>
                <w:sz w:val="20"/>
                <w:szCs w:val="20"/>
              </w:rPr>
              <w:t>45</w:t>
            </w:r>
            <w:r w:rsidR="001C3D8F">
              <w:rPr>
                <w:b w:val="0"/>
                <w:bCs w:val="0"/>
                <w:sz w:val="20"/>
                <w:szCs w:val="20"/>
              </w:rPr>
              <w:t xml:space="preserve"> – </w:t>
            </w:r>
            <w:r>
              <w:rPr>
                <w:b w:val="0"/>
                <w:bCs w:val="0"/>
                <w:sz w:val="20"/>
                <w:szCs w:val="20"/>
              </w:rPr>
              <w:t>17.00</w:t>
            </w:r>
          </w:p>
        </w:tc>
        <w:tc>
          <w:tcPr>
            <w:tcW w:w="888" w:type="pct"/>
            <w:gridSpan w:val="2"/>
            <w:vAlign w:val="center"/>
          </w:tcPr>
          <w:p w14:paraId="55D2BB2A" w14:textId="742098A0" w:rsidR="00F75E03" w:rsidRPr="00F75E03" w:rsidRDefault="00F75E03" w:rsidP="00F75E03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Session 11: Red Cross </w:t>
            </w:r>
            <w:r w:rsidRPr="00F75E03">
              <w:rPr>
                <w:sz w:val="20"/>
                <w:szCs w:val="20"/>
              </w:rPr>
              <w:t>Building Urban R</w:t>
            </w:r>
            <w:r>
              <w:rPr>
                <w:sz w:val="20"/>
                <w:szCs w:val="20"/>
              </w:rPr>
              <w:t xml:space="preserve">esilience Project Meeting </w:t>
            </w:r>
          </w:p>
          <w:p w14:paraId="74E645AD" w14:textId="0A2DBA0A" w:rsidR="001C3D8F" w:rsidRPr="00832E55" w:rsidRDefault="001C3D8F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10C028C" w14:textId="77777777" w:rsidR="001C3D8F" w:rsidRPr="00832E55" w:rsidRDefault="001C3D8F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340" w:type="pct"/>
            <w:vAlign w:val="center"/>
          </w:tcPr>
          <w:p w14:paraId="04CA82B7" w14:textId="1195FFAE" w:rsidR="001C3D8F" w:rsidRPr="00832E55" w:rsidRDefault="001C3D8F" w:rsidP="007A6D25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027" w:type="pct"/>
            <w:vAlign w:val="center"/>
          </w:tcPr>
          <w:p w14:paraId="15D73992" w14:textId="77777777" w:rsidR="00F413A0" w:rsidRPr="0015269C" w:rsidRDefault="00F413A0" w:rsidP="00F413A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Facilitated</w:t>
            </w:r>
            <w:r w:rsidRPr="0015269C">
              <w:rPr>
                <w:b/>
                <w:bCs/>
                <w:sz w:val="20"/>
                <w:szCs w:val="20"/>
              </w:rPr>
              <w:t xml:space="preserve"> by:</w:t>
            </w:r>
          </w:p>
          <w:p w14:paraId="7CC85068" w14:textId="25F0B652" w:rsidR="00F413A0" w:rsidRDefault="00F413A0" w:rsidP="00F413A0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IFRC</w:t>
            </w:r>
          </w:p>
          <w:p w14:paraId="3C26C79B" w14:textId="1E8F30FF" w:rsidR="00F413A0" w:rsidRDefault="00F413A0" w:rsidP="00F75E03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6576BDE" w14:textId="17EBF44F" w:rsidR="00F413A0" w:rsidRPr="00F413A0" w:rsidRDefault="00F413A0" w:rsidP="00F75E03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F413A0">
              <w:rPr>
                <w:b/>
                <w:sz w:val="20"/>
                <w:szCs w:val="20"/>
              </w:rPr>
              <w:t xml:space="preserve">Attendance: </w:t>
            </w:r>
          </w:p>
          <w:p w14:paraId="3E6DB3B0" w14:textId="2BC192BB" w:rsidR="001C3D8F" w:rsidRPr="00832E55" w:rsidRDefault="00F75E03" w:rsidP="00F75E03">
            <w:pPr>
              <w:spacing w:before="120" w:after="120" w:line="240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75E03">
              <w:rPr>
                <w:sz w:val="20"/>
                <w:szCs w:val="20"/>
              </w:rPr>
              <w:t>German RC, Finnish RC, Spanish RC, Cambodian RC, Lao RC, the Philippine RC and Viet Nam RC</w:t>
            </w:r>
          </w:p>
        </w:tc>
      </w:tr>
    </w:tbl>
    <w:p w14:paraId="46BD3649" w14:textId="77777777" w:rsidR="00B0696D" w:rsidRDefault="00B0696D" w:rsidP="002034D6">
      <w:pPr>
        <w:spacing w:after="160" w:line="240" w:lineRule="auto"/>
        <w:contextualSpacing/>
        <w:rPr>
          <w:b/>
          <w:bCs/>
          <w:sz w:val="36"/>
          <w:szCs w:val="36"/>
        </w:rPr>
      </w:pPr>
    </w:p>
    <w:sectPr w:rsidR="00B0696D" w:rsidSect="00BB6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23FB8" w14:textId="77777777" w:rsidR="00790B92" w:rsidRDefault="00790B92" w:rsidP="008F23FD">
      <w:pPr>
        <w:spacing w:after="0" w:line="240" w:lineRule="auto"/>
      </w:pPr>
      <w:r>
        <w:separator/>
      </w:r>
    </w:p>
  </w:endnote>
  <w:endnote w:type="continuationSeparator" w:id="0">
    <w:p w14:paraId="176F854A" w14:textId="77777777" w:rsidR="00790B92" w:rsidRDefault="00790B92" w:rsidP="008F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D3533" w14:textId="77777777" w:rsidR="0028706C" w:rsidRDefault="00287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757AA" w14:textId="7DCFF128" w:rsidR="00985C1F" w:rsidRDefault="008E148D" w:rsidP="008F23FD">
    <w:pPr>
      <w:pStyle w:val="Footer"/>
    </w:pPr>
    <w:r w:rsidRPr="006E54B5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3F935523" wp14:editId="7733F646">
          <wp:simplePos x="0" y="0"/>
          <wp:positionH relativeFrom="margin">
            <wp:posOffset>4325924</wp:posOffset>
          </wp:positionH>
          <wp:positionV relativeFrom="paragraph">
            <wp:posOffset>37465</wp:posOffset>
          </wp:positionV>
          <wp:extent cx="792936" cy="774227"/>
          <wp:effectExtent l="0" t="0" r="0" b="6985"/>
          <wp:wrapSquare wrapText="bothSides"/>
          <wp:docPr id="25" name="Picture 25" descr="D:\Bangkok CCST\DIPECHO BUR\Visibility\Fundedby_CP-HA_Color_EN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angkok CCST\DIPECHO BUR\Visibility\Fundedby_CP-HA_Color_EN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936" cy="7742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1B01EF" w14:textId="798F72EE" w:rsidR="00985C1F" w:rsidRDefault="008E148D" w:rsidP="009F59D3">
    <w:pPr>
      <w:pStyle w:val="Footer"/>
      <w:tabs>
        <w:tab w:val="clear" w:pos="4513"/>
        <w:tab w:val="clear" w:pos="9026"/>
        <w:tab w:val="center" w:pos="824"/>
      </w:tabs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6FA33ADE" wp14:editId="6EF76F02">
          <wp:simplePos x="0" y="0"/>
          <wp:positionH relativeFrom="margin">
            <wp:posOffset>7987996</wp:posOffset>
          </wp:positionH>
          <wp:positionV relativeFrom="paragraph">
            <wp:posOffset>88265</wp:posOffset>
          </wp:positionV>
          <wp:extent cx="753745" cy="196850"/>
          <wp:effectExtent l="0" t="0" r="8255" b="0"/>
          <wp:wrapSquare wrapText="bothSides"/>
          <wp:docPr id="2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45" cy="19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1334A902" wp14:editId="7A9C4A3A">
          <wp:simplePos x="0" y="0"/>
          <wp:positionH relativeFrom="column">
            <wp:posOffset>43156</wp:posOffset>
          </wp:positionH>
          <wp:positionV relativeFrom="paragraph">
            <wp:posOffset>114409</wp:posOffset>
          </wp:positionV>
          <wp:extent cx="2152650" cy="201930"/>
          <wp:effectExtent l="0" t="0" r="0" b="7620"/>
          <wp:wrapNone/>
          <wp:docPr id="27" name="Picture 27" descr="IFRC_logo_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IFRC_logo_EN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201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5C1F">
      <w:tab/>
    </w:r>
  </w:p>
  <w:p w14:paraId="1B25D3E4" w14:textId="7134488B" w:rsidR="00985C1F" w:rsidRDefault="008E148D" w:rsidP="008E148D">
    <w:pPr>
      <w:pStyle w:val="Footer"/>
      <w:tabs>
        <w:tab w:val="clear" w:pos="4513"/>
        <w:tab w:val="clear" w:pos="9026"/>
        <w:tab w:val="left" w:pos="7951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142510" w14:textId="77777777" w:rsidR="0028706C" w:rsidRDefault="002870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C29E7" w14:textId="77777777" w:rsidR="00790B92" w:rsidRDefault="00790B92" w:rsidP="008F23FD">
      <w:pPr>
        <w:spacing w:after="0" w:line="240" w:lineRule="auto"/>
      </w:pPr>
      <w:r>
        <w:separator/>
      </w:r>
    </w:p>
  </w:footnote>
  <w:footnote w:type="continuationSeparator" w:id="0">
    <w:p w14:paraId="10DCF4D3" w14:textId="77777777" w:rsidR="00790B92" w:rsidRDefault="00790B92" w:rsidP="008F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34E04" w14:textId="77777777" w:rsidR="0028706C" w:rsidRDefault="00287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499216730"/>
  <w:p w14:paraId="46CF7C44" w14:textId="7D9C88DE" w:rsidR="00F71A0A" w:rsidRPr="00F71A0A" w:rsidRDefault="005B0457" w:rsidP="00F71A0A">
    <w:pPr>
      <w:jc w:val="center"/>
      <w:rPr>
        <w:b/>
        <w:color w:val="002060"/>
        <w:sz w:val="32"/>
      </w:rPr>
    </w:pPr>
    <w:sdt>
      <w:sdtPr>
        <w:rPr>
          <w:b/>
          <w:color w:val="002060"/>
          <w:sz w:val="32"/>
        </w:rPr>
        <w:id w:val="2089801568"/>
        <w:docPartObj>
          <w:docPartGallery w:val="Watermarks"/>
          <w:docPartUnique/>
        </w:docPartObj>
      </w:sdtPr>
      <w:sdtEndPr/>
      <w:sdtContent>
        <w:r>
          <w:rPr>
            <w:b/>
            <w:noProof/>
            <w:color w:val="002060"/>
            <w:sz w:val="32"/>
          </w:rPr>
          <w:pict w14:anchorId="53DEAB7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F71A0A" w:rsidRPr="00F71A0A">
      <w:rPr>
        <w:b/>
        <w:color w:val="002060"/>
        <w:sz w:val="32"/>
      </w:rPr>
      <w:t xml:space="preserve">Regional Lessons Learned Workshop </w:t>
    </w:r>
    <w:r w:rsidR="00235C9E">
      <w:rPr>
        <w:b/>
        <w:color w:val="002060"/>
        <w:sz w:val="32"/>
      </w:rPr>
      <w:t xml:space="preserve">on 20 years of </w:t>
    </w:r>
    <w:r w:rsidR="00F71A0A" w:rsidRPr="00F71A0A">
      <w:rPr>
        <w:b/>
        <w:color w:val="002060"/>
        <w:sz w:val="32"/>
      </w:rPr>
      <w:t xml:space="preserve">DIPECHO </w:t>
    </w:r>
    <w:r w:rsidR="00235C9E">
      <w:rPr>
        <w:b/>
        <w:color w:val="002060"/>
        <w:sz w:val="32"/>
      </w:rPr>
      <w:t>Actions</w:t>
    </w:r>
    <w:r w:rsidR="00F71A0A" w:rsidRPr="00F71A0A">
      <w:rPr>
        <w:b/>
        <w:color w:val="002060"/>
        <w:sz w:val="32"/>
      </w:rPr>
      <w:t xml:space="preserve"> in Southeast Asia</w:t>
    </w:r>
    <w:bookmarkEnd w:id="1"/>
  </w:p>
  <w:p w14:paraId="4BF34939" w14:textId="438CADF8" w:rsidR="00985C1F" w:rsidRDefault="00985C1F" w:rsidP="001A5EFA">
    <w:pPr>
      <w:pStyle w:val="Header"/>
      <w:jc w:val="center"/>
    </w:pPr>
    <w:r w:rsidRPr="008F23FD">
      <w:rPr>
        <w:b/>
        <w:bCs/>
        <w:i/>
        <w:szCs w:val="36"/>
      </w:rPr>
      <w:t>Bangkok, Thailand</w:t>
    </w:r>
    <w:r w:rsidR="00F71A0A">
      <w:rPr>
        <w:b/>
        <w:bCs/>
        <w:i/>
        <w:szCs w:val="36"/>
      </w:rPr>
      <w:t>, 7-8 December</w:t>
    </w:r>
    <w:r w:rsidRPr="008F23FD">
      <w:rPr>
        <w:b/>
        <w:bCs/>
        <w:i/>
        <w:szCs w:val="36"/>
      </w:rPr>
      <w:t xml:space="preserve">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CB468" w14:textId="77777777" w:rsidR="0028706C" w:rsidRDefault="00287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17D"/>
    <w:multiLevelType w:val="hybridMultilevel"/>
    <w:tmpl w:val="917AA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677EE"/>
    <w:multiLevelType w:val="multilevel"/>
    <w:tmpl w:val="E19802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0163D"/>
    <w:multiLevelType w:val="hybridMultilevel"/>
    <w:tmpl w:val="E21013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EA9"/>
    <w:multiLevelType w:val="hybridMultilevel"/>
    <w:tmpl w:val="4606CA04"/>
    <w:lvl w:ilvl="0" w:tplc="FCA87F6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70013"/>
    <w:multiLevelType w:val="hybridMultilevel"/>
    <w:tmpl w:val="0106C1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0520C"/>
    <w:multiLevelType w:val="hybridMultilevel"/>
    <w:tmpl w:val="1D3A9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65962"/>
    <w:multiLevelType w:val="multilevel"/>
    <w:tmpl w:val="BBDC6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A3B94"/>
    <w:multiLevelType w:val="hybridMultilevel"/>
    <w:tmpl w:val="C1DC93BC"/>
    <w:lvl w:ilvl="0" w:tplc="0DD4E534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786AAE"/>
    <w:multiLevelType w:val="hybridMultilevel"/>
    <w:tmpl w:val="ADBA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55"/>
    <w:rsid w:val="0000190D"/>
    <w:rsid w:val="0002066C"/>
    <w:rsid w:val="00044163"/>
    <w:rsid w:val="00051DAF"/>
    <w:rsid w:val="000808D4"/>
    <w:rsid w:val="00085973"/>
    <w:rsid w:val="0009283A"/>
    <w:rsid w:val="00093571"/>
    <w:rsid w:val="000A5E21"/>
    <w:rsid w:val="000B31BB"/>
    <w:rsid w:val="000E15D3"/>
    <w:rsid w:val="000F5C82"/>
    <w:rsid w:val="0011479D"/>
    <w:rsid w:val="001164D3"/>
    <w:rsid w:val="0015269C"/>
    <w:rsid w:val="0015727C"/>
    <w:rsid w:val="00161FB7"/>
    <w:rsid w:val="001623D6"/>
    <w:rsid w:val="00162542"/>
    <w:rsid w:val="00174920"/>
    <w:rsid w:val="00177E0E"/>
    <w:rsid w:val="00191410"/>
    <w:rsid w:val="001A5EFA"/>
    <w:rsid w:val="001B0B9B"/>
    <w:rsid w:val="001B4464"/>
    <w:rsid w:val="001C309C"/>
    <w:rsid w:val="001C3D8F"/>
    <w:rsid w:val="001D4809"/>
    <w:rsid w:val="001E4F7D"/>
    <w:rsid w:val="00201616"/>
    <w:rsid w:val="002034D6"/>
    <w:rsid w:val="00204165"/>
    <w:rsid w:val="00207DF3"/>
    <w:rsid w:val="0023541C"/>
    <w:rsid w:val="00235C9E"/>
    <w:rsid w:val="00244580"/>
    <w:rsid w:val="00244960"/>
    <w:rsid w:val="00255524"/>
    <w:rsid w:val="0025788A"/>
    <w:rsid w:val="00257E8E"/>
    <w:rsid w:val="00285F76"/>
    <w:rsid w:val="0028706C"/>
    <w:rsid w:val="002C4707"/>
    <w:rsid w:val="002F29E6"/>
    <w:rsid w:val="00342AF9"/>
    <w:rsid w:val="003462B8"/>
    <w:rsid w:val="003C2B81"/>
    <w:rsid w:val="003C6CEE"/>
    <w:rsid w:val="003C713E"/>
    <w:rsid w:val="003D3FF2"/>
    <w:rsid w:val="003E7644"/>
    <w:rsid w:val="003F7D2E"/>
    <w:rsid w:val="004010A2"/>
    <w:rsid w:val="00410050"/>
    <w:rsid w:val="00417C10"/>
    <w:rsid w:val="00425001"/>
    <w:rsid w:val="004520B1"/>
    <w:rsid w:val="00463225"/>
    <w:rsid w:val="004856C9"/>
    <w:rsid w:val="0049752D"/>
    <w:rsid w:val="004A0A8A"/>
    <w:rsid w:val="004B2F74"/>
    <w:rsid w:val="004C3736"/>
    <w:rsid w:val="004C7F43"/>
    <w:rsid w:val="004D3D35"/>
    <w:rsid w:val="004D4EE6"/>
    <w:rsid w:val="004D766F"/>
    <w:rsid w:val="004E5D9A"/>
    <w:rsid w:val="004F4FB8"/>
    <w:rsid w:val="0051037E"/>
    <w:rsid w:val="0052013A"/>
    <w:rsid w:val="00520746"/>
    <w:rsid w:val="00523A82"/>
    <w:rsid w:val="005358D5"/>
    <w:rsid w:val="0055074E"/>
    <w:rsid w:val="0055219C"/>
    <w:rsid w:val="00556A60"/>
    <w:rsid w:val="0058277E"/>
    <w:rsid w:val="00594DEF"/>
    <w:rsid w:val="005B0457"/>
    <w:rsid w:val="005B6FC3"/>
    <w:rsid w:val="005C0C5F"/>
    <w:rsid w:val="005C0F9A"/>
    <w:rsid w:val="005D3B6E"/>
    <w:rsid w:val="005D433C"/>
    <w:rsid w:val="005E1AD1"/>
    <w:rsid w:val="00625A4C"/>
    <w:rsid w:val="006366D6"/>
    <w:rsid w:val="00652AF9"/>
    <w:rsid w:val="00662EC0"/>
    <w:rsid w:val="006846D1"/>
    <w:rsid w:val="0068684E"/>
    <w:rsid w:val="00694BC9"/>
    <w:rsid w:val="00696B18"/>
    <w:rsid w:val="006C6258"/>
    <w:rsid w:val="006C77B6"/>
    <w:rsid w:val="006E0A11"/>
    <w:rsid w:val="006E1B8D"/>
    <w:rsid w:val="006F2844"/>
    <w:rsid w:val="00707DDA"/>
    <w:rsid w:val="00712F49"/>
    <w:rsid w:val="00720E58"/>
    <w:rsid w:val="00737D72"/>
    <w:rsid w:val="00737E2A"/>
    <w:rsid w:val="00742523"/>
    <w:rsid w:val="00746CAF"/>
    <w:rsid w:val="0075407A"/>
    <w:rsid w:val="007544CA"/>
    <w:rsid w:val="00761D6A"/>
    <w:rsid w:val="00770B34"/>
    <w:rsid w:val="00785127"/>
    <w:rsid w:val="00790B92"/>
    <w:rsid w:val="007A6D25"/>
    <w:rsid w:val="007C0BAD"/>
    <w:rsid w:val="007F0ABC"/>
    <w:rsid w:val="007F55C3"/>
    <w:rsid w:val="00804C4E"/>
    <w:rsid w:val="00812C1A"/>
    <w:rsid w:val="00832E55"/>
    <w:rsid w:val="00853D78"/>
    <w:rsid w:val="008545F9"/>
    <w:rsid w:val="00877798"/>
    <w:rsid w:val="008825A8"/>
    <w:rsid w:val="00892985"/>
    <w:rsid w:val="0089639C"/>
    <w:rsid w:val="008D0F3F"/>
    <w:rsid w:val="008D21CD"/>
    <w:rsid w:val="008D2A85"/>
    <w:rsid w:val="008E04EE"/>
    <w:rsid w:val="008E148D"/>
    <w:rsid w:val="008E1985"/>
    <w:rsid w:val="008F23FD"/>
    <w:rsid w:val="008F29A6"/>
    <w:rsid w:val="008F3C45"/>
    <w:rsid w:val="0091017E"/>
    <w:rsid w:val="00914060"/>
    <w:rsid w:val="00926812"/>
    <w:rsid w:val="00932070"/>
    <w:rsid w:val="0093351F"/>
    <w:rsid w:val="00954650"/>
    <w:rsid w:val="00956AFB"/>
    <w:rsid w:val="00957487"/>
    <w:rsid w:val="009809A5"/>
    <w:rsid w:val="00985C1F"/>
    <w:rsid w:val="009B3085"/>
    <w:rsid w:val="009B7C5E"/>
    <w:rsid w:val="009C11D2"/>
    <w:rsid w:val="009F41A2"/>
    <w:rsid w:val="009F59D3"/>
    <w:rsid w:val="00A26126"/>
    <w:rsid w:val="00A711C5"/>
    <w:rsid w:val="00A807CD"/>
    <w:rsid w:val="00AA4E55"/>
    <w:rsid w:val="00AB04C2"/>
    <w:rsid w:val="00AB1D05"/>
    <w:rsid w:val="00AB582E"/>
    <w:rsid w:val="00AC1A2D"/>
    <w:rsid w:val="00AE3BE3"/>
    <w:rsid w:val="00AE7A2A"/>
    <w:rsid w:val="00AF10C2"/>
    <w:rsid w:val="00AF70C2"/>
    <w:rsid w:val="00B00CA6"/>
    <w:rsid w:val="00B04A75"/>
    <w:rsid w:val="00B0696D"/>
    <w:rsid w:val="00B33516"/>
    <w:rsid w:val="00B36CBF"/>
    <w:rsid w:val="00B45C04"/>
    <w:rsid w:val="00B47B42"/>
    <w:rsid w:val="00B53372"/>
    <w:rsid w:val="00B5346D"/>
    <w:rsid w:val="00B55F94"/>
    <w:rsid w:val="00B579CB"/>
    <w:rsid w:val="00B74A37"/>
    <w:rsid w:val="00B7568C"/>
    <w:rsid w:val="00B95C3D"/>
    <w:rsid w:val="00B96300"/>
    <w:rsid w:val="00BB6232"/>
    <w:rsid w:val="00BC2F93"/>
    <w:rsid w:val="00BC5424"/>
    <w:rsid w:val="00BE6825"/>
    <w:rsid w:val="00BF50A2"/>
    <w:rsid w:val="00C0339F"/>
    <w:rsid w:val="00C0672C"/>
    <w:rsid w:val="00C22857"/>
    <w:rsid w:val="00C30267"/>
    <w:rsid w:val="00C622BF"/>
    <w:rsid w:val="00C62FD0"/>
    <w:rsid w:val="00C73387"/>
    <w:rsid w:val="00C74E07"/>
    <w:rsid w:val="00C920DA"/>
    <w:rsid w:val="00CA1E4C"/>
    <w:rsid w:val="00CA5244"/>
    <w:rsid w:val="00CD1F94"/>
    <w:rsid w:val="00CE1EA0"/>
    <w:rsid w:val="00CF5987"/>
    <w:rsid w:val="00D00BE1"/>
    <w:rsid w:val="00D02300"/>
    <w:rsid w:val="00D126D9"/>
    <w:rsid w:val="00D13587"/>
    <w:rsid w:val="00D202AC"/>
    <w:rsid w:val="00D259BE"/>
    <w:rsid w:val="00D2768F"/>
    <w:rsid w:val="00D302B4"/>
    <w:rsid w:val="00D46AFE"/>
    <w:rsid w:val="00D905E3"/>
    <w:rsid w:val="00D92609"/>
    <w:rsid w:val="00D92A36"/>
    <w:rsid w:val="00DC21FD"/>
    <w:rsid w:val="00DC6258"/>
    <w:rsid w:val="00DD244D"/>
    <w:rsid w:val="00DD360F"/>
    <w:rsid w:val="00DD3809"/>
    <w:rsid w:val="00DE738C"/>
    <w:rsid w:val="00DF378B"/>
    <w:rsid w:val="00E01D7E"/>
    <w:rsid w:val="00E32FFD"/>
    <w:rsid w:val="00E37C9D"/>
    <w:rsid w:val="00E56827"/>
    <w:rsid w:val="00E735E7"/>
    <w:rsid w:val="00E74E61"/>
    <w:rsid w:val="00E7644E"/>
    <w:rsid w:val="00E772A3"/>
    <w:rsid w:val="00E84779"/>
    <w:rsid w:val="00E94848"/>
    <w:rsid w:val="00E97B3B"/>
    <w:rsid w:val="00EA12A4"/>
    <w:rsid w:val="00EB3A79"/>
    <w:rsid w:val="00EB57CF"/>
    <w:rsid w:val="00EE04DB"/>
    <w:rsid w:val="00EE4F69"/>
    <w:rsid w:val="00EF2278"/>
    <w:rsid w:val="00F07895"/>
    <w:rsid w:val="00F152E9"/>
    <w:rsid w:val="00F22139"/>
    <w:rsid w:val="00F413A0"/>
    <w:rsid w:val="00F6587A"/>
    <w:rsid w:val="00F71A0A"/>
    <w:rsid w:val="00F75E03"/>
    <w:rsid w:val="00F81CF3"/>
    <w:rsid w:val="00F83C36"/>
    <w:rsid w:val="00F84878"/>
    <w:rsid w:val="00FA7E84"/>
    <w:rsid w:val="00FD477B"/>
    <w:rsid w:val="00FE15CA"/>
    <w:rsid w:val="00FF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AE3573F"/>
  <w15:chartTrackingRefBased/>
  <w15:docId w15:val="{635C26C8-73AD-48B6-A84C-7E61D780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2E55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477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2E55"/>
    <w:pPr>
      <w:ind w:left="720"/>
      <w:contextualSpacing/>
    </w:pPr>
  </w:style>
  <w:style w:type="table" w:styleId="MediumShading1-Accent2">
    <w:name w:val="Medium Shading 1 Accent 2"/>
    <w:basedOn w:val="TableNormal"/>
    <w:uiPriority w:val="63"/>
    <w:rsid w:val="00832E55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F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3FD"/>
  </w:style>
  <w:style w:type="paragraph" w:styleId="Footer">
    <w:name w:val="footer"/>
    <w:basedOn w:val="Normal"/>
    <w:link w:val="FooterChar"/>
    <w:uiPriority w:val="99"/>
    <w:unhideWhenUsed/>
    <w:rsid w:val="008F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3FD"/>
  </w:style>
  <w:style w:type="character" w:styleId="CommentReference">
    <w:name w:val="annotation reference"/>
    <w:basedOn w:val="DefaultParagraphFont"/>
    <w:uiPriority w:val="99"/>
    <w:semiHidden/>
    <w:unhideWhenUsed/>
    <w:rsid w:val="003E76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6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6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6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64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644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477B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3990-BDC6-4B47-9EB8-3A64453C7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hungha nguyen</dc:creator>
  <cp:keywords/>
  <dc:description/>
  <cp:lastModifiedBy>Herve GAZEAU</cp:lastModifiedBy>
  <cp:revision>4</cp:revision>
  <cp:lastPrinted>2017-08-25T03:50:00Z</cp:lastPrinted>
  <dcterms:created xsi:type="dcterms:W3CDTF">2017-11-29T08:37:00Z</dcterms:created>
  <dcterms:modified xsi:type="dcterms:W3CDTF">2017-11-29T08:43:00Z</dcterms:modified>
</cp:coreProperties>
</file>