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E32" w:rsidRPr="00AF2356" w:rsidRDefault="00BA6E32" w:rsidP="00BA6E32">
      <w:pPr>
        <w:pStyle w:val="NoSpacing"/>
        <w:jc w:val="both"/>
        <w:rPr>
          <w:b/>
          <w:bCs/>
          <w:sz w:val="24"/>
          <w:szCs w:val="24"/>
        </w:rPr>
      </w:pPr>
      <w:r w:rsidRPr="00AF2356">
        <w:rPr>
          <w:b/>
          <w:bCs/>
          <w:sz w:val="24"/>
          <w:szCs w:val="24"/>
        </w:rPr>
        <w:t xml:space="preserve">The first roll out of CBHFA </w:t>
      </w:r>
      <w:r w:rsidR="00DD0977" w:rsidRPr="00AF2356">
        <w:rPr>
          <w:b/>
          <w:bCs/>
          <w:sz w:val="24"/>
          <w:szCs w:val="24"/>
        </w:rPr>
        <w:t>Healthy Ageing</w:t>
      </w:r>
      <w:r w:rsidR="00D31FAF" w:rsidRPr="00AF2356">
        <w:rPr>
          <w:b/>
          <w:bCs/>
          <w:sz w:val="24"/>
          <w:szCs w:val="24"/>
        </w:rPr>
        <w:t xml:space="preserve"> and the pilot projects in Cambodia</w:t>
      </w:r>
      <w:r w:rsidR="00004C10" w:rsidRPr="00AF2356">
        <w:rPr>
          <w:b/>
          <w:bCs/>
          <w:sz w:val="24"/>
          <w:szCs w:val="24"/>
        </w:rPr>
        <w:t xml:space="preserve"> in preparing for an ageing society</w:t>
      </w:r>
      <w:r w:rsidRPr="00AF2356">
        <w:rPr>
          <w:b/>
          <w:bCs/>
          <w:sz w:val="24"/>
          <w:szCs w:val="24"/>
        </w:rPr>
        <w:t xml:space="preserve">, by </w:t>
      </w:r>
      <w:r w:rsidR="00D31FAF" w:rsidRPr="00AF2356">
        <w:rPr>
          <w:b/>
          <w:bCs/>
          <w:sz w:val="24"/>
          <w:szCs w:val="24"/>
        </w:rPr>
        <w:t xml:space="preserve">Cambodian </w:t>
      </w:r>
      <w:r w:rsidRPr="00AF2356">
        <w:rPr>
          <w:b/>
          <w:bCs/>
          <w:sz w:val="24"/>
          <w:szCs w:val="24"/>
        </w:rPr>
        <w:t>Red Cross Society and IFRC, 1</w:t>
      </w:r>
      <w:r w:rsidR="00D31FAF" w:rsidRPr="00AF2356">
        <w:rPr>
          <w:b/>
          <w:bCs/>
          <w:sz w:val="24"/>
          <w:szCs w:val="24"/>
        </w:rPr>
        <w:t>3-15 June</w:t>
      </w:r>
      <w:r w:rsidRPr="00AF2356">
        <w:rPr>
          <w:b/>
          <w:bCs/>
          <w:sz w:val="24"/>
          <w:szCs w:val="24"/>
        </w:rPr>
        <w:t xml:space="preserve"> 201</w:t>
      </w:r>
      <w:r w:rsidR="00D31FAF" w:rsidRPr="00AF2356">
        <w:rPr>
          <w:b/>
          <w:bCs/>
          <w:sz w:val="24"/>
          <w:szCs w:val="24"/>
        </w:rPr>
        <w:t>7</w:t>
      </w:r>
      <w:r w:rsidRPr="00AF2356">
        <w:rPr>
          <w:b/>
          <w:bCs/>
          <w:sz w:val="24"/>
          <w:szCs w:val="24"/>
        </w:rPr>
        <w:t xml:space="preserve"> in P</w:t>
      </w:r>
      <w:r w:rsidR="00D31FAF" w:rsidRPr="00AF2356">
        <w:rPr>
          <w:b/>
          <w:bCs/>
          <w:sz w:val="24"/>
          <w:szCs w:val="24"/>
        </w:rPr>
        <w:t>hnom Penh</w:t>
      </w:r>
      <w:r w:rsidR="00650FD1" w:rsidRPr="00AF2356">
        <w:rPr>
          <w:b/>
          <w:bCs/>
          <w:sz w:val="24"/>
          <w:szCs w:val="24"/>
        </w:rPr>
        <w:t>,</w:t>
      </w:r>
      <w:r w:rsidRPr="00AF2356">
        <w:rPr>
          <w:b/>
          <w:bCs/>
          <w:sz w:val="24"/>
          <w:szCs w:val="24"/>
        </w:rPr>
        <w:t xml:space="preserve"> </w:t>
      </w:r>
      <w:r w:rsidR="00D31FAF" w:rsidRPr="00AF2356">
        <w:rPr>
          <w:b/>
          <w:bCs/>
          <w:sz w:val="24"/>
          <w:szCs w:val="24"/>
        </w:rPr>
        <w:t>Cambodia</w:t>
      </w:r>
    </w:p>
    <w:p w:rsidR="00BA6E32" w:rsidRPr="00AF2356" w:rsidRDefault="00BA6E32" w:rsidP="00BA6E32">
      <w:pPr>
        <w:pStyle w:val="NoSpacing"/>
        <w:pBdr>
          <w:bottom w:val="single" w:sz="4" w:space="1" w:color="auto"/>
        </w:pBdr>
        <w:rPr>
          <w:sz w:val="24"/>
          <w:szCs w:val="24"/>
        </w:rPr>
      </w:pPr>
    </w:p>
    <w:p w:rsidR="00F737C7" w:rsidRPr="00AF2356" w:rsidRDefault="00C243B6" w:rsidP="000F500B">
      <w:pPr>
        <w:pStyle w:val="NoSpacing"/>
        <w:jc w:val="both"/>
      </w:pPr>
      <w:r w:rsidRPr="00AF2356">
        <w:t xml:space="preserve">This training summary report presents the results of the Training of Trainers on Healthy Ageing (TOT HA) conducted and hosted by Cambodian Red Cross Society during 13-15 June 2017 at Cambodian Red Cross </w:t>
      </w:r>
      <w:r w:rsidR="00DD0977" w:rsidRPr="00AF2356">
        <w:t xml:space="preserve">National </w:t>
      </w:r>
      <w:r w:rsidRPr="00AF2356">
        <w:t>Head Quarter</w:t>
      </w:r>
      <w:r w:rsidR="00DD0977" w:rsidRPr="00AF2356">
        <w:t>s, Phnom Penh</w:t>
      </w:r>
      <w:r w:rsidRPr="00AF2356">
        <w:t>.</w:t>
      </w:r>
      <w:r w:rsidR="00C55238" w:rsidRPr="00AF2356">
        <w:t xml:space="preserve"> The healthy ageing programme is considered as </w:t>
      </w:r>
      <w:r w:rsidR="00564CE1" w:rsidRPr="00AF2356">
        <w:t>one of key priorities because the aged dependency ratio</w:t>
      </w:r>
      <w:r w:rsidR="00064502" w:rsidRPr="00AF2356">
        <w:rPr>
          <w:rStyle w:val="FootnoteReference"/>
        </w:rPr>
        <w:footnoteReference w:id="1"/>
      </w:r>
      <w:r w:rsidR="00564CE1" w:rsidRPr="00AF2356">
        <w:t xml:space="preserve"> </w:t>
      </w:r>
      <w:r w:rsidR="00DD0977" w:rsidRPr="00AF2356">
        <w:t>in Cambodia in 2016 is 5.9 %</w:t>
      </w:r>
      <w:r w:rsidR="00564CE1" w:rsidRPr="00AF2356">
        <w:t xml:space="preserve"> </w:t>
      </w:r>
      <w:r w:rsidR="00DD0977" w:rsidRPr="00AF2356">
        <w:t>or 3.8 % of total population (</w:t>
      </w:r>
      <w:r w:rsidR="00F737C7" w:rsidRPr="00AF2356">
        <w:t>600,</w:t>
      </w:r>
      <w:r w:rsidR="001C41BF" w:rsidRPr="00AF2356">
        <w:t>84</w:t>
      </w:r>
      <w:r w:rsidR="00F737C7" w:rsidRPr="00AF2356">
        <w:t xml:space="preserve">5 out of </w:t>
      </w:r>
      <w:r w:rsidR="001C41BF" w:rsidRPr="00AF2356">
        <w:t>16.07</w:t>
      </w:r>
      <w:r w:rsidR="00F737C7" w:rsidRPr="00AF2356">
        <w:t xml:space="preserve"> million</w:t>
      </w:r>
      <w:r w:rsidR="00DD0977" w:rsidRPr="00AF2356">
        <w:t>s</w:t>
      </w:r>
      <w:r w:rsidR="00F737C7" w:rsidRPr="00AF2356">
        <w:t xml:space="preserve">), </w:t>
      </w:r>
      <w:r w:rsidR="00564CE1" w:rsidRPr="00AF2356">
        <w:t>estimated by Uni</w:t>
      </w:r>
      <w:r w:rsidR="00FE1FB0">
        <w:t>ted Nations Statistics Division</w:t>
      </w:r>
      <w:r w:rsidR="00064502" w:rsidRPr="00AF2356">
        <w:t xml:space="preserve">. </w:t>
      </w:r>
    </w:p>
    <w:p w:rsidR="00DA66C2" w:rsidRPr="00AF2356" w:rsidRDefault="00DA66C2" w:rsidP="000F500B">
      <w:pPr>
        <w:pStyle w:val="NoSpacing"/>
        <w:jc w:val="both"/>
      </w:pPr>
    </w:p>
    <w:p w:rsidR="00DA66C2" w:rsidRPr="00AF2356" w:rsidRDefault="00DA66C2" w:rsidP="00DA66C2">
      <w:pPr>
        <w:pStyle w:val="NoSpacing"/>
        <w:jc w:val="both"/>
      </w:pPr>
      <w:r w:rsidRPr="00AF2356">
        <w:t>In the current Cambodia</w:t>
      </w:r>
      <w:r w:rsidR="00DD0977" w:rsidRPr="00AF2356">
        <w:t>n</w:t>
      </w:r>
      <w:r w:rsidRPr="00AF2356">
        <w:t xml:space="preserve"> context, young people are moving from rural communities seeking jobs in the cities, urban and or oversea and leaving behind old people in their villages taking care of children</w:t>
      </w:r>
      <w:r w:rsidR="00DD0977" w:rsidRPr="00AF2356">
        <w:t xml:space="preserve"> and even animals</w:t>
      </w:r>
      <w:r w:rsidRPr="00AF2356">
        <w:t xml:space="preserve"> with very little support or without support. As the result, many Cambodian elderly are confronting </w:t>
      </w:r>
      <w:r w:rsidR="00DD0977" w:rsidRPr="00AF2356">
        <w:t xml:space="preserve">hard work, </w:t>
      </w:r>
      <w:r w:rsidRPr="00AF2356">
        <w:t>health issues, isolat</w:t>
      </w:r>
      <w:r w:rsidR="00DD0977" w:rsidRPr="00AF2356">
        <w:t xml:space="preserve">ion, human rights and poverty. </w:t>
      </w:r>
      <w:r w:rsidRPr="00AF2356">
        <w:t>This is an essential reason that driving the Cambodian Red Cross</w:t>
      </w:r>
      <w:r w:rsidR="00DD0977" w:rsidRPr="00AF2356">
        <w:t>’s</w:t>
      </w:r>
      <w:r w:rsidRPr="00AF2356">
        <w:t xml:space="preserve"> spirit establishing this project intervention, with the expectation of saving lives, restoring dignity and contributing </w:t>
      </w:r>
      <w:r w:rsidR="00DD0977" w:rsidRPr="00AF2356">
        <w:t xml:space="preserve">to the improving </w:t>
      </w:r>
      <w:r w:rsidRPr="00AF2356">
        <w:t>quality of life of elderly people.</w:t>
      </w:r>
    </w:p>
    <w:p w:rsidR="00F737C7" w:rsidRPr="00AF2356" w:rsidRDefault="00F737C7" w:rsidP="000F500B">
      <w:pPr>
        <w:pStyle w:val="NoSpacing"/>
        <w:jc w:val="both"/>
        <w:rPr>
          <w:sz w:val="16"/>
          <w:szCs w:val="16"/>
        </w:rPr>
      </w:pPr>
    </w:p>
    <w:p w:rsidR="00F737C7" w:rsidRPr="00AF2356" w:rsidRDefault="00F737C7" w:rsidP="000F500B">
      <w:pPr>
        <w:pStyle w:val="NoSpacing"/>
        <w:jc w:val="both"/>
      </w:pPr>
      <w:r w:rsidRPr="00AF2356">
        <w:rPr>
          <w:noProof/>
        </w:rPr>
        <w:drawing>
          <wp:inline distT="0" distB="0" distL="0" distR="0" wp14:anchorId="218BCE71" wp14:editId="0B7B83EB">
            <wp:extent cx="2856015" cy="1904220"/>
            <wp:effectExtent l="0" t="0" r="190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6758" cy="1904715"/>
                    </a:xfrm>
                    <a:prstGeom prst="rect">
                      <a:avLst/>
                    </a:prstGeom>
                  </pic:spPr>
                </pic:pic>
              </a:graphicData>
            </a:graphic>
          </wp:inline>
        </w:drawing>
      </w:r>
    </w:p>
    <w:p w:rsidR="00F737C7" w:rsidRPr="00AF2356" w:rsidRDefault="00F737C7" w:rsidP="000F500B">
      <w:pPr>
        <w:pStyle w:val="NoSpacing"/>
        <w:jc w:val="both"/>
      </w:pPr>
    </w:p>
    <w:p w:rsidR="00C243B6" w:rsidRPr="00AF2356" w:rsidRDefault="00DD0977" w:rsidP="000F500B">
      <w:pPr>
        <w:pStyle w:val="NoSpacing"/>
        <w:jc w:val="both"/>
      </w:pPr>
      <w:r w:rsidRPr="00AF2356">
        <w:t>Mme. Pum Chantinie</w:t>
      </w:r>
      <w:r w:rsidR="00C55238" w:rsidRPr="00AF2356">
        <w:t xml:space="preserve">, Secretary General of Cambodian Red Cross </w:t>
      </w:r>
      <w:r w:rsidRPr="00AF2356">
        <w:t>presided over opening and closing</w:t>
      </w:r>
      <w:r w:rsidR="00064502" w:rsidRPr="00AF2356">
        <w:t xml:space="preserve"> </w:t>
      </w:r>
      <w:r w:rsidRPr="00AF2356">
        <w:t xml:space="preserve">of </w:t>
      </w:r>
      <w:r w:rsidR="00064502" w:rsidRPr="00AF2356">
        <w:t xml:space="preserve">the TOT HA on </w:t>
      </w:r>
      <w:r w:rsidRPr="00AF2356">
        <w:t xml:space="preserve">the </w:t>
      </w:r>
      <w:r w:rsidR="00064502" w:rsidRPr="00AF2356">
        <w:t>13</w:t>
      </w:r>
      <w:r w:rsidRPr="00AF2356">
        <w:rPr>
          <w:vertAlign w:val="superscript"/>
        </w:rPr>
        <w:t>th</w:t>
      </w:r>
      <w:r w:rsidRPr="00AF2356">
        <w:t xml:space="preserve"> and the 15</w:t>
      </w:r>
      <w:r w:rsidRPr="00AF2356">
        <w:rPr>
          <w:vertAlign w:val="superscript"/>
        </w:rPr>
        <w:t>th</w:t>
      </w:r>
      <w:r w:rsidRPr="00AF2356">
        <w:t xml:space="preserve"> of </w:t>
      </w:r>
      <w:r w:rsidR="00064502" w:rsidRPr="00AF2356">
        <w:t>June 2017</w:t>
      </w:r>
      <w:r w:rsidRPr="00AF2356">
        <w:t xml:space="preserve"> respectively</w:t>
      </w:r>
      <w:r w:rsidR="00064502" w:rsidRPr="00AF2356">
        <w:t xml:space="preserve">. “This is a good timing to implement the Healthy Ageing Programme in Cambodia because we can </w:t>
      </w:r>
      <w:r w:rsidR="00265AFA" w:rsidRPr="00AF2356">
        <w:t>apply</w:t>
      </w:r>
      <w:r w:rsidR="00064502" w:rsidRPr="00AF2356">
        <w:t xml:space="preserve"> </w:t>
      </w:r>
      <w:r w:rsidR="00B84704" w:rsidRPr="00AF2356">
        <w:t xml:space="preserve">and simplify </w:t>
      </w:r>
      <w:r w:rsidR="00064502" w:rsidRPr="00AF2356">
        <w:t>the knowledge and skills to support our senior family members</w:t>
      </w:r>
      <w:r w:rsidR="00650FD1" w:rsidRPr="00AF2356">
        <w:t>, prepare our Red C</w:t>
      </w:r>
      <w:r w:rsidR="00F737C7" w:rsidRPr="00AF2356">
        <w:t>ross volunteers</w:t>
      </w:r>
      <w:r w:rsidR="00ED6A14" w:rsidRPr="00AF2356">
        <w:t xml:space="preserve"> to care for vulnerable people in communities</w:t>
      </w:r>
      <w:r w:rsidR="00F737C7" w:rsidRPr="00AF2356">
        <w:t>, and organize</w:t>
      </w:r>
      <w:r w:rsidR="00650FD1" w:rsidRPr="00AF2356">
        <w:t xml:space="preserve"> public awareness campaigns in Red C</w:t>
      </w:r>
      <w:r w:rsidR="00F737C7" w:rsidRPr="00AF2356">
        <w:t>ross branches and communities</w:t>
      </w:r>
      <w:r w:rsidR="00064502" w:rsidRPr="00AF2356">
        <w:t xml:space="preserve">” </w:t>
      </w:r>
      <w:r w:rsidR="00861D54" w:rsidRPr="00AF2356">
        <w:t>highlighted</w:t>
      </w:r>
      <w:r w:rsidR="00650FD1" w:rsidRPr="00AF2356">
        <w:t xml:space="preserve"> Mme. Chanti</w:t>
      </w:r>
      <w:r w:rsidR="00064502" w:rsidRPr="00AF2356">
        <w:t xml:space="preserve">nie. </w:t>
      </w:r>
    </w:p>
    <w:p w:rsidR="00DA66C2" w:rsidRPr="00AF2356" w:rsidRDefault="00DA66C2" w:rsidP="000F500B">
      <w:pPr>
        <w:pStyle w:val="NoSpacing"/>
        <w:jc w:val="both"/>
      </w:pPr>
    </w:p>
    <w:p w:rsidR="00650FD1" w:rsidRPr="00AF2356" w:rsidRDefault="00DA66C2" w:rsidP="00650FD1">
      <w:pPr>
        <w:pStyle w:val="NoSpacing"/>
        <w:jc w:val="both"/>
        <w:rPr>
          <w:rFonts w:cs="ArialMT"/>
        </w:rPr>
      </w:pPr>
      <w:r w:rsidRPr="00AF2356">
        <w:rPr>
          <w:noProof/>
        </w:rPr>
        <w:drawing>
          <wp:inline distT="0" distB="0" distL="0" distR="0" wp14:anchorId="41188D52" wp14:editId="65F24805">
            <wp:extent cx="2873375" cy="1915795"/>
            <wp:effectExtent l="0" t="0" r="317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0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3375" cy="1915795"/>
                    </a:xfrm>
                    <a:prstGeom prst="rect">
                      <a:avLst/>
                    </a:prstGeom>
                  </pic:spPr>
                </pic:pic>
              </a:graphicData>
            </a:graphic>
          </wp:inline>
        </w:drawing>
      </w:r>
    </w:p>
    <w:p w:rsidR="00650FD1" w:rsidRPr="00AF2356" w:rsidRDefault="00650FD1" w:rsidP="00650FD1">
      <w:pPr>
        <w:pStyle w:val="NoSpacing"/>
        <w:jc w:val="both"/>
        <w:rPr>
          <w:rFonts w:cs="ArialMT"/>
        </w:rPr>
      </w:pPr>
    </w:p>
    <w:p w:rsidR="00C55238" w:rsidRPr="00AF2356" w:rsidRDefault="00C55238" w:rsidP="00650FD1">
      <w:pPr>
        <w:pStyle w:val="NoSpacing"/>
        <w:jc w:val="both"/>
      </w:pPr>
      <w:r w:rsidRPr="00AF2356">
        <w:rPr>
          <w:rFonts w:cs="ArialMT"/>
        </w:rPr>
        <w:t xml:space="preserve">Cambodian Red Cross National Society is the third country in the world to show the leadership and the commitment in implementing “Community Based Healthy Ageing Programme” after Montenegro, and India.  IFRC supports National Societies to play a key </w:t>
      </w:r>
      <w:r w:rsidR="00650FD1" w:rsidRPr="00AF2356">
        <w:rPr>
          <w:rFonts w:cs="ArialMT"/>
        </w:rPr>
        <w:t>auxiliary</w:t>
      </w:r>
      <w:r w:rsidR="00861D54" w:rsidRPr="00AF2356">
        <w:rPr>
          <w:rFonts w:cs="ArialMT"/>
        </w:rPr>
        <w:t xml:space="preserve"> </w:t>
      </w:r>
      <w:r w:rsidRPr="00AF2356">
        <w:rPr>
          <w:rFonts w:cs="ArialMT"/>
        </w:rPr>
        <w:t xml:space="preserve">role </w:t>
      </w:r>
      <w:r w:rsidR="00861D54" w:rsidRPr="00AF2356">
        <w:rPr>
          <w:rFonts w:cs="ArialMT"/>
        </w:rPr>
        <w:t xml:space="preserve">to </w:t>
      </w:r>
      <w:r w:rsidR="003F1511" w:rsidRPr="00AF2356">
        <w:rPr>
          <w:rFonts w:cs="ArialMT"/>
        </w:rPr>
        <w:t xml:space="preserve">the Cambodian Government and </w:t>
      </w:r>
      <w:r w:rsidR="00650FD1" w:rsidRPr="00AF2356">
        <w:rPr>
          <w:rFonts w:cs="ArialMT"/>
        </w:rPr>
        <w:t xml:space="preserve">the </w:t>
      </w:r>
      <w:r w:rsidR="00861D54" w:rsidRPr="00AF2356">
        <w:rPr>
          <w:rFonts w:cs="ArialMT"/>
        </w:rPr>
        <w:t xml:space="preserve">Ministry of Health </w:t>
      </w:r>
      <w:r w:rsidRPr="00AF2356">
        <w:rPr>
          <w:rFonts w:cs="ArialMT"/>
        </w:rPr>
        <w:t>in</w:t>
      </w:r>
      <w:r w:rsidR="00650FD1" w:rsidRPr="00AF2356">
        <w:rPr>
          <w:rFonts w:cs="ArialMT"/>
        </w:rPr>
        <w:t xml:space="preserve"> promoting healthy ageing which </w:t>
      </w:r>
      <w:r w:rsidRPr="00AF2356">
        <w:rPr>
          <w:rFonts w:cs="ArialMT"/>
        </w:rPr>
        <w:t>contributes to the World Health Organization’s (WHO) Global strategy and action p</w:t>
      </w:r>
      <w:r w:rsidR="00650FD1" w:rsidRPr="00AF2356">
        <w:rPr>
          <w:rFonts w:cs="ArialMT"/>
        </w:rPr>
        <w:t>lan on ageing and health, that</w:t>
      </w:r>
      <w:r w:rsidRPr="00AF2356">
        <w:rPr>
          <w:rFonts w:cs="ArialMT"/>
        </w:rPr>
        <w:t xml:space="preserve"> focuses on</w:t>
      </w:r>
      <w:r w:rsidR="00FE1FB0">
        <w:rPr>
          <w:rFonts w:cs="ArialMT"/>
        </w:rPr>
        <w:t xml:space="preserve"> five strategic objectives: 1) C</w:t>
      </w:r>
      <w:r w:rsidRPr="00AF2356">
        <w:rPr>
          <w:rFonts w:cs="ArialMT"/>
        </w:rPr>
        <w:t>ommitment to action on hea</w:t>
      </w:r>
      <w:r w:rsidR="00FE1FB0">
        <w:rPr>
          <w:rFonts w:cs="ArialMT"/>
        </w:rPr>
        <w:t>lthy ageing in every country; 2) D</w:t>
      </w:r>
      <w:r w:rsidRPr="00AF2356">
        <w:rPr>
          <w:rFonts w:cs="ArialMT"/>
        </w:rPr>
        <w:t>eveloping</w:t>
      </w:r>
      <w:r w:rsidR="00FE1FB0">
        <w:rPr>
          <w:rFonts w:cs="ArialMT"/>
        </w:rPr>
        <w:t xml:space="preserve"> age-friendly environments; 3) A</w:t>
      </w:r>
      <w:r w:rsidRPr="00AF2356">
        <w:rPr>
          <w:rFonts w:cs="ArialMT"/>
        </w:rPr>
        <w:t>ligning health systems to the n</w:t>
      </w:r>
      <w:r w:rsidR="00FE1FB0">
        <w:rPr>
          <w:rFonts w:cs="ArialMT"/>
        </w:rPr>
        <w:t>eeds of older populations; 4) D</w:t>
      </w:r>
      <w:r w:rsidRPr="00AF2356">
        <w:rPr>
          <w:rFonts w:cs="ArialMT"/>
        </w:rPr>
        <w:t xml:space="preserve">eveloping sustainable and equitable systems for providing long-term care (home, </w:t>
      </w:r>
      <w:r w:rsidR="00650FD1" w:rsidRPr="00AF2356">
        <w:rPr>
          <w:rFonts w:cs="ArialMT"/>
        </w:rPr>
        <w:t>communities, institutions); 5)</w:t>
      </w:r>
      <w:r w:rsidR="00FE1FB0">
        <w:rPr>
          <w:rFonts w:cs="ArialMT"/>
        </w:rPr>
        <w:t xml:space="preserve"> I</w:t>
      </w:r>
      <w:r w:rsidRPr="00AF2356">
        <w:rPr>
          <w:rFonts w:cs="ArialMT"/>
        </w:rPr>
        <w:t>mproving measurement, monitoring and research on healthy ageing.</w:t>
      </w:r>
    </w:p>
    <w:p w:rsidR="00650FD1" w:rsidRPr="00AF2356" w:rsidRDefault="00650FD1" w:rsidP="00C55238">
      <w:pPr>
        <w:jc w:val="both"/>
      </w:pPr>
    </w:p>
    <w:p w:rsidR="002F5E57" w:rsidRPr="00AF2356" w:rsidRDefault="002F5E57" w:rsidP="00C55238">
      <w:pPr>
        <w:jc w:val="both"/>
      </w:pPr>
      <w:r w:rsidRPr="00AF2356">
        <w:lastRenderedPageBreak/>
        <w:t>The main objective of this project is to improve the quality of life of Cambodia</w:t>
      </w:r>
      <w:r w:rsidR="00650FD1" w:rsidRPr="00AF2356">
        <w:t>n</w:t>
      </w:r>
      <w:r w:rsidRPr="00AF2356">
        <w:t xml:space="preserve"> elderly pe</w:t>
      </w:r>
      <w:r w:rsidR="00650FD1" w:rsidRPr="00AF2356">
        <w:t xml:space="preserve">ople in rural community by </w:t>
      </w:r>
      <w:r w:rsidRPr="00AF2356">
        <w:t xml:space="preserve">restoring hope and dignity via non-communicable diseases and health promotion education. </w:t>
      </w:r>
    </w:p>
    <w:p w:rsidR="002F5E57" w:rsidRPr="00AF2356" w:rsidRDefault="00DA66C2" w:rsidP="00C55238">
      <w:pPr>
        <w:jc w:val="both"/>
      </w:pPr>
      <w:r w:rsidRPr="00AF2356">
        <w:rPr>
          <w:noProof/>
        </w:rPr>
        <w:drawing>
          <wp:inline distT="0" distB="0" distL="0" distR="0" wp14:anchorId="328BE443" wp14:editId="3BC09AE2">
            <wp:extent cx="2873375" cy="1915795"/>
            <wp:effectExtent l="0" t="0" r="317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3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3375" cy="1915795"/>
                    </a:xfrm>
                    <a:prstGeom prst="rect">
                      <a:avLst/>
                    </a:prstGeom>
                  </pic:spPr>
                </pic:pic>
              </a:graphicData>
            </a:graphic>
          </wp:inline>
        </w:drawing>
      </w:r>
    </w:p>
    <w:p w:rsidR="00C55238" w:rsidRPr="00AF2356" w:rsidRDefault="00C55238" w:rsidP="00C55238">
      <w:pPr>
        <w:jc w:val="both"/>
      </w:pPr>
      <w:r w:rsidRPr="00AF2356">
        <w:t>Th</w:t>
      </w:r>
      <w:r w:rsidR="00861D54" w:rsidRPr="00AF2356">
        <w:t>e</w:t>
      </w:r>
      <w:r w:rsidRPr="00AF2356">
        <w:t xml:space="preserve"> 3-day training of trainers </w:t>
      </w:r>
      <w:r w:rsidR="005213F7" w:rsidRPr="00AF2356">
        <w:t xml:space="preserve">on Healthy Ageing </w:t>
      </w:r>
      <w:r w:rsidRPr="00AF2356">
        <w:t>(TOT</w:t>
      </w:r>
      <w:r w:rsidR="005213F7" w:rsidRPr="00AF2356">
        <w:t xml:space="preserve"> HA</w:t>
      </w:r>
      <w:r w:rsidRPr="00AF2356">
        <w:t xml:space="preserve">) </w:t>
      </w:r>
      <w:r w:rsidR="005213F7" w:rsidRPr="00AF2356">
        <w:t xml:space="preserve">has been developed by IFRC in partnership with and support by Pfizer Inc. </w:t>
      </w:r>
      <w:r w:rsidR="00283D93" w:rsidRPr="00AF2356">
        <w:t xml:space="preserve">which </w:t>
      </w:r>
      <w:r w:rsidR="00650FD1" w:rsidRPr="00AF2356">
        <w:t>explained about</w:t>
      </w:r>
      <w:r w:rsidRPr="00AF2356">
        <w:t xml:space="preserve"> the </w:t>
      </w:r>
      <w:r w:rsidR="005213F7" w:rsidRPr="00AF2356">
        <w:t xml:space="preserve">functional </w:t>
      </w:r>
      <w:r w:rsidRPr="00AF2356">
        <w:t>life</w:t>
      </w:r>
      <w:r w:rsidR="005213F7" w:rsidRPr="00AF2356">
        <w:t>-</w:t>
      </w:r>
      <w:r w:rsidRPr="00AF2356">
        <w:t xml:space="preserve"> course approach, healthy ageing determinants and evidence-based behaviour change theories. The </w:t>
      </w:r>
      <w:r w:rsidR="005213F7" w:rsidRPr="00AF2356">
        <w:t xml:space="preserve">training </w:t>
      </w:r>
      <w:r w:rsidRPr="00AF2356">
        <w:t xml:space="preserve">toolkit </w:t>
      </w:r>
      <w:r w:rsidR="005213F7" w:rsidRPr="00AF2356">
        <w:t xml:space="preserve">package </w:t>
      </w:r>
      <w:r w:rsidRPr="00AF2356">
        <w:t>includes content about noncommunicable diseases, risk factors such as falls and social isolation, healthy eating, physical activity, lifelong learning and plan of action as well as tools which provide guidance and activities to help people pursue healthier lives and enable active ageing with dignity and a better quality of life.</w:t>
      </w:r>
    </w:p>
    <w:p w:rsidR="005213F7" w:rsidRPr="00AF2356" w:rsidRDefault="005213F7" w:rsidP="00C55238">
      <w:pPr>
        <w:shd w:val="clear" w:color="auto" w:fill="FFFFFF"/>
        <w:spacing w:after="270" w:line="270" w:lineRule="atLeast"/>
        <w:jc w:val="both"/>
        <w:textAlignment w:val="baseline"/>
      </w:pPr>
      <w:r w:rsidRPr="00AF2356">
        <w:rPr>
          <w:noProof/>
        </w:rPr>
        <w:drawing>
          <wp:inline distT="0" distB="0" distL="0" distR="0" wp14:anchorId="60BDC2A0" wp14:editId="6AE05CF3">
            <wp:extent cx="2873375" cy="1915795"/>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3375" cy="1915795"/>
                    </a:xfrm>
                    <a:prstGeom prst="rect">
                      <a:avLst/>
                    </a:prstGeom>
                  </pic:spPr>
                </pic:pic>
              </a:graphicData>
            </a:graphic>
          </wp:inline>
        </w:drawing>
      </w:r>
    </w:p>
    <w:p w:rsidR="005213F7" w:rsidRPr="00AF2356" w:rsidRDefault="005213F7" w:rsidP="00C55238">
      <w:pPr>
        <w:shd w:val="clear" w:color="auto" w:fill="FFFFFF"/>
        <w:spacing w:after="270" w:line="270" w:lineRule="atLeast"/>
        <w:jc w:val="both"/>
        <w:textAlignment w:val="baseline"/>
      </w:pPr>
      <w:r w:rsidRPr="00AF2356">
        <w:rPr>
          <w:rFonts w:cs="ArialMT"/>
        </w:rPr>
        <w:t>There were 3</w:t>
      </w:r>
      <w:r w:rsidR="004D0622">
        <w:rPr>
          <w:rFonts w:cs="ArialMT"/>
        </w:rPr>
        <w:t>6</w:t>
      </w:r>
      <w:r w:rsidR="00650FD1" w:rsidRPr="00AF2356">
        <w:rPr>
          <w:rFonts w:cs="ArialMT"/>
        </w:rPr>
        <w:t xml:space="preserve"> participants</w:t>
      </w:r>
      <w:r w:rsidRPr="00AF2356">
        <w:rPr>
          <w:rFonts w:cs="ArialMT"/>
        </w:rPr>
        <w:t xml:space="preserve"> (Male 1</w:t>
      </w:r>
      <w:r w:rsidR="004D0622">
        <w:rPr>
          <w:rFonts w:cs="ArialMT"/>
        </w:rPr>
        <w:t>6</w:t>
      </w:r>
      <w:r w:rsidRPr="00AF2356">
        <w:rPr>
          <w:rFonts w:cs="ArialMT"/>
        </w:rPr>
        <w:t>, Fema</w:t>
      </w:r>
      <w:r w:rsidR="00650FD1" w:rsidRPr="00AF2356">
        <w:rPr>
          <w:rFonts w:cs="ArialMT"/>
        </w:rPr>
        <w:t>le 20) from 24 provincial Red C</w:t>
      </w:r>
      <w:r w:rsidRPr="00AF2356">
        <w:rPr>
          <w:rFonts w:cs="ArialMT"/>
        </w:rPr>
        <w:t>ross branches and two Thai Red Cross</w:t>
      </w:r>
      <w:r w:rsidR="00650FD1" w:rsidRPr="00AF2356">
        <w:rPr>
          <w:rFonts w:cs="ArialMT"/>
        </w:rPr>
        <w:t>’s</w:t>
      </w:r>
      <w:r w:rsidRPr="00AF2356">
        <w:rPr>
          <w:rFonts w:cs="ArialMT"/>
        </w:rPr>
        <w:t xml:space="preserve"> representatives participating in this training course</w:t>
      </w:r>
      <w:r w:rsidR="00004C10" w:rsidRPr="00AF2356">
        <w:rPr>
          <w:rFonts w:cs="ArialMT"/>
        </w:rPr>
        <w:t xml:space="preserve"> focusing on Healthy Ageing</w:t>
      </w:r>
      <w:r w:rsidRPr="00AF2356">
        <w:rPr>
          <w:rFonts w:cs="ArialMT"/>
        </w:rPr>
        <w:t xml:space="preserve">.  </w:t>
      </w:r>
      <w:r w:rsidR="00004C10" w:rsidRPr="00AF2356">
        <w:rPr>
          <w:rFonts w:cs="ArialMT"/>
        </w:rPr>
        <w:t>The Adult Learning Process and Group Discussion and Participatory Learning Approach were deployed for this training class. T</w:t>
      </w:r>
      <w:r w:rsidRPr="00AF2356">
        <w:rPr>
          <w:rFonts w:cs="ArialMT"/>
        </w:rPr>
        <w:t>he peer-to-peer facilitation team consists of two specialists from Bulgarian &amp; Mongolian Red Cross National Societies with the technical support from IFRC Bangkok and Geneva.</w:t>
      </w:r>
    </w:p>
    <w:p w:rsidR="005213F7" w:rsidRPr="00AF2356" w:rsidRDefault="005213F7" w:rsidP="00C55238">
      <w:pPr>
        <w:shd w:val="clear" w:color="auto" w:fill="FFFFFF"/>
        <w:spacing w:after="270" w:line="270" w:lineRule="atLeast"/>
        <w:jc w:val="both"/>
        <w:textAlignment w:val="baseline"/>
      </w:pPr>
      <w:r w:rsidRPr="00AF2356">
        <w:rPr>
          <w:noProof/>
        </w:rPr>
        <w:drawing>
          <wp:inline distT="0" distB="0" distL="0" distR="0" wp14:anchorId="73460DB3" wp14:editId="618892E6">
            <wp:extent cx="2873375" cy="1915795"/>
            <wp:effectExtent l="0" t="0" r="317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1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3375" cy="1915795"/>
                    </a:xfrm>
                    <a:prstGeom prst="rect">
                      <a:avLst/>
                    </a:prstGeom>
                  </pic:spPr>
                </pic:pic>
              </a:graphicData>
            </a:graphic>
          </wp:inline>
        </w:drawing>
      </w:r>
    </w:p>
    <w:p w:rsidR="00DA66C2" w:rsidRPr="00AF2356" w:rsidRDefault="00004C10" w:rsidP="00C55238">
      <w:pPr>
        <w:shd w:val="clear" w:color="auto" w:fill="FFFFFF"/>
        <w:spacing w:after="270" w:line="270" w:lineRule="atLeast"/>
        <w:jc w:val="both"/>
        <w:textAlignment w:val="baseline"/>
      </w:pPr>
      <w:r w:rsidRPr="00AF2356">
        <w:t xml:space="preserve">The </w:t>
      </w:r>
      <w:r w:rsidR="003F1511" w:rsidRPr="00AF2356">
        <w:t>results of pre &amp;</w:t>
      </w:r>
      <w:r w:rsidR="00650FD1" w:rsidRPr="00AF2356">
        <w:t xml:space="preserve"> post</w:t>
      </w:r>
      <w:r w:rsidRPr="00AF2356">
        <w:t xml:space="preserve">-test were </w:t>
      </w:r>
      <w:r w:rsidR="00650FD1" w:rsidRPr="00AF2356">
        <w:t>computed</w:t>
      </w:r>
      <w:r w:rsidR="003F1511" w:rsidRPr="00AF2356">
        <w:t>. Knowledge and skills about heal</w:t>
      </w:r>
      <w:r w:rsidR="004978C3" w:rsidRPr="00AF2356">
        <w:t>thy ageing of participants were</w:t>
      </w:r>
      <w:r w:rsidRPr="00AF2356">
        <w:t xml:space="preserve"> significantly improv</w:t>
      </w:r>
      <w:r w:rsidR="003F1511" w:rsidRPr="00AF2356">
        <w:t>ed</w:t>
      </w:r>
      <w:r w:rsidRPr="00AF2356">
        <w:t xml:space="preserve"> from beginning at 68.</w:t>
      </w:r>
      <w:r w:rsidR="006742D0" w:rsidRPr="00AF2356">
        <w:t>48</w:t>
      </w:r>
      <w:r w:rsidRPr="00AF2356">
        <w:t xml:space="preserve"> %</w:t>
      </w:r>
      <w:r w:rsidR="003F1511" w:rsidRPr="00AF2356">
        <w:t xml:space="preserve"> with</w:t>
      </w:r>
      <w:r w:rsidRPr="00AF2356">
        <w:t xml:space="preserve"> compared at the end of training at 8</w:t>
      </w:r>
      <w:r w:rsidR="006742D0" w:rsidRPr="00AF2356">
        <w:t>1.67</w:t>
      </w:r>
      <w:r w:rsidR="003B74A7" w:rsidRPr="00AF2356">
        <w:t>%</w:t>
      </w:r>
      <w:r w:rsidR="004978C3" w:rsidRPr="00AF2356">
        <w:t xml:space="preserve">. </w:t>
      </w:r>
      <w:r w:rsidR="003B74A7" w:rsidRPr="00AF2356">
        <w:t>T</w:t>
      </w:r>
      <w:r w:rsidR="00CC0D17" w:rsidRPr="00AF2356">
        <w:t xml:space="preserve">he expectation of each participant has been </w:t>
      </w:r>
      <w:r w:rsidR="00283D93" w:rsidRPr="00AF2356">
        <w:t>elaborated</w:t>
      </w:r>
      <w:r w:rsidR="00CC0D17" w:rsidRPr="00AF2356">
        <w:t xml:space="preserve"> and clarified by the facilitation team (&gt; 90-95%). </w:t>
      </w:r>
      <w:r w:rsidRPr="00AF2356">
        <w:t>The feedback fro</w:t>
      </w:r>
      <w:r w:rsidR="004978C3" w:rsidRPr="00AF2356">
        <w:t xml:space="preserve">m all </w:t>
      </w:r>
      <w:r w:rsidR="00CC0D17" w:rsidRPr="00AF2356">
        <w:t>participants about this training workshop</w:t>
      </w:r>
      <w:r w:rsidR="004978C3" w:rsidRPr="00AF2356">
        <w:t xml:space="preserve"> was carefully analyzed</w:t>
      </w:r>
      <w:r w:rsidR="00CC0D17" w:rsidRPr="00AF2356">
        <w:t xml:space="preserve"> by using the training evaluation form. </w:t>
      </w:r>
      <w:r w:rsidRPr="00AF2356">
        <w:t xml:space="preserve"> </w:t>
      </w:r>
    </w:p>
    <w:p w:rsidR="00DA66C2" w:rsidRPr="00AF2356" w:rsidRDefault="00DA66C2" w:rsidP="00C55238">
      <w:pPr>
        <w:shd w:val="clear" w:color="auto" w:fill="FFFFFF"/>
        <w:spacing w:after="270" w:line="270" w:lineRule="atLeast"/>
        <w:jc w:val="both"/>
        <w:textAlignment w:val="baseline"/>
      </w:pPr>
      <w:r w:rsidRPr="00AF2356">
        <w:rPr>
          <w:noProof/>
        </w:rPr>
        <w:drawing>
          <wp:inline distT="0" distB="0" distL="0" distR="0" wp14:anchorId="69CB4C09" wp14:editId="3730E9C9">
            <wp:extent cx="2873375" cy="1915795"/>
            <wp:effectExtent l="0" t="0" r="317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3375" cy="1915795"/>
                    </a:xfrm>
                    <a:prstGeom prst="rect">
                      <a:avLst/>
                    </a:prstGeom>
                  </pic:spPr>
                </pic:pic>
              </a:graphicData>
            </a:graphic>
          </wp:inline>
        </w:drawing>
      </w:r>
    </w:p>
    <w:p w:rsidR="006F631D" w:rsidRPr="00AF2356" w:rsidRDefault="00E82D6E" w:rsidP="00C55238">
      <w:pPr>
        <w:shd w:val="clear" w:color="auto" w:fill="FFFFFF"/>
        <w:spacing w:after="270" w:line="270" w:lineRule="atLeast"/>
        <w:jc w:val="both"/>
        <w:textAlignment w:val="baseline"/>
      </w:pPr>
      <w:r w:rsidRPr="00AF2356">
        <w:lastRenderedPageBreak/>
        <w:t xml:space="preserve">Based on the overall feedback from the participants, it was found that 90-91% </w:t>
      </w:r>
      <w:r w:rsidR="004978C3" w:rsidRPr="00AF2356">
        <w:t>was</w:t>
      </w:r>
      <w:r w:rsidRPr="00AF2356">
        <w:t xml:space="preserve"> </w:t>
      </w:r>
      <w:r w:rsidR="003B74A7" w:rsidRPr="00AF2356">
        <w:t>significantly</w:t>
      </w:r>
      <w:r w:rsidRPr="00AF2356">
        <w:t xml:space="preserve"> satisfied with the workshop and facilitation team. </w:t>
      </w:r>
      <w:r w:rsidR="00872A11" w:rsidRPr="00AF2356">
        <w:t xml:space="preserve">Moreover, </w:t>
      </w:r>
      <w:r w:rsidRPr="00AF2356">
        <w:t xml:space="preserve">76-81% </w:t>
      </w:r>
      <w:r w:rsidR="004978C3" w:rsidRPr="00AF2356">
        <w:t>was</w:t>
      </w:r>
      <w:r w:rsidRPr="00AF2356">
        <w:t xml:space="preserve"> </w:t>
      </w:r>
      <w:r w:rsidR="008357C1" w:rsidRPr="00AF2356">
        <w:t xml:space="preserve">notably fulfilled with accommodations, foods, and avenue and organization of the event. </w:t>
      </w:r>
    </w:p>
    <w:p w:rsidR="006F631D" w:rsidRPr="00AF2356" w:rsidRDefault="00DA66C2" w:rsidP="00C55238">
      <w:pPr>
        <w:shd w:val="clear" w:color="auto" w:fill="FFFFFF"/>
        <w:spacing w:after="270" w:line="270" w:lineRule="atLeast"/>
        <w:jc w:val="both"/>
        <w:textAlignment w:val="baseline"/>
      </w:pPr>
      <w:r w:rsidRPr="00AF2356">
        <w:rPr>
          <w:noProof/>
        </w:rPr>
        <w:drawing>
          <wp:inline distT="0" distB="0" distL="0" distR="0" wp14:anchorId="5AB021A9" wp14:editId="32082943">
            <wp:extent cx="2873375" cy="1915795"/>
            <wp:effectExtent l="0" t="0" r="317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2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3375" cy="1915795"/>
                    </a:xfrm>
                    <a:prstGeom prst="rect">
                      <a:avLst/>
                    </a:prstGeom>
                  </pic:spPr>
                </pic:pic>
              </a:graphicData>
            </a:graphic>
          </wp:inline>
        </w:drawing>
      </w:r>
    </w:p>
    <w:p w:rsidR="008357C1" w:rsidRPr="00AF2356" w:rsidRDefault="001C41BF" w:rsidP="00C55238">
      <w:pPr>
        <w:shd w:val="clear" w:color="auto" w:fill="FFFFFF"/>
        <w:spacing w:after="270" w:line="270" w:lineRule="atLeast"/>
        <w:jc w:val="both"/>
        <w:textAlignment w:val="baseline"/>
      </w:pPr>
      <w:r w:rsidRPr="00AF2356">
        <w:t>Meanwhile, 24-36</w:t>
      </w:r>
      <w:r w:rsidR="00872A11" w:rsidRPr="00AF2356">
        <w:t xml:space="preserve"> % </w:t>
      </w:r>
      <w:r w:rsidR="004978C3" w:rsidRPr="00AF2356">
        <w:t>was</w:t>
      </w:r>
      <w:r w:rsidR="00872A11" w:rsidRPr="00AF2356">
        <w:t xml:space="preserve"> advised to </w:t>
      </w:r>
      <w:r w:rsidR="003B74A7" w:rsidRPr="00AF2356">
        <w:t xml:space="preserve">the </w:t>
      </w:r>
      <w:r w:rsidR="00872A11" w:rsidRPr="00AF2356">
        <w:t xml:space="preserve">facilitation team in order to improve about </w:t>
      </w:r>
      <w:r w:rsidR="006F631D" w:rsidRPr="00AF2356">
        <w:t>“Khmer translation toolkit” and “</w:t>
      </w:r>
      <w:r w:rsidR="004978C3" w:rsidRPr="00AF2356">
        <w:t>Training Avenue</w:t>
      </w:r>
      <w:r w:rsidR="006F631D" w:rsidRPr="00AF2356">
        <w:t xml:space="preserve"> and </w:t>
      </w:r>
      <w:r w:rsidR="003B74A7" w:rsidRPr="00AF2356">
        <w:t>training rooms</w:t>
      </w:r>
      <w:r w:rsidR="006F631D" w:rsidRPr="00AF2356">
        <w:t xml:space="preserve"> for small group </w:t>
      </w:r>
      <w:r w:rsidR="004978C3" w:rsidRPr="00AF2356">
        <w:t>discussion”</w:t>
      </w:r>
      <w:r w:rsidR="006F631D" w:rsidRPr="00AF2356">
        <w:t xml:space="preserve"> and “training period should be organized in 5 days” and “TOT HA should be organized for 15-20 participants”.</w:t>
      </w:r>
    </w:p>
    <w:p w:rsidR="008357C1" w:rsidRPr="00AF2356" w:rsidRDefault="00DA66C2" w:rsidP="00C55238">
      <w:pPr>
        <w:shd w:val="clear" w:color="auto" w:fill="FFFFFF"/>
        <w:spacing w:after="270" w:line="270" w:lineRule="atLeast"/>
        <w:jc w:val="both"/>
        <w:textAlignment w:val="baseline"/>
      </w:pPr>
      <w:r w:rsidRPr="00AF2356">
        <w:rPr>
          <w:noProof/>
        </w:rPr>
        <w:drawing>
          <wp:inline distT="0" distB="0" distL="0" distR="0" wp14:anchorId="2CD40FFC" wp14:editId="5E75FACE">
            <wp:extent cx="2873375" cy="1915795"/>
            <wp:effectExtent l="0" t="0" r="317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3375" cy="1915795"/>
                    </a:xfrm>
                    <a:prstGeom prst="rect">
                      <a:avLst/>
                    </a:prstGeom>
                  </pic:spPr>
                </pic:pic>
              </a:graphicData>
            </a:graphic>
          </wp:inline>
        </w:drawing>
      </w:r>
    </w:p>
    <w:p w:rsidR="00BC3CC4" w:rsidRPr="00316894" w:rsidRDefault="004978C3" w:rsidP="00C55238">
      <w:pPr>
        <w:shd w:val="clear" w:color="auto" w:fill="FFFFFF"/>
        <w:spacing w:after="270" w:line="270" w:lineRule="atLeast"/>
        <w:jc w:val="both"/>
        <w:textAlignment w:val="baseline"/>
        <w:rPr>
          <w:spacing w:val="-20"/>
        </w:rPr>
      </w:pPr>
      <w:r w:rsidRPr="00AF2356">
        <w:t>After this TOT HA</w:t>
      </w:r>
      <w:r w:rsidR="00C55238" w:rsidRPr="00AF2356">
        <w:t>, the pilot projects in t</w:t>
      </w:r>
      <w:r w:rsidRPr="00AF2356">
        <w:t>hree targeted provinces—</w:t>
      </w:r>
      <w:r w:rsidR="00C55238" w:rsidRPr="00AF2356">
        <w:t>Kampot, Svay Rieng and Prey Veng will be implemented the project activities to improve the quality of life of Cambodia elderly people in rural communit</w:t>
      </w:r>
      <w:r w:rsidR="009D0BAB" w:rsidRPr="00AF2356">
        <w:t>ies</w:t>
      </w:r>
      <w:r w:rsidR="00C55238" w:rsidRPr="00AF2356">
        <w:t xml:space="preserve"> </w:t>
      </w:r>
      <w:r w:rsidRPr="00AF2356">
        <w:t xml:space="preserve">which will be reached at least 500 community members. Moreover, </w:t>
      </w:r>
      <w:r w:rsidR="00C55238" w:rsidRPr="00AF2356">
        <w:t>90-100 Red Cross volunteers will be trained on Healthy Ageing</w:t>
      </w:r>
      <w:r w:rsidRPr="00AF2356">
        <w:t>—tentatively during 4-13</w:t>
      </w:r>
      <w:r w:rsidR="009D0BAB" w:rsidRPr="00AF2356">
        <w:t xml:space="preserve"> July 2017</w:t>
      </w:r>
      <w:r w:rsidR="00C55238" w:rsidRPr="00AF2356">
        <w:t xml:space="preserve">, 18 outreach education sessions on </w:t>
      </w:r>
      <w:r w:rsidR="00DA66C2" w:rsidRPr="00AF2356">
        <w:t xml:space="preserve">non-communicable diseases </w:t>
      </w:r>
      <w:r w:rsidR="00C55238" w:rsidRPr="00AF2356">
        <w:t xml:space="preserve">and health promotion in targeted communities at </w:t>
      </w:r>
      <w:r w:rsidR="00C55238" w:rsidRPr="00AF2356">
        <w:t xml:space="preserve">Buddhist pagodas </w:t>
      </w:r>
      <w:r w:rsidRPr="00AF2356">
        <w:t>will be conducted by</w:t>
      </w:r>
      <w:r w:rsidR="00C55238" w:rsidRPr="00AF2356">
        <w:t xml:space="preserve"> trained volunteers, 3,000 healthy ageing booklets will be </w:t>
      </w:r>
      <w:r w:rsidR="00C55238" w:rsidRPr="00316894">
        <w:rPr>
          <w:spacing w:val="-20"/>
        </w:rPr>
        <w:t>produced, and at least 2 case studies and stories and project review and lessons learnt reports will</w:t>
      </w:r>
      <w:bookmarkStart w:id="0" w:name="_GoBack"/>
      <w:bookmarkEnd w:id="0"/>
      <w:r w:rsidR="00C55238" w:rsidRPr="00316894">
        <w:rPr>
          <w:spacing w:val="-20"/>
        </w:rPr>
        <w:t xml:space="preserve"> be developed.</w:t>
      </w:r>
    </w:p>
    <w:p w:rsidR="00C55238" w:rsidRPr="00AF2356" w:rsidRDefault="00C55238" w:rsidP="003B74A7">
      <w:pPr>
        <w:shd w:val="clear" w:color="auto" w:fill="FFFFFF"/>
        <w:spacing w:after="270" w:line="270" w:lineRule="atLeast"/>
        <w:jc w:val="both"/>
        <w:textAlignment w:val="baseline"/>
        <w:rPr>
          <w:b/>
          <w:bCs/>
        </w:rPr>
      </w:pPr>
      <w:r w:rsidRPr="00AF2356">
        <w:rPr>
          <w:b/>
          <w:bCs/>
        </w:rPr>
        <w:t xml:space="preserve">The training packages for facilitators and community volunteers are available to download as the links provided: </w:t>
      </w:r>
    </w:p>
    <w:p w:rsidR="00C55238" w:rsidRPr="004D0622" w:rsidRDefault="00713AD0" w:rsidP="00C55238">
      <w:pPr>
        <w:pStyle w:val="ListParagraph"/>
        <w:numPr>
          <w:ilvl w:val="0"/>
          <w:numId w:val="2"/>
        </w:numPr>
        <w:spacing w:after="0" w:line="240" w:lineRule="auto"/>
        <w:contextualSpacing w:val="0"/>
        <w:rPr>
          <w:color w:val="4F81BD" w:themeColor="accent1"/>
          <w:sz w:val="16"/>
          <w:szCs w:val="16"/>
        </w:rPr>
      </w:pPr>
      <w:hyperlink r:id="rId16" w:history="1">
        <w:r w:rsidR="00C55238" w:rsidRPr="004D0622">
          <w:rPr>
            <w:rStyle w:val="Hyperlink"/>
            <w:color w:val="4F81BD" w:themeColor="accent1"/>
            <w:sz w:val="16"/>
            <w:szCs w:val="16"/>
          </w:rPr>
          <w:t>http://www.ifrc.org/Global/Documents/Secretariat/Health/Toolkit_MRC_092216.pdf</w:t>
        </w:r>
      </w:hyperlink>
    </w:p>
    <w:p w:rsidR="00C55238" w:rsidRPr="004D0622" w:rsidRDefault="00713AD0" w:rsidP="00C55238">
      <w:pPr>
        <w:pStyle w:val="ListParagraph"/>
        <w:numPr>
          <w:ilvl w:val="0"/>
          <w:numId w:val="2"/>
        </w:numPr>
        <w:spacing w:after="0" w:line="240" w:lineRule="auto"/>
        <w:contextualSpacing w:val="0"/>
        <w:rPr>
          <w:color w:val="4F81BD" w:themeColor="accent1"/>
          <w:sz w:val="16"/>
          <w:szCs w:val="16"/>
        </w:rPr>
      </w:pPr>
      <w:hyperlink r:id="rId17" w:history="1">
        <w:r w:rsidR="00C55238" w:rsidRPr="004D0622">
          <w:rPr>
            <w:rStyle w:val="Hyperlink"/>
            <w:color w:val="4F81BD" w:themeColor="accent1"/>
            <w:sz w:val="16"/>
            <w:szCs w:val="16"/>
          </w:rPr>
          <w:t>http://www.ifrc.org/Global/Documents/Secretariat/Health/Facilitator%20guide_MRC_092216.pdf</w:t>
        </w:r>
      </w:hyperlink>
    </w:p>
    <w:p w:rsidR="00C55238" w:rsidRPr="004D0622" w:rsidRDefault="00713AD0" w:rsidP="00C55238">
      <w:pPr>
        <w:pStyle w:val="ListParagraph"/>
        <w:numPr>
          <w:ilvl w:val="0"/>
          <w:numId w:val="2"/>
        </w:numPr>
        <w:spacing w:after="0" w:line="240" w:lineRule="auto"/>
        <w:contextualSpacing w:val="0"/>
        <w:rPr>
          <w:color w:val="4F81BD" w:themeColor="accent1"/>
          <w:sz w:val="16"/>
          <w:szCs w:val="16"/>
        </w:rPr>
      </w:pPr>
      <w:hyperlink r:id="rId18" w:history="1">
        <w:r w:rsidR="00C55238" w:rsidRPr="004D0622">
          <w:rPr>
            <w:rStyle w:val="Hyperlink"/>
            <w:color w:val="4F81BD" w:themeColor="accent1"/>
            <w:sz w:val="16"/>
            <w:szCs w:val="16"/>
          </w:rPr>
          <w:t>http://www.ifrc.org/Global/Documents/Secretariat/Health/Volunteer%20guide_MRC_092216.pdf</w:t>
        </w:r>
      </w:hyperlink>
    </w:p>
    <w:p w:rsidR="006742D0" w:rsidRPr="00AF2356" w:rsidRDefault="006742D0" w:rsidP="00C55238">
      <w:pPr>
        <w:pStyle w:val="BasicParagraph"/>
        <w:spacing w:before="120"/>
        <w:rPr>
          <w:rFonts w:asciiTheme="minorHAnsi" w:hAnsiTheme="minorHAnsi" w:cs="ArialMT"/>
          <w:b/>
          <w:bCs/>
          <w:color w:val="auto"/>
          <w:sz w:val="20"/>
          <w:szCs w:val="20"/>
          <w:lang w:val="en-US"/>
        </w:rPr>
      </w:pPr>
      <w:r w:rsidRPr="00AF2356">
        <w:rPr>
          <w:noProof/>
          <w:color w:val="auto"/>
          <w:lang w:val="en-US"/>
        </w:rPr>
        <w:drawing>
          <wp:inline distT="0" distB="0" distL="0" distR="0" wp14:anchorId="61A2FCD1" wp14:editId="44C9C16E">
            <wp:extent cx="2873375" cy="1915795"/>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3375" cy="1915795"/>
                    </a:xfrm>
                    <a:prstGeom prst="rect">
                      <a:avLst/>
                    </a:prstGeom>
                  </pic:spPr>
                </pic:pic>
              </a:graphicData>
            </a:graphic>
          </wp:inline>
        </w:drawing>
      </w:r>
    </w:p>
    <w:p w:rsidR="00C55238" w:rsidRPr="00AF2356" w:rsidRDefault="00C55238" w:rsidP="00C55238">
      <w:pPr>
        <w:pStyle w:val="BasicParagraph"/>
        <w:spacing w:before="120"/>
        <w:rPr>
          <w:rFonts w:asciiTheme="minorHAnsi" w:hAnsiTheme="minorHAnsi" w:cs="ArialMT"/>
          <w:b/>
          <w:bCs/>
          <w:color w:val="auto"/>
          <w:sz w:val="20"/>
          <w:szCs w:val="20"/>
          <w:lang w:val="en-US"/>
        </w:rPr>
      </w:pPr>
      <w:r w:rsidRPr="00AF2356">
        <w:rPr>
          <w:rFonts w:asciiTheme="minorHAnsi" w:hAnsiTheme="minorHAnsi" w:cs="ArialMT"/>
          <w:b/>
          <w:bCs/>
          <w:color w:val="auto"/>
          <w:sz w:val="20"/>
          <w:szCs w:val="20"/>
          <w:lang w:val="en-US"/>
        </w:rPr>
        <w:t>For more information, please contact:</w:t>
      </w:r>
    </w:p>
    <w:p w:rsidR="00C55238" w:rsidRPr="004D0622" w:rsidRDefault="00C55238" w:rsidP="00C55238">
      <w:pPr>
        <w:pStyle w:val="ListParagraph"/>
        <w:numPr>
          <w:ilvl w:val="0"/>
          <w:numId w:val="3"/>
        </w:numPr>
        <w:spacing w:after="0" w:line="240" w:lineRule="auto"/>
        <w:rPr>
          <w:rFonts w:cs="ArialMT"/>
          <w:sz w:val="16"/>
          <w:szCs w:val="16"/>
        </w:rPr>
      </w:pPr>
      <w:r w:rsidRPr="004D0622">
        <w:rPr>
          <w:rFonts w:cs="ArialMT"/>
          <w:sz w:val="16"/>
          <w:szCs w:val="16"/>
        </w:rPr>
        <w:t>Mr. Va Sopheak, Head, CD/NCD Sub-department; Ca</w:t>
      </w:r>
      <w:r w:rsidR="004978C3" w:rsidRPr="004D0622">
        <w:rPr>
          <w:rFonts w:cs="ArialMT"/>
          <w:sz w:val="16"/>
          <w:szCs w:val="16"/>
        </w:rPr>
        <w:t>mbodian Red Cross;  SV1970@online</w:t>
      </w:r>
      <w:r w:rsidRPr="004D0622">
        <w:rPr>
          <w:rFonts w:cs="ArialMT"/>
          <w:sz w:val="16"/>
          <w:szCs w:val="16"/>
        </w:rPr>
        <w:t>.com</w:t>
      </w:r>
      <w:r w:rsidR="004978C3" w:rsidRPr="004D0622">
        <w:rPr>
          <w:rFonts w:cs="ArialMT"/>
          <w:sz w:val="16"/>
          <w:szCs w:val="16"/>
        </w:rPr>
        <w:t>.kh</w:t>
      </w:r>
      <w:r w:rsidRPr="004D0622">
        <w:rPr>
          <w:rFonts w:cs="ArialMT"/>
          <w:sz w:val="16"/>
          <w:szCs w:val="16"/>
        </w:rPr>
        <w:t xml:space="preserve"> </w:t>
      </w:r>
    </w:p>
    <w:p w:rsidR="00C55238" w:rsidRPr="004D0622" w:rsidRDefault="004A3656" w:rsidP="00C55238">
      <w:pPr>
        <w:pStyle w:val="ListParagraph"/>
        <w:numPr>
          <w:ilvl w:val="0"/>
          <w:numId w:val="3"/>
        </w:numPr>
        <w:spacing w:after="0" w:line="240" w:lineRule="auto"/>
        <w:rPr>
          <w:rFonts w:cs="ArialMT"/>
          <w:sz w:val="16"/>
          <w:szCs w:val="16"/>
        </w:rPr>
      </w:pPr>
      <w:r>
        <w:rPr>
          <w:rFonts w:cs="ArialMT"/>
          <w:sz w:val="16"/>
          <w:szCs w:val="16"/>
        </w:rPr>
        <w:t>Mis</w:t>
      </w:r>
      <w:r w:rsidR="004978C3" w:rsidRPr="004D0622">
        <w:rPr>
          <w:rFonts w:cs="ArialMT"/>
          <w:sz w:val="16"/>
          <w:szCs w:val="16"/>
        </w:rPr>
        <w:t xml:space="preserve">s. Mom Chanthy, Deputy Director, </w:t>
      </w:r>
      <w:r w:rsidR="00C55238" w:rsidRPr="004D0622">
        <w:rPr>
          <w:rFonts w:cs="ArialMT"/>
          <w:sz w:val="16"/>
          <w:szCs w:val="16"/>
        </w:rPr>
        <w:t>Health Department, Cambodian Red Cross; mom.chanthy@redcross.org.kh</w:t>
      </w:r>
    </w:p>
    <w:p w:rsidR="00C55238" w:rsidRPr="004D0622" w:rsidRDefault="00C55238" w:rsidP="00C55238">
      <w:pPr>
        <w:pStyle w:val="BasicParagraph"/>
        <w:numPr>
          <w:ilvl w:val="0"/>
          <w:numId w:val="3"/>
        </w:numPr>
        <w:spacing w:line="240" w:lineRule="auto"/>
        <w:rPr>
          <w:rFonts w:asciiTheme="minorHAnsi" w:hAnsiTheme="minorHAnsi" w:cs="ArialMT"/>
          <w:color w:val="auto"/>
          <w:sz w:val="16"/>
          <w:szCs w:val="16"/>
        </w:rPr>
      </w:pPr>
      <w:r w:rsidRPr="004D0622">
        <w:rPr>
          <w:rFonts w:asciiTheme="minorHAnsi" w:hAnsiTheme="minorHAnsi" w:cs="ArialMT"/>
          <w:color w:val="auto"/>
          <w:sz w:val="16"/>
          <w:szCs w:val="16"/>
        </w:rPr>
        <w:t>Dr.Pornsak Khortwong, Mekong sub</w:t>
      </w:r>
      <w:r w:rsidR="0036460D" w:rsidRPr="004D0622">
        <w:rPr>
          <w:rFonts w:asciiTheme="minorHAnsi" w:hAnsiTheme="minorHAnsi" w:cs="ArialMT"/>
          <w:color w:val="auto"/>
          <w:sz w:val="16"/>
          <w:szCs w:val="16"/>
        </w:rPr>
        <w:t>-</w:t>
      </w:r>
      <w:r w:rsidRPr="004D0622">
        <w:rPr>
          <w:rFonts w:asciiTheme="minorHAnsi" w:hAnsiTheme="minorHAnsi" w:cs="ArialMT"/>
          <w:color w:val="auto"/>
          <w:sz w:val="16"/>
          <w:szCs w:val="16"/>
        </w:rPr>
        <w:t xml:space="preserve">region Health Officer, IFRC Bangkok; pornsak.khortwong@ifrc.org </w:t>
      </w:r>
    </w:p>
    <w:p w:rsidR="00C55238" w:rsidRPr="004D0622" w:rsidRDefault="00C55238" w:rsidP="00C55238">
      <w:pPr>
        <w:pStyle w:val="BasicParagraph"/>
        <w:numPr>
          <w:ilvl w:val="0"/>
          <w:numId w:val="3"/>
        </w:numPr>
        <w:spacing w:line="240" w:lineRule="auto"/>
        <w:rPr>
          <w:rFonts w:asciiTheme="minorHAnsi" w:hAnsiTheme="minorHAnsi" w:cs="ArialMT"/>
          <w:color w:val="auto"/>
          <w:sz w:val="18"/>
          <w:szCs w:val="18"/>
        </w:rPr>
      </w:pPr>
      <w:r w:rsidRPr="004D0622">
        <w:rPr>
          <w:rFonts w:asciiTheme="minorHAnsi" w:hAnsiTheme="minorHAnsi" w:cs="ArialMT"/>
          <w:color w:val="auto"/>
          <w:sz w:val="16"/>
          <w:szCs w:val="16"/>
        </w:rPr>
        <w:t xml:space="preserve">Dr.Bhanu Pratap, Team Lead (Acting) – Community and Emergency Health, Health and Care Department, IFRC Geneva; </w:t>
      </w:r>
      <w:hyperlink r:id="rId20" w:history="1">
        <w:r w:rsidRPr="004D0622">
          <w:rPr>
            <w:rFonts w:asciiTheme="minorHAnsi" w:hAnsiTheme="minorHAnsi" w:cs="ArialMT"/>
            <w:color w:val="auto"/>
            <w:sz w:val="16"/>
            <w:szCs w:val="16"/>
          </w:rPr>
          <w:t>bhanu.pratap@ifrc.org</w:t>
        </w:r>
      </w:hyperlink>
    </w:p>
    <w:p w:rsidR="00DA66C2" w:rsidRPr="00AF2356" w:rsidRDefault="00DA66C2" w:rsidP="00C55238">
      <w:pPr>
        <w:rPr>
          <w:sz w:val="4"/>
          <w:szCs w:val="4"/>
          <w:lang w:val="en-GB"/>
        </w:rPr>
      </w:pPr>
    </w:p>
    <w:p w:rsidR="006742D0" w:rsidRPr="00C55238" w:rsidRDefault="006742D0" w:rsidP="00C55238">
      <w:pPr>
        <w:rPr>
          <w:sz w:val="24"/>
          <w:szCs w:val="24"/>
          <w:lang w:val="en-GB"/>
        </w:rPr>
      </w:pPr>
      <w:r>
        <w:rPr>
          <w:noProof/>
        </w:rPr>
        <w:drawing>
          <wp:inline distT="0" distB="0" distL="0" distR="0" wp14:anchorId="7A86A60B" wp14:editId="1A9CE225">
            <wp:extent cx="2873375" cy="1915795"/>
            <wp:effectExtent l="0" t="0" r="317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4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3375" cy="1915795"/>
                    </a:xfrm>
                    <a:prstGeom prst="rect">
                      <a:avLst/>
                    </a:prstGeom>
                  </pic:spPr>
                </pic:pic>
              </a:graphicData>
            </a:graphic>
          </wp:inline>
        </w:drawing>
      </w:r>
    </w:p>
    <w:p w:rsidR="009D37A6" w:rsidRPr="00BA6E32" w:rsidRDefault="00734777" w:rsidP="00734777">
      <w:pPr>
        <w:jc w:val="center"/>
        <w:rPr>
          <w:sz w:val="24"/>
          <w:szCs w:val="24"/>
        </w:rPr>
      </w:pPr>
      <w:r>
        <w:rPr>
          <w:sz w:val="24"/>
          <w:szCs w:val="24"/>
        </w:rPr>
        <w:t>******************</w:t>
      </w:r>
      <w:r w:rsidR="00AA1EB4">
        <w:rPr>
          <w:sz w:val="24"/>
          <w:szCs w:val="24"/>
        </w:rPr>
        <w:t>*****</w:t>
      </w:r>
      <w:r>
        <w:rPr>
          <w:sz w:val="24"/>
          <w:szCs w:val="24"/>
        </w:rPr>
        <w:t>*****</w:t>
      </w:r>
    </w:p>
    <w:sectPr w:rsidR="009D37A6" w:rsidRPr="00BA6E32" w:rsidSect="002F5E57">
      <w:headerReference w:type="default" r:id="rId22"/>
      <w:footerReference w:type="default" r:id="rId23"/>
      <w:pgSz w:w="12240" w:h="15840"/>
      <w:pgMar w:top="1440" w:right="902" w:bottom="1021" w:left="1440" w:header="709" w:footer="794" w:gutter="0"/>
      <w:cols w:num="2" w:space="44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AD0" w:rsidRDefault="00713AD0" w:rsidP="00BA6E32">
      <w:pPr>
        <w:spacing w:after="0" w:line="240" w:lineRule="auto"/>
      </w:pPr>
      <w:r>
        <w:separator/>
      </w:r>
    </w:p>
  </w:endnote>
  <w:endnote w:type="continuationSeparator" w:id="0">
    <w:p w:rsidR="00713AD0" w:rsidRDefault="00713AD0" w:rsidP="00BA6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90"/>
      <w:gridCol w:w="8908"/>
    </w:tblGrid>
    <w:tr w:rsidR="00BA6E32">
      <w:tc>
        <w:tcPr>
          <w:tcW w:w="500" w:type="pct"/>
          <w:tcBorders>
            <w:top w:val="single" w:sz="4" w:space="0" w:color="943634" w:themeColor="accent2" w:themeShade="BF"/>
          </w:tcBorders>
          <w:shd w:val="clear" w:color="auto" w:fill="943634" w:themeFill="accent2" w:themeFillShade="BF"/>
        </w:tcPr>
        <w:p w:rsidR="00BA6E32" w:rsidRDefault="00BA6E32">
          <w:pPr>
            <w:pStyle w:val="Footer"/>
            <w:jc w:val="right"/>
            <w:rPr>
              <w:b/>
              <w:bCs/>
              <w:color w:val="FFFFFF" w:themeColor="background1"/>
            </w:rPr>
          </w:pPr>
          <w:r>
            <w:fldChar w:fldCharType="begin"/>
          </w:r>
          <w:r>
            <w:instrText xml:space="preserve"> PAGE   \* MERGEFORMAT </w:instrText>
          </w:r>
          <w:r>
            <w:fldChar w:fldCharType="separate"/>
          </w:r>
          <w:r w:rsidR="00FE1FB0" w:rsidRPr="00FE1FB0">
            <w:rPr>
              <w:noProof/>
              <w:color w:val="FFFFFF" w:themeColor="background1"/>
            </w:rPr>
            <w:t>1</w:t>
          </w:r>
          <w:r>
            <w:rPr>
              <w:noProof/>
              <w:color w:val="FFFFFF" w:themeColor="background1"/>
            </w:rPr>
            <w:fldChar w:fldCharType="end"/>
          </w:r>
        </w:p>
      </w:tc>
      <w:tc>
        <w:tcPr>
          <w:tcW w:w="4500" w:type="pct"/>
          <w:tcBorders>
            <w:top w:val="single" w:sz="4" w:space="0" w:color="auto"/>
          </w:tcBorders>
        </w:tcPr>
        <w:p w:rsidR="00BA6E32" w:rsidRDefault="00E82D6E" w:rsidP="00F55F49">
          <w:pPr>
            <w:pStyle w:val="Footer"/>
          </w:pPr>
          <w:r w:rsidRPr="00E82D6E">
            <w:rPr>
              <w:sz w:val="18"/>
              <w:szCs w:val="18"/>
            </w:rPr>
            <w:t>TOT Healthy Ageing,</w:t>
          </w:r>
          <w:sdt>
            <w:sdtPr>
              <w:rPr>
                <w:sz w:val="18"/>
                <w:szCs w:val="18"/>
              </w:rPr>
              <w:alias w:val="Company"/>
              <w:id w:val="-1372613680"/>
              <w:placeholder>
                <w:docPart w:val="6DC0176543984C9499809F98F43726A3"/>
              </w:placeholder>
              <w:dataBinding w:prefixMappings="xmlns:ns0='http://schemas.openxmlformats.org/officeDocument/2006/extended-properties'" w:xpath="/ns0:Properties[1]/ns0:Company[1]" w:storeItemID="{6668398D-A668-4E3E-A5EB-62B293D839F1}"/>
              <w:text/>
            </w:sdtPr>
            <w:sdtEndPr/>
            <w:sdtContent>
              <w:r w:rsidR="003B74A7">
                <w:rPr>
                  <w:sz w:val="18"/>
                  <w:szCs w:val="18"/>
                  <w:lang w:val="en-GB"/>
                </w:rPr>
                <w:t>Cambodia Red Cross; 13-15 June 2017</w:t>
              </w:r>
            </w:sdtContent>
          </w:sdt>
        </w:p>
      </w:tc>
    </w:tr>
  </w:tbl>
  <w:p w:rsidR="00BA6E32" w:rsidRDefault="00BA6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AD0" w:rsidRDefault="00713AD0" w:rsidP="00BA6E32">
      <w:pPr>
        <w:spacing w:after="0" w:line="240" w:lineRule="auto"/>
      </w:pPr>
      <w:r>
        <w:separator/>
      </w:r>
    </w:p>
  </w:footnote>
  <w:footnote w:type="continuationSeparator" w:id="0">
    <w:p w:rsidR="00713AD0" w:rsidRDefault="00713AD0" w:rsidP="00BA6E32">
      <w:pPr>
        <w:spacing w:after="0" w:line="240" w:lineRule="auto"/>
      </w:pPr>
      <w:r>
        <w:continuationSeparator/>
      </w:r>
    </w:p>
  </w:footnote>
  <w:footnote w:id="1">
    <w:p w:rsidR="00064502" w:rsidRPr="005213F7" w:rsidRDefault="00064502">
      <w:pPr>
        <w:pStyle w:val="FootnoteText"/>
        <w:rPr>
          <w:sz w:val="14"/>
          <w:szCs w:val="14"/>
        </w:rPr>
      </w:pPr>
      <w:r w:rsidRPr="005213F7">
        <w:rPr>
          <w:rStyle w:val="FootnoteReference"/>
          <w:sz w:val="18"/>
          <w:szCs w:val="18"/>
        </w:rPr>
        <w:footnoteRef/>
      </w:r>
      <w:r w:rsidRPr="005213F7">
        <w:rPr>
          <w:sz w:val="18"/>
          <w:szCs w:val="18"/>
        </w:rPr>
        <w:t xml:space="preserve"> </w:t>
      </w:r>
      <w:r w:rsidRPr="005213F7">
        <w:rPr>
          <w:sz w:val="14"/>
          <w:szCs w:val="14"/>
        </w:rPr>
        <w:t>Aged dependency ratio is a ratio of people above working age (65+) to workforce of a country, estimated based on the latest demographic and social statistics by UNSD,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D9B" w:rsidRDefault="008B6D9B" w:rsidP="008B6D9B">
    <w:pPr>
      <w:pStyle w:val="Header"/>
      <w:jc w:val="right"/>
    </w:pPr>
    <w:r w:rsidRPr="0016515B">
      <w:rPr>
        <w:noProof/>
      </w:rPr>
      <w:drawing>
        <wp:anchor distT="0" distB="0" distL="114300" distR="114300" simplePos="0" relativeHeight="251659264" behindDoc="0" locked="0" layoutInCell="1" allowOverlap="1" wp14:anchorId="04B75274" wp14:editId="07E2E82A">
          <wp:simplePos x="0" y="0"/>
          <wp:positionH relativeFrom="margin">
            <wp:align>left</wp:align>
          </wp:positionH>
          <wp:positionV relativeFrom="paragraph">
            <wp:posOffset>161</wp:posOffset>
          </wp:positionV>
          <wp:extent cx="3002507" cy="353258"/>
          <wp:effectExtent l="0" t="0" r="7620" b="8890"/>
          <wp:wrapNone/>
          <wp:docPr id="1" name="Picture 1" descr="IFRC_4languag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FRC_4languages_logo"/>
                  <pic:cNvPicPr>
                    <a:picLocks noChangeAspect="1" noChangeArrowheads="1"/>
                  </pic:cNvPicPr>
                </pic:nvPicPr>
                <pic:blipFill>
                  <a:blip r:embed="rId1"/>
                  <a:srcRect/>
                  <a:stretch>
                    <a:fillRect/>
                  </a:stretch>
                </pic:blipFill>
                <pic:spPr bwMode="auto">
                  <a:xfrm>
                    <a:off x="0" y="0"/>
                    <a:ext cx="3026166" cy="3560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FA5F85"/>
    <w:multiLevelType w:val="hybridMultilevel"/>
    <w:tmpl w:val="7786DD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775A7D5A"/>
    <w:multiLevelType w:val="hybridMultilevel"/>
    <w:tmpl w:val="7C4CD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1C6CDA"/>
    <w:multiLevelType w:val="hybridMultilevel"/>
    <w:tmpl w:val="70BAE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E32"/>
    <w:rsid w:val="00004C10"/>
    <w:rsid w:val="00017CF2"/>
    <w:rsid w:val="00064502"/>
    <w:rsid w:val="00075401"/>
    <w:rsid w:val="000E12E9"/>
    <w:rsid w:val="000F500B"/>
    <w:rsid w:val="00100DC7"/>
    <w:rsid w:val="001C41BF"/>
    <w:rsid w:val="001D6A48"/>
    <w:rsid w:val="00265AFA"/>
    <w:rsid w:val="00283D93"/>
    <w:rsid w:val="002F5E57"/>
    <w:rsid w:val="00316894"/>
    <w:rsid w:val="0036460D"/>
    <w:rsid w:val="003930AA"/>
    <w:rsid w:val="003A3C99"/>
    <w:rsid w:val="003B1798"/>
    <w:rsid w:val="003B74A7"/>
    <w:rsid w:val="003F1511"/>
    <w:rsid w:val="00444D1A"/>
    <w:rsid w:val="004978C3"/>
    <w:rsid w:val="004A2DDA"/>
    <w:rsid w:val="004A3656"/>
    <w:rsid w:val="004D0622"/>
    <w:rsid w:val="00520231"/>
    <w:rsid w:val="005213F7"/>
    <w:rsid w:val="00564CE1"/>
    <w:rsid w:val="00590BDB"/>
    <w:rsid w:val="005F3B74"/>
    <w:rsid w:val="00650FD1"/>
    <w:rsid w:val="006742D0"/>
    <w:rsid w:val="00693017"/>
    <w:rsid w:val="006F631D"/>
    <w:rsid w:val="00713AD0"/>
    <w:rsid w:val="00734777"/>
    <w:rsid w:val="00755456"/>
    <w:rsid w:val="007B6D1C"/>
    <w:rsid w:val="007D4123"/>
    <w:rsid w:val="008357C1"/>
    <w:rsid w:val="00851BA9"/>
    <w:rsid w:val="00861D54"/>
    <w:rsid w:val="00872A11"/>
    <w:rsid w:val="008B6D9B"/>
    <w:rsid w:val="008B76D8"/>
    <w:rsid w:val="00911A47"/>
    <w:rsid w:val="009524AA"/>
    <w:rsid w:val="00957340"/>
    <w:rsid w:val="009A2DFC"/>
    <w:rsid w:val="009C670E"/>
    <w:rsid w:val="009D0BAB"/>
    <w:rsid w:val="009F1FFA"/>
    <w:rsid w:val="00AA1EB4"/>
    <w:rsid w:val="00AF2356"/>
    <w:rsid w:val="00B02B23"/>
    <w:rsid w:val="00B07382"/>
    <w:rsid w:val="00B84704"/>
    <w:rsid w:val="00BA6E32"/>
    <w:rsid w:val="00BC3CC4"/>
    <w:rsid w:val="00BE1906"/>
    <w:rsid w:val="00C243B6"/>
    <w:rsid w:val="00C24D58"/>
    <w:rsid w:val="00C46FC1"/>
    <w:rsid w:val="00C55238"/>
    <w:rsid w:val="00CC0D17"/>
    <w:rsid w:val="00CE771D"/>
    <w:rsid w:val="00D31FAF"/>
    <w:rsid w:val="00D4387F"/>
    <w:rsid w:val="00DA66C2"/>
    <w:rsid w:val="00DD0977"/>
    <w:rsid w:val="00E82D6E"/>
    <w:rsid w:val="00E92C42"/>
    <w:rsid w:val="00ED6A14"/>
    <w:rsid w:val="00F40455"/>
    <w:rsid w:val="00F55F49"/>
    <w:rsid w:val="00F737C7"/>
    <w:rsid w:val="00FE1F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F6FAC"/>
  <w15:docId w15:val="{EEE6D44F-B2D4-496A-A606-AFB1D1C9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F50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A6E32"/>
    <w:pPr>
      <w:spacing w:after="0" w:line="240" w:lineRule="auto"/>
    </w:pPr>
  </w:style>
  <w:style w:type="paragraph" w:styleId="ListParagraph">
    <w:name w:val="List Paragraph"/>
    <w:basedOn w:val="Normal"/>
    <w:uiPriority w:val="34"/>
    <w:qFormat/>
    <w:rsid w:val="00BA6E32"/>
    <w:pPr>
      <w:ind w:left="720"/>
      <w:contextualSpacing/>
    </w:pPr>
    <w:rPr>
      <w:rFonts w:ascii="Calibri" w:eastAsia="Calibri" w:hAnsi="Calibri" w:cs="Times New Roman"/>
    </w:rPr>
  </w:style>
  <w:style w:type="paragraph" w:styleId="Header">
    <w:name w:val="header"/>
    <w:basedOn w:val="Normal"/>
    <w:link w:val="HeaderChar"/>
    <w:uiPriority w:val="99"/>
    <w:unhideWhenUsed/>
    <w:rsid w:val="00BA6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E32"/>
  </w:style>
  <w:style w:type="paragraph" w:styleId="Footer">
    <w:name w:val="footer"/>
    <w:basedOn w:val="Normal"/>
    <w:link w:val="FooterChar"/>
    <w:uiPriority w:val="99"/>
    <w:unhideWhenUsed/>
    <w:rsid w:val="00BA6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E32"/>
  </w:style>
  <w:style w:type="paragraph" w:styleId="BalloonText">
    <w:name w:val="Balloon Text"/>
    <w:basedOn w:val="Normal"/>
    <w:link w:val="BalloonTextChar"/>
    <w:uiPriority w:val="99"/>
    <w:semiHidden/>
    <w:unhideWhenUsed/>
    <w:rsid w:val="00BA6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E32"/>
    <w:rPr>
      <w:rFonts w:ascii="Tahoma" w:hAnsi="Tahoma" w:cs="Tahoma"/>
      <w:sz w:val="16"/>
      <w:szCs w:val="16"/>
    </w:rPr>
  </w:style>
  <w:style w:type="paragraph" w:customStyle="1" w:styleId="BasicParagraph">
    <w:name w:val="[Basic Paragraph]"/>
    <w:basedOn w:val="Normal"/>
    <w:uiPriority w:val="99"/>
    <w:rsid w:val="00C55238"/>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styleId="Hyperlink">
    <w:name w:val="Hyperlink"/>
    <w:basedOn w:val="DefaultParagraphFont"/>
    <w:uiPriority w:val="99"/>
    <w:semiHidden/>
    <w:unhideWhenUsed/>
    <w:rsid w:val="00C55238"/>
    <w:rPr>
      <w:color w:val="0000FF"/>
      <w:u w:val="single"/>
    </w:rPr>
  </w:style>
  <w:style w:type="paragraph" w:styleId="EndnoteText">
    <w:name w:val="endnote text"/>
    <w:basedOn w:val="Normal"/>
    <w:link w:val="EndnoteTextChar"/>
    <w:uiPriority w:val="99"/>
    <w:semiHidden/>
    <w:unhideWhenUsed/>
    <w:rsid w:val="00564C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4CE1"/>
    <w:rPr>
      <w:sz w:val="20"/>
      <w:szCs w:val="20"/>
    </w:rPr>
  </w:style>
  <w:style w:type="character" w:styleId="EndnoteReference">
    <w:name w:val="endnote reference"/>
    <w:basedOn w:val="DefaultParagraphFont"/>
    <w:uiPriority w:val="99"/>
    <w:semiHidden/>
    <w:unhideWhenUsed/>
    <w:rsid w:val="00564CE1"/>
    <w:rPr>
      <w:vertAlign w:val="superscript"/>
    </w:rPr>
  </w:style>
  <w:style w:type="paragraph" w:styleId="FootnoteText">
    <w:name w:val="footnote text"/>
    <w:basedOn w:val="Normal"/>
    <w:link w:val="FootnoteTextChar"/>
    <w:uiPriority w:val="99"/>
    <w:semiHidden/>
    <w:unhideWhenUsed/>
    <w:rsid w:val="000645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4502"/>
    <w:rPr>
      <w:sz w:val="20"/>
      <w:szCs w:val="20"/>
    </w:rPr>
  </w:style>
  <w:style w:type="character" w:styleId="FootnoteReference">
    <w:name w:val="footnote reference"/>
    <w:basedOn w:val="DefaultParagraphFont"/>
    <w:uiPriority w:val="99"/>
    <w:semiHidden/>
    <w:unhideWhenUsed/>
    <w:rsid w:val="000645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ifrc.org/Global/Documents/Secretariat/Health/Volunteer%20guide_MRC_092216.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frc.org/Global/Documents/Secretariat/Health/Facilitator%20guide_MRC_092216.pdf"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ifrc.org/Global/Documents/Secretariat/Health/Toolkit_MRC_092216.pdf" TargetMode="External"/><Relationship Id="rId20" Type="http://schemas.openxmlformats.org/officeDocument/2006/relationships/hyperlink" Target="mailto:bhanu.pratap@ifr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C0176543984C9499809F98F43726A3"/>
        <w:category>
          <w:name w:val="General"/>
          <w:gallery w:val="placeholder"/>
        </w:category>
        <w:types>
          <w:type w:val="bbPlcHdr"/>
        </w:types>
        <w:behaviors>
          <w:behavior w:val="content"/>
        </w:behaviors>
        <w:guid w:val="{ED7A63CA-79D3-498B-BD90-2160A47DED7F}"/>
      </w:docPartPr>
      <w:docPartBody>
        <w:p w:rsidR="007C3917" w:rsidRDefault="005651FC" w:rsidP="005651FC">
          <w:pPr>
            <w:pStyle w:val="6DC0176543984C9499809F98F43726A3"/>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FC"/>
    <w:rsid w:val="005651FC"/>
    <w:rsid w:val="00585C71"/>
    <w:rsid w:val="007C3917"/>
    <w:rsid w:val="00863313"/>
    <w:rsid w:val="00930B88"/>
    <w:rsid w:val="009854D1"/>
    <w:rsid w:val="00B004F9"/>
    <w:rsid w:val="00B55836"/>
    <w:rsid w:val="00C00BDD"/>
    <w:rsid w:val="00D86621"/>
    <w:rsid w:val="00FD15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C0176543984C9499809F98F43726A3">
    <w:name w:val="6DC0176543984C9499809F98F43726A3"/>
    <w:rsid w:val="005651FC"/>
  </w:style>
  <w:style w:type="paragraph" w:customStyle="1" w:styleId="E5AD8BB6D9694E66803DC9BC2CBF805E">
    <w:name w:val="E5AD8BB6D9694E66803DC9BC2CBF805E"/>
    <w:rsid w:val="00863313"/>
    <w:pPr>
      <w:spacing w:after="160" w:line="259" w:lineRule="auto"/>
    </w:pPr>
    <w:rPr>
      <w:szCs w:val="28"/>
      <w:lang w:val="en-GB" w:eastAsia="en-GB"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E0734-49F9-4244-A6EB-499875E08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Cambodia Red Cross; 13-15 June 2017</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Pornsak Khortwong</dc:creator>
  <cp:lastModifiedBy>Angeline Tandiono</cp:lastModifiedBy>
  <cp:revision>2</cp:revision>
  <dcterms:created xsi:type="dcterms:W3CDTF">2017-07-04T06:24:00Z</dcterms:created>
  <dcterms:modified xsi:type="dcterms:W3CDTF">2017-07-04T06:24:00Z</dcterms:modified>
</cp:coreProperties>
</file>