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5C69" w14:textId="77777777" w:rsidR="00871628" w:rsidRPr="00707F1E" w:rsidRDefault="00871628" w:rsidP="00707F1E">
      <w:pPr>
        <w:pBdr>
          <w:top w:val="single" w:sz="4" w:space="1" w:color="auto"/>
          <w:left w:val="single" w:sz="4" w:space="4" w:color="auto"/>
          <w:bottom w:val="single" w:sz="4" w:space="1" w:color="auto"/>
          <w:right w:val="single" w:sz="4" w:space="4" w:color="auto"/>
        </w:pBdr>
        <w:jc w:val="center"/>
        <w:rPr>
          <w:b/>
          <w:bCs/>
          <w:sz w:val="12"/>
          <w:szCs w:val="12"/>
          <w:lang w:val="en-US"/>
        </w:rPr>
      </w:pPr>
    </w:p>
    <w:p w14:paraId="317B11DF" w14:textId="77777777" w:rsidR="00C35B8E" w:rsidRDefault="001C11E7" w:rsidP="00CB6498">
      <w:pPr>
        <w:pBdr>
          <w:top w:val="single" w:sz="4" w:space="1" w:color="auto"/>
          <w:left w:val="single" w:sz="4" w:space="4" w:color="auto"/>
          <w:bottom w:val="single" w:sz="4" w:space="1" w:color="auto"/>
          <w:right w:val="single" w:sz="4" w:space="4" w:color="auto"/>
        </w:pBdr>
        <w:jc w:val="center"/>
        <w:rPr>
          <w:b/>
          <w:bCs/>
          <w:sz w:val="28"/>
          <w:szCs w:val="28"/>
          <w:lang w:val="en-US"/>
        </w:rPr>
      </w:pPr>
      <w:r>
        <w:rPr>
          <w:b/>
          <w:bCs/>
          <w:sz w:val="28"/>
          <w:szCs w:val="28"/>
          <w:lang w:val="en-US"/>
        </w:rPr>
        <w:t>Annual Work Plan (AWP) 4 - t</w:t>
      </w:r>
      <w:r w:rsidR="00CB6498">
        <w:rPr>
          <w:b/>
          <w:bCs/>
          <w:sz w:val="28"/>
          <w:szCs w:val="28"/>
          <w:lang w:val="en-US"/>
        </w:rPr>
        <w:t>emplate</w:t>
      </w:r>
      <w:r w:rsidR="00871628" w:rsidRPr="00871628">
        <w:rPr>
          <w:b/>
          <w:bCs/>
          <w:sz w:val="28"/>
          <w:szCs w:val="28"/>
          <w:lang w:val="en-US"/>
        </w:rPr>
        <w:t xml:space="preserve"> for </w:t>
      </w:r>
      <w:r>
        <w:rPr>
          <w:b/>
          <w:bCs/>
          <w:sz w:val="28"/>
          <w:szCs w:val="28"/>
          <w:lang w:val="en-US"/>
        </w:rPr>
        <w:t>technical components</w:t>
      </w:r>
    </w:p>
    <w:p w14:paraId="596956CD" w14:textId="77777777" w:rsidR="00871628" w:rsidRDefault="00871628" w:rsidP="00707F1E">
      <w:pPr>
        <w:pBdr>
          <w:top w:val="single" w:sz="4" w:space="1" w:color="auto"/>
          <w:left w:val="single" w:sz="4" w:space="4" w:color="auto"/>
          <w:bottom w:val="single" w:sz="4" w:space="1" w:color="auto"/>
          <w:right w:val="single" w:sz="4" w:space="4" w:color="auto"/>
        </w:pBdr>
        <w:jc w:val="center"/>
        <w:rPr>
          <w:sz w:val="24"/>
          <w:szCs w:val="24"/>
        </w:rPr>
      </w:pPr>
      <w:r w:rsidRPr="00871628">
        <w:rPr>
          <w:b/>
          <w:bCs/>
          <w:sz w:val="24"/>
          <w:szCs w:val="24"/>
        </w:rPr>
        <w:t>Component</w:t>
      </w:r>
      <w:r w:rsidRPr="00871628">
        <w:rPr>
          <w:sz w:val="24"/>
          <w:szCs w:val="24"/>
        </w:rPr>
        <w:t>:  Community Safety and Resilience</w:t>
      </w:r>
      <w:r w:rsidR="00B956A0">
        <w:rPr>
          <w:sz w:val="24"/>
          <w:szCs w:val="24"/>
        </w:rPr>
        <w:t xml:space="preserve"> / Regional Cooperation</w:t>
      </w:r>
    </w:p>
    <w:p w14:paraId="3933D88E" w14:textId="77777777" w:rsidR="00F22950" w:rsidRDefault="00707F1E" w:rsidP="00D03E6A">
      <w:pPr>
        <w:pBdr>
          <w:top w:val="single" w:sz="4" w:space="1" w:color="auto"/>
          <w:left w:val="single" w:sz="4" w:space="4" w:color="auto"/>
          <w:bottom w:val="single" w:sz="4" w:space="1" w:color="auto"/>
          <w:right w:val="single" w:sz="4" w:space="4" w:color="auto"/>
        </w:pBdr>
        <w:jc w:val="center"/>
        <w:rPr>
          <w:sz w:val="24"/>
          <w:szCs w:val="24"/>
        </w:rPr>
      </w:pPr>
      <w:r w:rsidRPr="00707F1E">
        <w:rPr>
          <w:b/>
          <w:bCs/>
          <w:sz w:val="24"/>
          <w:szCs w:val="24"/>
        </w:rPr>
        <w:t>Lead:</w:t>
      </w:r>
      <w:r>
        <w:rPr>
          <w:sz w:val="24"/>
          <w:szCs w:val="24"/>
        </w:rPr>
        <w:t xml:space="preserve"> </w:t>
      </w:r>
      <w:r w:rsidR="00DE2A78">
        <w:rPr>
          <w:sz w:val="24"/>
          <w:szCs w:val="24"/>
        </w:rPr>
        <w:t>Hung Ha Nguyen</w:t>
      </w:r>
      <w:r w:rsidR="006123CA">
        <w:rPr>
          <w:sz w:val="24"/>
          <w:szCs w:val="24"/>
        </w:rPr>
        <w:t xml:space="preserve">, </w:t>
      </w:r>
      <w:r w:rsidR="00DE2A78">
        <w:rPr>
          <w:sz w:val="24"/>
          <w:szCs w:val="24"/>
        </w:rPr>
        <w:t>CSR Manager,</w:t>
      </w:r>
      <w:r w:rsidR="00C3687E">
        <w:rPr>
          <w:sz w:val="24"/>
          <w:szCs w:val="24"/>
        </w:rPr>
        <w:t xml:space="preserve"> Bangkok CCST</w:t>
      </w:r>
    </w:p>
    <w:p w14:paraId="15079083" w14:textId="77777777" w:rsidR="00707F1E" w:rsidRPr="005F35AD" w:rsidRDefault="00707F1E" w:rsidP="00707F1E">
      <w:pPr>
        <w:pBdr>
          <w:top w:val="single" w:sz="4" w:space="1" w:color="auto"/>
          <w:left w:val="single" w:sz="4" w:space="4" w:color="auto"/>
          <w:bottom w:val="single" w:sz="4" w:space="1" w:color="auto"/>
          <w:right w:val="single" w:sz="4" w:space="4" w:color="auto"/>
        </w:pBdr>
        <w:jc w:val="center"/>
        <w:rPr>
          <w:sz w:val="12"/>
          <w:szCs w:val="12"/>
        </w:rPr>
      </w:pPr>
    </w:p>
    <w:p w14:paraId="5E3FABA8" w14:textId="77777777" w:rsidR="00707F1E" w:rsidRDefault="00707F1E" w:rsidP="00871628">
      <w:pPr>
        <w:rPr>
          <w:sz w:val="24"/>
          <w:szCs w:val="24"/>
        </w:rPr>
      </w:pPr>
    </w:p>
    <w:p w14:paraId="4BA94377" w14:textId="77777777" w:rsidR="00F22950" w:rsidRDefault="00F22950" w:rsidP="005F35AD">
      <w:pPr>
        <w:jc w:val="both"/>
      </w:pPr>
      <w:r w:rsidRPr="00F22950">
        <w:rPr>
          <w:b/>
          <w:bCs/>
          <w:u w:val="single"/>
        </w:rPr>
        <w:t>Intermediate outcome</w:t>
      </w:r>
      <w:r w:rsidR="003F3645">
        <w:rPr>
          <w:b/>
          <w:bCs/>
          <w:u w:val="single"/>
        </w:rPr>
        <w:t xml:space="preserve"> 1200</w:t>
      </w:r>
      <w:r w:rsidRPr="00F22950">
        <w:rPr>
          <w:b/>
          <w:bCs/>
          <w:u w:val="single"/>
        </w:rPr>
        <w:t>:</w:t>
      </w:r>
      <w:r w:rsidRPr="00704E6C">
        <w:rPr>
          <w:b/>
          <w:bCs/>
        </w:rPr>
        <w:t xml:space="preserve"> </w:t>
      </w:r>
      <w:r w:rsidRPr="00F22950">
        <w:t>Increased effectiveness of SEA regional DRR cooperation mechanisms that address the needs of vulnerable communities with emphasis on women, boys &amp; girls</w:t>
      </w:r>
    </w:p>
    <w:p w14:paraId="378E1A9A" w14:textId="05E50DC8" w:rsidR="003979A4" w:rsidRDefault="003979A4" w:rsidP="005F35AD">
      <w:pPr>
        <w:jc w:val="both"/>
      </w:pPr>
      <w:r w:rsidRPr="003979A4">
        <w:rPr>
          <w:b/>
          <w:bCs/>
          <w:u w:val="single"/>
        </w:rPr>
        <w:t>Immediate outcome</w:t>
      </w:r>
      <w:r w:rsidR="003F3645">
        <w:rPr>
          <w:b/>
          <w:bCs/>
          <w:u w:val="single"/>
        </w:rPr>
        <w:t xml:space="preserve"> 1210</w:t>
      </w:r>
      <w:r w:rsidRPr="003979A4">
        <w:rPr>
          <w:b/>
          <w:bCs/>
          <w:u w:val="single"/>
        </w:rPr>
        <w:t>:</w:t>
      </w:r>
      <w:r>
        <w:t xml:space="preserve"> I</w:t>
      </w:r>
      <w:r w:rsidRPr="003979A4">
        <w:t>ncreased DRR cooperation between RCRC, Association of SEA Nations’ (ASEAN) Committee</w:t>
      </w:r>
      <w:r w:rsidR="00713FA1">
        <w:t xml:space="preserve"> on Disaster Management (ACDM)</w:t>
      </w:r>
      <w:r w:rsidRPr="003979A4">
        <w:t>, &amp; other regional organizations.</w:t>
      </w:r>
    </w:p>
    <w:p w14:paraId="619F4EC6" w14:textId="77777777" w:rsidR="003979A4" w:rsidRDefault="003F3645" w:rsidP="005F35AD">
      <w:pPr>
        <w:jc w:val="both"/>
      </w:pPr>
      <w:r w:rsidRPr="003F3645">
        <w:rPr>
          <w:b/>
          <w:bCs/>
          <w:u w:val="single"/>
        </w:rPr>
        <w:t>Output 1211</w:t>
      </w:r>
      <w:r>
        <w:rPr>
          <w:b/>
          <w:bCs/>
          <w:u w:val="single"/>
        </w:rPr>
        <w:t>:</w:t>
      </w:r>
      <w:r>
        <w:t xml:space="preserve"> </w:t>
      </w:r>
      <w:r w:rsidRPr="003F3645">
        <w:t>Technical support provided to consolidate, document &amp; promote RCRC DRR role &amp; contribution to SEA regional DRR efforts.</w:t>
      </w:r>
    </w:p>
    <w:p w14:paraId="379DF10D" w14:textId="77777777" w:rsidR="003F3645" w:rsidRPr="00871628" w:rsidRDefault="003F3645" w:rsidP="005F35AD">
      <w:pPr>
        <w:jc w:val="both"/>
      </w:pPr>
      <w:r w:rsidRPr="003F3645">
        <w:rPr>
          <w:b/>
          <w:bCs/>
          <w:u w:val="single"/>
        </w:rPr>
        <w:t>Output 1212:</w:t>
      </w:r>
      <w:r>
        <w:t xml:space="preserve"> </w:t>
      </w:r>
      <w:r w:rsidRPr="003F3645">
        <w:t>SEA RCRC regional DRR workplan implemented for joint activities with ASEAN &amp; other relevant organisations.</w:t>
      </w:r>
    </w:p>
    <w:p w14:paraId="41354183" w14:textId="77777777" w:rsidR="00F15E88" w:rsidRPr="00F15E88" w:rsidRDefault="00F15E88" w:rsidP="005F35AD">
      <w:pPr>
        <w:jc w:val="both"/>
        <w:rPr>
          <w:b/>
          <w:bCs/>
          <w:i/>
          <w:iCs/>
        </w:rPr>
      </w:pPr>
      <w:r w:rsidRPr="00F15E88">
        <w:rPr>
          <w:b/>
          <w:bCs/>
          <w:i/>
          <w:iCs/>
        </w:rPr>
        <w:t xml:space="preserve">All activities below refer to output 1212, except where mentioned. </w:t>
      </w:r>
    </w:p>
    <w:p w14:paraId="331F0480" w14:textId="77777777" w:rsidR="005E4F47" w:rsidRDefault="005E4F47" w:rsidP="00871628">
      <w:pPr>
        <w:rPr>
          <w:b/>
          <w:bCs/>
        </w:rPr>
      </w:pPr>
    </w:p>
    <w:p w14:paraId="47FC6809" w14:textId="77777777" w:rsidR="00530DB1" w:rsidRPr="005510A1" w:rsidRDefault="00530DB1" w:rsidP="00B9730E">
      <w:pPr>
        <w:jc w:val="both"/>
      </w:pPr>
      <w:r w:rsidRPr="00D87CA8">
        <w:t xml:space="preserve">This workplan is composed of </w:t>
      </w:r>
      <w:r w:rsidR="00A37BD8">
        <w:rPr>
          <w:b/>
          <w:bCs/>
        </w:rPr>
        <w:t>regional</w:t>
      </w:r>
      <w:r w:rsidRPr="00D87CA8">
        <w:rPr>
          <w:b/>
          <w:bCs/>
        </w:rPr>
        <w:t xml:space="preserve"> activities</w:t>
      </w:r>
      <w:r w:rsidRPr="00D87CA8">
        <w:t xml:space="preserve">, </w:t>
      </w:r>
      <w:r w:rsidRPr="00D87CA8">
        <w:rPr>
          <w:b/>
          <w:bCs/>
        </w:rPr>
        <w:t>multi-country activities</w:t>
      </w:r>
      <w:r w:rsidRPr="00D87CA8">
        <w:t xml:space="preserve"> (several countries having a similar activity but not necessarily implemented jointly) and </w:t>
      </w:r>
      <w:r w:rsidRPr="00D87CA8">
        <w:rPr>
          <w:b/>
          <w:bCs/>
        </w:rPr>
        <w:t>country-specific</w:t>
      </w:r>
      <w:r w:rsidRPr="00D87CA8">
        <w:t xml:space="preserve"> activities. </w:t>
      </w:r>
      <w:r w:rsidR="00294D3E" w:rsidRPr="00D87CA8">
        <w:t xml:space="preserve">All activities proposed are in line with the </w:t>
      </w:r>
      <w:r w:rsidR="00B9730E">
        <w:t>IFR</w:t>
      </w:r>
      <w:r w:rsidR="00A37BD8">
        <w:t>C CCST Operational Plan for 2017</w:t>
      </w:r>
      <w:r w:rsidR="00B9730E">
        <w:t xml:space="preserve">, the </w:t>
      </w:r>
      <w:r w:rsidR="00294D3E" w:rsidRPr="00D87CA8">
        <w:t xml:space="preserve">CSR Regional </w:t>
      </w:r>
      <w:r w:rsidR="007A3E7A" w:rsidRPr="00D87CA8">
        <w:t>Roadmap (</w:t>
      </w:r>
      <w:r w:rsidR="00B9730E">
        <w:t>Jakarta</w:t>
      </w:r>
      <w:r w:rsidR="007A3E7A" w:rsidRPr="00D87CA8">
        <w:t xml:space="preserve"> </w:t>
      </w:r>
      <w:r w:rsidR="00B9730E">
        <w:t>–</w:t>
      </w:r>
      <w:r w:rsidR="007A3E7A" w:rsidRPr="00D87CA8">
        <w:t xml:space="preserve"> </w:t>
      </w:r>
      <w:r w:rsidR="00B9730E">
        <w:t>August 2015</w:t>
      </w:r>
      <w:r w:rsidR="007A3E7A" w:rsidRPr="00D87CA8">
        <w:t xml:space="preserve">), </w:t>
      </w:r>
      <w:r w:rsidR="00B9730E">
        <w:t xml:space="preserve">the SEA Youth Network (SEAYN) annual action plan </w:t>
      </w:r>
      <w:r w:rsidR="007A3E7A" w:rsidRPr="00D87CA8">
        <w:t>as well as the joint action plan with AHA Centre (Jakarta – October 2014).</w:t>
      </w:r>
      <w:r w:rsidR="007A3E7A" w:rsidRPr="005510A1">
        <w:t xml:space="preserve"> </w:t>
      </w:r>
      <w:r w:rsidR="00FD4310">
        <w:t>The plan also contributes to the implementation of the ASEAN Agreement on Disaster Management and Emergency Response (AADMER) Work Programme 2016-2020 and the Sendai Framework for Disaster Risk Reduction (SFDRR).</w:t>
      </w:r>
    </w:p>
    <w:p w14:paraId="392FEA53" w14:textId="77777777" w:rsidR="00530DB1" w:rsidRDefault="00530DB1" w:rsidP="00871628">
      <w:pPr>
        <w:rPr>
          <w:b/>
          <w:bCs/>
        </w:rPr>
      </w:pPr>
    </w:p>
    <w:p w14:paraId="7E3D4FCF" w14:textId="77777777" w:rsidR="00871628" w:rsidRPr="00871628" w:rsidRDefault="008769A7" w:rsidP="00871628">
      <w:pPr>
        <w:rPr>
          <w:b/>
          <w:bCs/>
        </w:rPr>
      </w:pPr>
      <w:r>
        <w:rPr>
          <w:b/>
          <w:bCs/>
        </w:rPr>
        <w:lastRenderedPageBreak/>
        <w:t>REGIONAL ACTIVITIES</w:t>
      </w:r>
      <w:r w:rsidR="009D219D">
        <w:rPr>
          <w:b/>
          <w:bCs/>
        </w:rPr>
        <w:t xml:space="preserve"> (in chronological order)</w:t>
      </w:r>
    </w:p>
    <w:tbl>
      <w:tblPr>
        <w:tblStyle w:val="MediumGrid3-Accent1"/>
        <w:tblW w:w="0" w:type="auto"/>
        <w:tblLayout w:type="fixed"/>
        <w:tblLook w:val="04A0" w:firstRow="1" w:lastRow="0" w:firstColumn="1" w:lastColumn="0" w:noHBand="0" w:noVBand="1"/>
      </w:tblPr>
      <w:tblGrid>
        <w:gridCol w:w="2834"/>
        <w:gridCol w:w="6913"/>
        <w:gridCol w:w="1843"/>
        <w:gridCol w:w="1985"/>
        <w:gridCol w:w="1701"/>
      </w:tblGrid>
      <w:tr w:rsidR="00871628" w:rsidRPr="003B5E90" w14:paraId="3C46F34C" w14:textId="77777777"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112BBA5A" w14:textId="77777777" w:rsidR="00871628" w:rsidRPr="003B5E90" w:rsidRDefault="00871628" w:rsidP="005F35AD">
            <w:pPr>
              <w:jc w:val="center"/>
              <w:rPr>
                <w:rFonts w:cstheme="minorHAnsi"/>
                <w:b w:val="0"/>
                <w:bCs w:val="0"/>
                <w:sz w:val="24"/>
                <w:szCs w:val="24"/>
              </w:rPr>
            </w:pPr>
            <w:r w:rsidRPr="003B5E90">
              <w:rPr>
                <w:rFonts w:cstheme="minorHAnsi"/>
                <w:sz w:val="24"/>
                <w:szCs w:val="24"/>
              </w:rPr>
              <w:t>Activity Name</w:t>
            </w:r>
          </w:p>
        </w:tc>
        <w:tc>
          <w:tcPr>
            <w:tcW w:w="6913" w:type="dxa"/>
          </w:tcPr>
          <w:p w14:paraId="5598D5CD" w14:textId="77777777"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14:paraId="634F01C5"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14:paraId="6903DCC6"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14:paraId="54397B95" w14:textId="77777777" w:rsidR="00871628" w:rsidRPr="003B5E90" w:rsidRDefault="00EF01D0"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Focal person</w:t>
            </w:r>
          </w:p>
        </w:tc>
      </w:tr>
      <w:tr w:rsidR="00871628" w:rsidRPr="003B5E90" w14:paraId="554AAA70"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08F0813B" w14:textId="77777777" w:rsidR="00871628" w:rsidRPr="003B5E90" w:rsidRDefault="00871628" w:rsidP="005F05C0">
            <w:pPr>
              <w:rPr>
                <w:rFonts w:cstheme="minorHAnsi"/>
              </w:rPr>
            </w:pPr>
            <w:r w:rsidRPr="003B5E90">
              <w:rPr>
                <w:rFonts w:cstheme="minorHAnsi"/>
              </w:rPr>
              <w:t>Cooperation with AHA Centre (including ACE Programme)</w:t>
            </w:r>
          </w:p>
        </w:tc>
        <w:tc>
          <w:tcPr>
            <w:tcW w:w="6913" w:type="dxa"/>
          </w:tcPr>
          <w:p w14:paraId="0D9A6703" w14:textId="43EC0526" w:rsidR="00871628" w:rsidRPr="003B5E90" w:rsidRDefault="00030BEA" w:rsidP="00F7065C">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Cs w:val="24"/>
              </w:rPr>
              <w:t>This activity will look at further nurturing the technical cooperation with AHA Centre based on the 2014 joint action plan</w:t>
            </w:r>
            <w:r w:rsidR="00E3654A">
              <w:rPr>
                <w:rFonts w:cstheme="minorHAnsi"/>
                <w:szCs w:val="24"/>
              </w:rPr>
              <w:t xml:space="preserve"> and the ASEAN Joint Disaster Response Plan</w:t>
            </w:r>
            <w:r w:rsidR="006A105F">
              <w:rPr>
                <w:rFonts w:cstheme="minorHAnsi"/>
                <w:szCs w:val="24"/>
              </w:rPr>
              <w:t xml:space="preserve"> (AJDRP)</w:t>
            </w:r>
            <w:r w:rsidR="00E3654A">
              <w:rPr>
                <w:rFonts w:cstheme="minorHAnsi"/>
                <w:szCs w:val="24"/>
              </w:rPr>
              <w:t xml:space="preserve">. </w:t>
            </w:r>
            <w:r w:rsidR="00F7065C">
              <w:rPr>
                <w:rFonts w:cstheme="minorHAnsi"/>
                <w:szCs w:val="24"/>
              </w:rPr>
              <w:t xml:space="preserve">It includes several sub-activities, such as providing technical assistance to AHA Centre on regional response tools, joint disaster planning as well as the IFRC annual contribution to the </w:t>
            </w:r>
            <w:r>
              <w:rPr>
                <w:rFonts w:cstheme="minorHAnsi"/>
                <w:szCs w:val="24"/>
              </w:rPr>
              <w:t>ACE Programme</w:t>
            </w:r>
            <w:r w:rsidR="00E3654A">
              <w:rPr>
                <w:rFonts w:cstheme="minorHAnsi"/>
                <w:szCs w:val="24"/>
              </w:rPr>
              <w:t xml:space="preserve"> based</w:t>
            </w:r>
            <w:r>
              <w:rPr>
                <w:rFonts w:cstheme="minorHAnsi"/>
                <w:szCs w:val="24"/>
              </w:rPr>
              <w:t xml:space="preserve"> on the success of 2015</w:t>
            </w:r>
            <w:r w:rsidR="00E3654A">
              <w:rPr>
                <w:rFonts w:cstheme="minorHAnsi"/>
                <w:szCs w:val="24"/>
              </w:rPr>
              <w:t xml:space="preserve"> and 2016</w:t>
            </w:r>
            <w:r w:rsidR="00F7065C">
              <w:rPr>
                <w:rFonts w:cstheme="minorHAnsi"/>
                <w:szCs w:val="24"/>
              </w:rPr>
              <w:t>.</w:t>
            </w:r>
            <w:r>
              <w:rPr>
                <w:rFonts w:cstheme="minorHAnsi"/>
                <w:szCs w:val="24"/>
              </w:rPr>
              <w:t xml:space="preserve"> </w:t>
            </w:r>
          </w:p>
        </w:tc>
        <w:tc>
          <w:tcPr>
            <w:tcW w:w="1843" w:type="dxa"/>
          </w:tcPr>
          <w:p w14:paraId="776EA8DD" w14:textId="77777777" w:rsidR="00871628" w:rsidRPr="003B5E90" w:rsidRDefault="00E3654A" w:rsidP="00E3654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w:t>
            </w:r>
            <w:r w:rsidR="00A37BD8">
              <w:rPr>
                <w:rFonts w:cstheme="minorHAnsi"/>
              </w:rPr>
              <w:t>-December</w:t>
            </w:r>
            <w:r w:rsidR="00AD4194">
              <w:rPr>
                <w:rFonts w:cstheme="minorHAnsi"/>
              </w:rPr>
              <w:t xml:space="preserve"> </w:t>
            </w:r>
            <w:r w:rsidR="00A37BD8">
              <w:rPr>
                <w:rFonts w:cstheme="minorHAnsi"/>
              </w:rPr>
              <w:t>2017</w:t>
            </w:r>
            <w:r w:rsidR="00527FF1">
              <w:rPr>
                <w:rFonts w:cstheme="minorHAnsi"/>
              </w:rPr>
              <w:t xml:space="preserve"> </w:t>
            </w:r>
          </w:p>
        </w:tc>
        <w:tc>
          <w:tcPr>
            <w:tcW w:w="1985" w:type="dxa"/>
          </w:tcPr>
          <w:p w14:paraId="6B513120" w14:textId="31261531" w:rsidR="00871628" w:rsidRPr="003B5E90" w:rsidRDefault="00713FA1"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70</w:t>
            </w:r>
            <w:r w:rsidR="005F35AD">
              <w:rPr>
                <w:rFonts w:cstheme="minorHAnsi"/>
              </w:rPr>
              <w:t>,</w:t>
            </w:r>
            <w:r w:rsidR="00871628" w:rsidRPr="003B5E90">
              <w:rPr>
                <w:rFonts w:cstheme="minorHAnsi"/>
              </w:rPr>
              <w:t>000</w:t>
            </w:r>
            <w:r w:rsidR="005F35AD">
              <w:rPr>
                <w:rFonts w:cstheme="minorHAnsi"/>
              </w:rPr>
              <w:t xml:space="preserve"> CHF</w:t>
            </w:r>
          </w:p>
        </w:tc>
        <w:tc>
          <w:tcPr>
            <w:tcW w:w="1701" w:type="dxa"/>
          </w:tcPr>
          <w:p w14:paraId="24D688CB" w14:textId="77777777" w:rsidR="00871628" w:rsidRPr="003B5E90" w:rsidRDefault="00E3654A" w:rsidP="00E3654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Hung Ha in collaboration with DC unit in KL</w:t>
            </w:r>
          </w:p>
        </w:tc>
      </w:tr>
      <w:tr w:rsidR="00C7383D" w:rsidRPr="003B5E90" w14:paraId="1860CC41"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2C796A99" w14:textId="77777777" w:rsidR="00C7383D" w:rsidRDefault="00C7383D" w:rsidP="00AD4194">
            <w:pPr>
              <w:rPr>
                <w:rFonts w:cstheme="minorHAnsi"/>
              </w:rPr>
            </w:pPr>
            <w:r>
              <w:rPr>
                <w:rFonts w:cstheme="minorHAnsi"/>
              </w:rPr>
              <w:t xml:space="preserve">School Safety  </w:t>
            </w:r>
            <w:r w:rsidR="00AD294B">
              <w:rPr>
                <w:rFonts w:cstheme="minorHAnsi"/>
              </w:rPr>
              <w:t>documentation</w:t>
            </w:r>
          </w:p>
          <w:p w14:paraId="48FB363D" w14:textId="77777777" w:rsidR="00567443" w:rsidRDefault="00567443" w:rsidP="005F05C0">
            <w:pPr>
              <w:rPr>
                <w:rFonts w:cstheme="minorHAnsi"/>
              </w:rPr>
            </w:pPr>
          </w:p>
          <w:p w14:paraId="685CA703" w14:textId="77777777" w:rsidR="00567443" w:rsidRPr="003B5E90" w:rsidRDefault="00567443" w:rsidP="005F05C0">
            <w:pPr>
              <w:rPr>
                <w:rFonts w:cstheme="minorHAnsi"/>
              </w:rPr>
            </w:pPr>
            <w:r>
              <w:rPr>
                <w:rFonts w:cstheme="minorHAnsi"/>
              </w:rPr>
              <w:t>Output 1211</w:t>
            </w:r>
          </w:p>
        </w:tc>
        <w:tc>
          <w:tcPr>
            <w:tcW w:w="6913" w:type="dxa"/>
          </w:tcPr>
          <w:p w14:paraId="45800AA9" w14:textId="77777777" w:rsidR="009C28E0" w:rsidRPr="003B5E90" w:rsidRDefault="00030BEA" w:rsidP="00AD294B">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is a comprehensive </w:t>
            </w:r>
            <w:r w:rsidR="009360B6">
              <w:rPr>
                <w:rFonts w:cstheme="minorHAnsi"/>
              </w:rPr>
              <w:t>document</w:t>
            </w:r>
            <w:r w:rsidR="00A377CD">
              <w:rPr>
                <w:rFonts w:cstheme="minorHAnsi"/>
              </w:rPr>
              <w:t>ation process of</w:t>
            </w:r>
            <w:r w:rsidR="009360B6">
              <w:rPr>
                <w:rFonts w:cstheme="minorHAnsi"/>
              </w:rPr>
              <w:t xml:space="preserve"> the</w:t>
            </w:r>
            <w:r w:rsidR="00C7383D">
              <w:rPr>
                <w:rFonts w:cstheme="minorHAnsi"/>
              </w:rPr>
              <w:t xml:space="preserve"> activities implemented</w:t>
            </w:r>
            <w:r w:rsidR="009360B6">
              <w:rPr>
                <w:rFonts w:cstheme="minorHAnsi"/>
              </w:rPr>
              <w:t xml:space="preserve"> by 10 NSs</w:t>
            </w:r>
            <w:r w:rsidR="00C7383D">
              <w:rPr>
                <w:rFonts w:cstheme="minorHAnsi"/>
              </w:rPr>
              <w:t xml:space="preserve"> in school</w:t>
            </w:r>
            <w:r w:rsidR="009360B6">
              <w:rPr>
                <w:rFonts w:cstheme="minorHAnsi"/>
              </w:rPr>
              <w:t>s</w:t>
            </w:r>
            <w:r w:rsidR="00C7383D">
              <w:rPr>
                <w:rFonts w:cstheme="minorHAnsi"/>
              </w:rPr>
              <w:t xml:space="preserve"> </w:t>
            </w:r>
            <w:r w:rsidR="009360B6">
              <w:rPr>
                <w:rFonts w:cstheme="minorHAnsi"/>
              </w:rPr>
              <w:t>including health</w:t>
            </w:r>
            <w:r w:rsidR="00AD4194">
              <w:rPr>
                <w:rFonts w:cstheme="minorHAnsi"/>
              </w:rPr>
              <w:t xml:space="preserve"> and DRR in order to report RCRC contribution to the ASEAN Safe School Initiative</w:t>
            </w:r>
            <w:r w:rsidR="00AD294B">
              <w:rPr>
                <w:rFonts w:cstheme="minorHAnsi"/>
              </w:rPr>
              <w:t xml:space="preserve">. The data collection started in January 2017 and the final reporting and results dissemination will happen during AWP4. </w:t>
            </w:r>
          </w:p>
        </w:tc>
        <w:tc>
          <w:tcPr>
            <w:tcW w:w="1843" w:type="dxa"/>
          </w:tcPr>
          <w:p w14:paraId="5C25D6CD" w14:textId="017AE9D1" w:rsidR="00920404" w:rsidRDefault="00AD4194" w:rsidP="00AD294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April - </w:t>
            </w:r>
            <w:r w:rsidR="00F7065C">
              <w:rPr>
                <w:rFonts w:cstheme="minorHAnsi"/>
              </w:rPr>
              <w:t>June</w:t>
            </w:r>
            <w:r w:rsidR="00AD294B">
              <w:rPr>
                <w:rFonts w:cstheme="minorHAnsi"/>
              </w:rPr>
              <w:t xml:space="preserve"> 2017</w:t>
            </w:r>
          </w:p>
        </w:tc>
        <w:tc>
          <w:tcPr>
            <w:tcW w:w="1985" w:type="dxa"/>
          </w:tcPr>
          <w:p w14:paraId="32AE5568" w14:textId="62182B12" w:rsidR="00920404" w:rsidRDefault="00C640D5" w:rsidP="00841CE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00841CEC">
              <w:rPr>
                <w:rFonts w:cstheme="minorHAnsi"/>
              </w:rPr>
              <w:t>,</w:t>
            </w:r>
            <w:r w:rsidR="00AD4194">
              <w:rPr>
                <w:rFonts w:cstheme="minorHAnsi"/>
              </w:rPr>
              <w:t xml:space="preserve">000 </w:t>
            </w:r>
            <w:r w:rsidR="00841CEC">
              <w:rPr>
                <w:rFonts w:cstheme="minorHAnsi"/>
              </w:rPr>
              <w:t xml:space="preserve">CHF  </w:t>
            </w:r>
          </w:p>
        </w:tc>
        <w:tc>
          <w:tcPr>
            <w:tcW w:w="1701" w:type="dxa"/>
          </w:tcPr>
          <w:p w14:paraId="650F55F0" w14:textId="77777777" w:rsidR="00C7383D" w:rsidRDefault="00AD4194" w:rsidP="00AD419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SEAYN</w:t>
            </w:r>
          </w:p>
        </w:tc>
      </w:tr>
      <w:tr w:rsidR="00705BF4" w:rsidRPr="003B5E90" w14:paraId="75EEB0EF"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54889AF3" w14:textId="77777777" w:rsidR="00705BF4" w:rsidRPr="003B5E90" w:rsidRDefault="00705BF4" w:rsidP="005F05C0">
            <w:pPr>
              <w:rPr>
                <w:rFonts w:cstheme="minorHAnsi"/>
              </w:rPr>
            </w:pPr>
            <w:r>
              <w:rPr>
                <w:rFonts w:cstheme="minorHAnsi"/>
              </w:rPr>
              <w:t>Leadership meeting</w:t>
            </w:r>
          </w:p>
        </w:tc>
        <w:tc>
          <w:tcPr>
            <w:tcW w:w="6913" w:type="dxa"/>
          </w:tcPr>
          <w:p w14:paraId="17AD451B" w14:textId="77777777" w:rsidR="00705BF4" w:rsidRDefault="00AD4194" w:rsidP="002473D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is the annual meeting of the NS leaders throughout SEA, providing overall guidance o</w:t>
            </w:r>
            <w:r w:rsidR="002473D2">
              <w:rPr>
                <w:rFonts w:cstheme="minorHAnsi"/>
              </w:rPr>
              <w:t>n regional cooperation. The 2017</w:t>
            </w:r>
            <w:r>
              <w:rPr>
                <w:rFonts w:cstheme="minorHAnsi"/>
              </w:rPr>
              <w:t xml:space="preserve"> edition of the meeting is planned to be hosted by the </w:t>
            </w:r>
            <w:r w:rsidR="002473D2">
              <w:rPr>
                <w:rFonts w:cstheme="minorHAnsi"/>
              </w:rPr>
              <w:t>Viet Nam R</w:t>
            </w:r>
            <w:r>
              <w:rPr>
                <w:rFonts w:cstheme="minorHAnsi"/>
              </w:rPr>
              <w:t>ed Cross (</w:t>
            </w:r>
            <w:r w:rsidR="002473D2">
              <w:rPr>
                <w:rFonts w:cstheme="minorHAnsi"/>
              </w:rPr>
              <w:t>VNRC</w:t>
            </w:r>
            <w:r>
              <w:rPr>
                <w:rFonts w:cstheme="minorHAnsi"/>
              </w:rPr>
              <w:t xml:space="preserve">), with a special focus on relationships with ASEAN. It is expected that this meeting will be instrumental in the </w:t>
            </w:r>
            <w:r w:rsidR="002473D2">
              <w:rPr>
                <w:rFonts w:cstheme="minorHAnsi"/>
              </w:rPr>
              <w:t xml:space="preserve">endorsement of the IFRC strategy of engagement with ASEAN which is being drafted as of early 2017. </w:t>
            </w:r>
          </w:p>
        </w:tc>
        <w:tc>
          <w:tcPr>
            <w:tcW w:w="1843" w:type="dxa"/>
          </w:tcPr>
          <w:p w14:paraId="6D40D4B4" w14:textId="1E01CAA8" w:rsidR="00705BF4" w:rsidRPr="003B5E90" w:rsidRDefault="00BF6970"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September</w:t>
            </w:r>
            <w:r w:rsidR="002473D2">
              <w:rPr>
                <w:rFonts w:cstheme="minorHAnsi"/>
              </w:rPr>
              <w:t>2017</w:t>
            </w:r>
          </w:p>
        </w:tc>
        <w:tc>
          <w:tcPr>
            <w:tcW w:w="1985" w:type="dxa"/>
          </w:tcPr>
          <w:p w14:paraId="6B2CEA8F" w14:textId="0F309EBE" w:rsidR="00705BF4" w:rsidRPr="00847C7B" w:rsidRDefault="004D3415" w:rsidP="005F05C0">
            <w:pPr>
              <w:jc w:val="cente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15</w:t>
            </w:r>
            <w:r w:rsidR="00705BF4" w:rsidRPr="008242F4">
              <w:rPr>
                <w:rFonts w:cstheme="minorHAnsi"/>
              </w:rPr>
              <w:t>,000 CHF</w:t>
            </w:r>
            <w:r w:rsidR="00030BEA" w:rsidRPr="008242F4">
              <w:rPr>
                <w:rFonts w:cstheme="minorHAnsi"/>
              </w:rPr>
              <w:t xml:space="preserve"> </w:t>
            </w:r>
          </w:p>
        </w:tc>
        <w:tc>
          <w:tcPr>
            <w:tcW w:w="1701" w:type="dxa"/>
          </w:tcPr>
          <w:p w14:paraId="352F62D1" w14:textId="77777777" w:rsidR="00705BF4" w:rsidRDefault="00AD4194"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 leadership</w:t>
            </w:r>
          </w:p>
        </w:tc>
      </w:tr>
      <w:tr w:rsidR="00705BF4" w:rsidRPr="003B5E90" w14:paraId="7D26830C"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6106A5D3" w14:textId="77777777" w:rsidR="00705BF4" w:rsidRPr="003B5E90" w:rsidRDefault="00705BF4" w:rsidP="005F05C0">
            <w:pPr>
              <w:rPr>
                <w:rFonts w:cstheme="minorHAnsi"/>
              </w:rPr>
            </w:pPr>
            <w:r w:rsidRPr="003B5E90">
              <w:rPr>
                <w:rFonts w:cstheme="minorHAnsi"/>
              </w:rPr>
              <w:t>C</w:t>
            </w:r>
            <w:r>
              <w:rPr>
                <w:rFonts w:cstheme="minorHAnsi"/>
              </w:rPr>
              <w:t>ommunity Safety and Resilience Forum</w:t>
            </w:r>
          </w:p>
          <w:p w14:paraId="57148A29" w14:textId="77777777" w:rsidR="00705BF4" w:rsidRPr="003B5E90" w:rsidRDefault="00705BF4" w:rsidP="005F05C0">
            <w:pPr>
              <w:rPr>
                <w:rFonts w:cstheme="minorHAnsi"/>
              </w:rPr>
            </w:pPr>
          </w:p>
        </w:tc>
        <w:tc>
          <w:tcPr>
            <w:tcW w:w="6913" w:type="dxa"/>
          </w:tcPr>
          <w:p w14:paraId="4A05200F" w14:textId="77777777" w:rsidR="00705BF4" w:rsidRPr="003B5E90" w:rsidRDefault="00030BEA" w:rsidP="002270F0">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is the annual meeting of NSs technical managers who will review the roadmap for regional cooperation based on the guidance from their Leaders. </w:t>
            </w:r>
            <w:r w:rsidR="002270F0">
              <w:rPr>
                <w:rFonts w:cstheme="minorHAnsi"/>
              </w:rPr>
              <w:t>A key focus of the meeting</w:t>
            </w:r>
            <w:r w:rsidR="00847C7B">
              <w:rPr>
                <w:rFonts w:cstheme="minorHAnsi"/>
              </w:rPr>
              <w:t xml:space="preserve"> (this year hosted by the Malaysian Red Crescent in KL)</w:t>
            </w:r>
            <w:r w:rsidR="002270F0">
              <w:rPr>
                <w:rFonts w:cstheme="minorHAnsi"/>
              </w:rPr>
              <w:t xml:space="preserve"> is to </w:t>
            </w:r>
            <w:r w:rsidR="00705BF4" w:rsidRPr="003B5E90">
              <w:rPr>
                <w:rFonts w:cstheme="minorHAnsi"/>
              </w:rPr>
              <w:t>enhance</w:t>
            </w:r>
            <w:r w:rsidR="00705BF4">
              <w:rPr>
                <w:rFonts w:cstheme="minorHAnsi"/>
              </w:rPr>
              <w:t xml:space="preserve"> </w:t>
            </w:r>
            <w:r w:rsidR="002270F0">
              <w:rPr>
                <w:rFonts w:cstheme="minorHAnsi"/>
              </w:rPr>
              <w:t xml:space="preserve">the </w:t>
            </w:r>
            <w:r w:rsidR="00705BF4">
              <w:rPr>
                <w:rFonts w:cstheme="minorHAnsi"/>
              </w:rPr>
              <w:t>integrated</w:t>
            </w:r>
            <w:r w:rsidR="00705BF4" w:rsidRPr="003B5E90">
              <w:rPr>
                <w:rFonts w:cstheme="minorHAnsi"/>
              </w:rPr>
              <w:t xml:space="preserve"> approach for community resilience and strengthen the regional cooperation among and between SEA RCRC members</w:t>
            </w:r>
            <w:r w:rsidR="00847C7B">
              <w:rPr>
                <w:rFonts w:cstheme="minorHAnsi"/>
              </w:rPr>
              <w:t xml:space="preserve">. The CSR Forum will also provide technical input to the IFRC strategy of engagement with ASEAN under formulation. </w:t>
            </w:r>
          </w:p>
        </w:tc>
        <w:tc>
          <w:tcPr>
            <w:tcW w:w="1843" w:type="dxa"/>
          </w:tcPr>
          <w:p w14:paraId="41ABBF22" w14:textId="77777777" w:rsidR="00705BF4" w:rsidRPr="003B5E90" w:rsidRDefault="00847C7B"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2017</w:t>
            </w:r>
          </w:p>
        </w:tc>
        <w:tc>
          <w:tcPr>
            <w:tcW w:w="1985" w:type="dxa"/>
          </w:tcPr>
          <w:p w14:paraId="74D05377" w14:textId="29C05D0E" w:rsidR="00705BF4" w:rsidRPr="003B5E90" w:rsidRDefault="005F05C0"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w:t>
            </w:r>
            <w:r w:rsidR="00705BF4">
              <w:rPr>
                <w:rFonts w:cstheme="minorHAnsi"/>
              </w:rPr>
              <w:t>,000 CHF</w:t>
            </w:r>
          </w:p>
        </w:tc>
        <w:tc>
          <w:tcPr>
            <w:tcW w:w="1701" w:type="dxa"/>
          </w:tcPr>
          <w:p w14:paraId="771EED72" w14:textId="77777777" w:rsidR="00705BF4" w:rsidRDefault="00705BF4"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p w14:paraId="788819EF" w14:textId="77777777" w:rsidR="00705BF4" w:rsidRDefault="00705BF4"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Health Directors</w:t>
            </w:r>
          </w:p>
          <w:p w14:paraId="1857D8D8" w14:textId="77777777" w:rsidR="00705BF4" w:rsidRPr="003B5E90" w:rsidRDefault="00705BF4"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OD and Youths Steering Committee</w:t>
            </w:r>
          </w:p>
        </w:tc>
      </w:tr>
      <w:tr w:rsidR="006C30F3" w:rsidRPr="003B5E90" w14:paraId="0931C169"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497E667C" w14:textId="77777777" w:rsidR="006C30F3" w:rsidRPr="009360B6" w:rsidRDefault="006C30F3" w:rsidP="005F05C0">
            <w:pPr>
              <w:rPr>
                <w:rStyle w:val="Emphasis"/>
                <w:i w:val="0"/>
                <w:iCs w:val="0"/>
              </w:rPr>
            </w:pPr>
            <w:r>
              <w:rPr>
                <w:rStyle w:val="Emphasis"/>
                <w:i w:val="0"/>
                <w:iCs w:val="0"/>
              </w:rPr>
              <w:t>SEA Youth Network (SEAYN) meeting</w:t>
            </w:r>
          </w:p>
        </w:tc>
        <w:tc>
          <w:tcPr>
            <w:tcW w:w="6913" w:type="dxa"/>
          </w:tcPr>
          <w:p w14:paraId="112E7818" w14:textId="53C0DC4A" w:rsidR="006C30F3" w:rsidRDefault="006C30F3" w:rsidP="00DB688B">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is the annual meeting of the Youth Directors and Youth Leaders of the NSs. The network being </w:t>
            </w:r>
            <w:r w:rsidR="00DB688B">
              <w:rPr>
                <w:rFonts w:cstheme="minorHAnsi"/>
              </w:rPr>
              <w:t xml:space="preserve">chaired by the Philippines this year, </w:t>
            </w:r>
            <w:r>
              <w:rPr>
                <w:rFonts w:cstheme="minorHAnsi"/>
              </w:rPr>
              <w:t>it will be conducted in</w:t>
            </w:r>
            <w:r w:rsidR="00DB688B">
              <w:rPr>
                <w:rFonts w:cstheme="minorHAnsi"/>
              </w:rPr>
              <w:t xml:space="preserve"> Manila</w:t>
            </w:r>
            <w:r w:rsidR="00DF4BC2">
              <w:rPr>
                <w:rFonts w:cstheme="minorHAnsi"/>
              </w:rPr>
              <w:t xml:space="preserve"> and potentially merged with an induction on G&amp;D for participants. </w:t>
            </w:r>
          </w:p>
        </w:tc>
        <w:tc>
          <w:tcPr>
            <w:tcW w:w="1843" w:type="dxa"/>
          </w:tcPr>
          <w:p w14:paraId="3EC1EA6A" w14:textId="52D6AC7D" w:rsidR="006C30F3" w:rsidRPr="006A105F" w:rsidRDefault="006A105F"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A105F">
              <w:rPr>
                <w:rFonts w:cstheme="minorHAnsi"/>
              </w:rPr>
              <w:t>September</w:t>
            </w:r>
            <w:r w:rsidR="009B4830" w:rsidRPr="006A105F">
              <w:rPr>
                <w:rFonts w:cstheme="minorHAnsi"/>
              </w:rPr>
              <w:t xml:space="preserve"> 2016</w:t>
            </w:r>
          </w:p>
        </w:tc>
        <w:tc>
          <w:tcPr>
            <w:tcW w:w="1985" w:type="dxa"/>
          </w:tcPr>
          <w:p w14:paraId="304AB91A" w14:textId="77777777" w:rsidR="006C30F3" w:rsidRPr="006A105F" w:rsidRDefault="00841CEC"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A105F">
              <w:rPr>
                <w:rFonts w:cstheme="minorHAnsi"/>
              </w:rPr>
              <w:t>15,</w:t>
            </w:r>
            <w:r w:rsidR="009B4830" w:rsidRPr="006A105F">
              <w:rPr>
                <w:rFonts w:cstheme="minorHAnsi"/>
              </w:rPr>
              <w:t>000 CHF</w:t>
            </w:r>
          </w:p>
        </w:tc>
        <w:tc>
          <w:tcPr>
            <w:tcW w:w="1701" w:type="dxa"/>
          </w:tcPr>
          <w:p w14:paraId="3DABF70F" w14:textId="77777777" w:rsidR="006C30F3" w:rsidRDefault="009B4830"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SEAYN, Youth Directors</w:t>
            </w:r>
          </w:p>
        </w:tc>
      </w:tr>
      <w:tr w:rsidR="00705BF4" w:rsidRPr="003B5E90" w14:paraId="6DD79346"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171B34DB" w14:textId="77777777" w:rsidR="00705BF4" w:rsidRPr="003B5E90" w:rsidRDefault="00781BF1" w:rsidP="00781BF1">
            <w:pPr>
              <w:rPr>
                <w:rFonts w:cstheme="minorHAnsi"/>
              </w:rPr>
            </w:pPr>
            <w:r>
              <w:rPr>
                <w:rFonts w:cstheme="minorHAnsi"/>
              </w:rPr>
              <w:lastRenderedPageBreak/>
              <w:t xml:space="preserve">Lao -Thai cross – border cooperation </w:t>
            </w:r>
          </w:p>
        </w:tc>
        <w:tc>
          <w:tcPr>
            <w:tcW w:w="6913" w:type="dxa"/>
          </w:tcPr>
          <w:p w14:paraId="45CFA501" w14:textId="05FB09A0" w:rsidR="00781BF1" w:rsidRPr="003B5E90" w:rsidRDefault="00781BF1" w:rsidP="002270F0">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meeting will bring together representatives from both NSs national offices as well as branches throughout both sides of the Mekong River. Participants will identify common issues in terms of risks and vulnerabilities as well as discuss ways to improve technical cooperation for effective humanitarian services to communities at risk on both sides. </w:t>
            </w:r>
          </w:p>
        </w:tc>
        <w:tc>
          <w:tcPr>
            <w:tcW w:w="1843" w:type="dxa"/>
          </w:tcPr>
          <w:p w14:paraId="49F9FDA4" w14:textId="130A4701" w:rsidR="00705BF4" w:rsidRPr="003B5E90" w:rsidRDefault="00BF6970"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 September</w:t>
            </w:r>
            <w:r w:rsidR="00781BF1">
              <w:rPr>
                <w:rFonts w:cstheme="minorHAnsi"/>
              </w:rPr>
              <w:t xml:space="preserve"> 2017</w:t>
            </w:r>
          </w:p>
        </w:tc>
        <w:tc>
          <w:tcPr>
            <w:tcW w:w="1985" w:type="dxa"/>
          </w:tcPr>
          <w:p w14:paraId="16845419" w14:textId="38A78DFF" w:rsidR="00705BF4" w:rsidRDefault="00AE7F21"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841CEC">
              <w:rPr>
                <w:rFonts w:cstheme="minorHAnsi"/>
              </w:rPr>
              <w:t>,</w:t>
            </w:r>
            <w:r w:rsidR="00030BEA">
              <w:rPr>
                <w:rFonts w:cstheme="minorHAnsi"/>
              </w:rPr>
              <w:t>000 CHF</w:t>
            </w:r>
          </w:p>
        </w:tc>
        <w:tc>
          <w:tcPr>
            <w:tcW w:w="1701" w:type="dxa"/>
          </w:tcPr>
          <w:p w14:paraId="6D9AFC8D" w14:textId="77777777" w:rsidR="00705BF4" w:rsidRDefault="000E5D33"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Leadership and DM directors</w:t>
            </w:r>
            <w:r w:rsidR="00781BF1">
              <w:rPr>
                <w:rFonts w:cstheme="minorHAnsi"/>
              </w:rPr>
              <w:t xml:space="preserve"> for both NSs</w:t>
            </w:r>
          </w:p>
        </w:tc>
      </w:tr>
      <w:tr w:rsidR="00705BF4" w:rsidRPr="003B5E90" w14:paraId="78A78DD9"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0239CD8F" w14:textId="77777777" w:rsidR="00705BF4" w:rsidRPr="003B5E90" w:rsidRDefault="006E0C63" w:rsidP="006E0C63">
            <w:pPr>
              <w:rPr>
                <w:rFonts w:cstheme="minorHAnsi"/>
              </w:rPr>
            </w:pPr>
            <w:r>
              <w:rPr>
                <w:rFonts w:cstheme="minorHAnsi"/>
              </w:rPr>
              <w:t xml:space="preserve">Workshop on the implementation of </w:t>
            </w:r>
            <w:r w:rsidR="00705BF4">
              <w:rPr>
                <w:rFonts w:cstheme="minorHAnsi"/>
              </w:rPr>
              <w:t xml:space="preserve">Sendai Framework for Disaster Risk Reduction (SFDRR) </w:t>
            </w:r>
            <w:r>
              <w:rPr>
                <w:rFonts w:cstheme="minorHAnsi"/>
              </w:rPr>
              <w:t>and the Sustainable Development Goals (SDG)</w:t>
            </w:r>
          </w:p>
        </w:tc>
        <w:tc>
          <w:tcPr>
            <w:tcW w:w="6913" w:type="dxa"/>
          </w:tcPr>
          <w:p w14:paraId="653E239E" w14:textId="4D08503D" w:rsidR="00705BF4" w:rsidRPr="003B5E90" w:rsidRDefault="006E0C63" w:rsidP="00F8523C">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Following the AMCDRR, this works</w:t>
            </w:r>
            <w:r w:rsidR="00F8523C">
              <w:rPr>
                <w:rFonts w:cstheme="minorHAnsi"/>
              </w:rPr>
              <w:t>hop will bring together the NS and government r</w:t>
            </w:r>
            <w:r>
              <w:rPr>
                <w:rFonts w:cstheme="minorHAnsi"/>
              </w:rPr>
              <w:t xml:space="preserve">epresentatives to </w:t>
            </w:r>
            <w:r w:rsidR="00F8523C">
              <w:rPr>
                <w:rFonts w:cstheme="minorHAnsi"/>
              </w:rPr>
              <w:t>share ways to identify the entry points and develop operational plans to roll-out global commitments in their country context. This workshop will be co-organized with ADPC as well as other key UN agencies. ASEAN counterparts will be invited to join the event.</w:t>
            </w:r>
          </w:p>
        </w:tc>
        <w:tc>
          <w:tcPr>
            <w:tcW w:w="1843" w:type="dxa"/>
          </w:tcPr>
          <w:p w14:paraId="1BE94549" w14:textId="77777777" w:rsidR="00705BF4" w:rsidRPr="003B5E90" w:rsidRDefault="00F8523C"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June-August</w:t>
            </w:r>
            <w:r w:rsidR="00705BF4">
              <w:rPr>
                <w:rFonts w:cstheme="minorHAnsi"/>
              </w:rPr>
              <w:t xml:space="preserve"> 2017</w:t>
            </w:r>
          </w:p>
        </w:tc>
        <w:tc>
          <w:tcPr>
            <w:tcW w:w="1985" w:type="dxa"/>
          </w:tcPr>
          <w:p w14:paraId="5F13AFAC" w14:textId="294C8C76" w:rsidR="00705BF4" w:rsidRPr="003B5E90" w:rsidRDefault="00AE7F21" w:rsidP="00F8523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w:t>
            </w:r>
            <w:r w:rsidR="00705BF4">
              <w:rPr>
                <w:rFonts w:cstheme="minorHAnsi"/>
              </w:rPr>
              <w:t>,000 CHF</w:t>
            </w:r>
          </w:p>
        </w:tc>
        <w:tc>
          <w:tcPr>
            <w:tcW w:w="1701" w:type="dxa"/>
          </w:tcPr>
          <w:p w14:paraId="1147557E" w14:textId="77777777" w:rsidR="00705BF4" w:rsidRPr="003B5E90" w:rsidRDefault="00F8523C"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Hung Ha</w:t>
            </w:r>
          </w:p>
        </w:tc>
      </w:tr>
      <w:tr w:rsidR="00705BF4" w:rsidRPr="003B5E90" w14:paraId="71E06A14"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4EF9BE2F" w14:textId="77777777" w:rsidR="00705BF4" w:rsidRPr="003B5E90" w:rsidRDefault="00705BF4" w:rsidP="005F05C0">
            <w:pPr>
              <w:rPr>
                <w:rFonts w:cstheme="minorHAnsi"/>
              </w:rPr>
            </w:pPr>
            <w:r w:rsidRPr="003B5E90">
              <w:rPr>
                <w:rFonts w:cstheme="minorHAnsi"/>
              </w:rPr>
              <w:t>Participation in ACDM events</w:t>
            </w:r>
          </w:p>
        </w:tc>
        <w:tc>
          <w:tcPr>
            <w:tcW w:w="6913" w:type="dxa"/>
          </w:tcPr>
          <w:p w14:paraId="5E01F0C2" w14:textId="77777777" w:rsidR="00705BF4" w:rsidRPr="003B5E90" w:rsidRDefault="006E0C63" w:rsidP="006E0C6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IFRC will monitor ADCM events and promote NS participation when and if relevant</w:t>
            </w:r>
            <w:r w:rsidR="00705BF4">
              <w:rPr>
                <w:rFonts w:cstheme="minorHAnsi"/>
              </w:rPr>
              <w:t xml:space="preserve"> </w:t>
            </w:r>
          </w:p>
        </w:tc>
        <w:tc>
          <w:tcPr>
            <w:tcW w:w="1843" w:type="dxa"/>
          </w:tcPr>
          <w:p w14:paraId="0B7E1A99" w14:textId="0B9CEB53" w:rsidR="00705BF4" w:rsidRPr="003B5E90" w:rsidRDefault="00BF6970"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6E0C63">
              <w:rPr>
                <w:rFonts w:cstheme="minorHAnsi"/>
              </w:rPr>
              <w:t>ngoing</w:t>
            </w:r>
            <w:r>
              <w:rPr>
                <w:rFonts w:cstheme="minorHAnsi"/>
              </w:rPr>
              <w:t xml:space="preserve"> until Dec 2017</w:t>
            </w:r>
          </w:p>
        </w:tc>
        <w:tc>
          <w:tcPr>
            <w:tcW w:w="1985" w:type="dxa"/>
          </w:tcPr>
          <w:p w14:paraId="7FCF0412" w14:textId="77777777" w:rsidR="00705BF4" w:rsidRPr="003B5E90" w:rsidRDefault="00705BF4"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Pr="003B5E90">
              <w:rPr>
                <w:rFonts w:cstheme="minorHAnsi"/>
              </w:rPr>
              <w:t>000</w:t>
            </w:r>
            <w:r>
              <w:rPr>
                <w:rFonts w:cstheme="minorHAnsi"/>
              </w:rPr>
              <w:t xml:space="preserve"> CHF</w:t>
            </w:r>
          </w:p>
        </w:tc>
        <w:tc>
          <w:tcPr>
            <w:tcW w:w="1701" w:type="dxa"/>
          </w:tcPr>
          <w:p w14:paraId="43DC11FD" w14:textId="77777777" w:rsidR="00705BF4" w:rsidRDefault="009C28E0"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CSR Forum Chairman,</w:t>
            </w:r>
          </w:p>
          <w:p w14:paraId="6CAADCAA" w14:textId="77777777" w:rsidR="00705BF4" w:rsidRPr="003B5E90" w:rsidRDefault="00705BF4"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IFRC</w:t>
            </w:r>
          </w:p>
        </w:tc>
      </w:tr>
      <w:tr w:rsidR="00705BF4" w:rsidRPr="003B5E90" w14:paraId="03D26DBA"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49527913" w14:textId="77777777" w:rsidR="00705BF4" w:rsidRPr="003B5E90" w:rsidRDefault="00705BF4" w:rsidP="005F05C0">
            <w:pPr>
              <w:rPr>
                <w:rFonts w:cstheme="minorHAnsi"/>
              </w:rPr>
            </w:pPr>
            <w:r w:rsidRPr="003B5E90">
              <w:rPr>
                <w:rFonts w:cstheme="minorHAnsi"/>
              </w:rPr>
              <w:t>Participation of NSs to regional DRR forums</w:t>
            </w:r>
          </w:p>
        </w:tc>
        <w:tc>
          <w:tcPr>
            <w:tcW w:w="6913" w:type="dxa"/>
          </w:tcPr>
          <w:p w14:paraId="5B907699" w14:textId="7D21A5E8" w:rsidR="00083AF6" w:rsidRPr="00083AF6" w:rsidRDefault="00705BF4" w:rsidP="00083AF6">
            <w:pPr>
              <w:spacing w:line="240" w:lineRule="exact"/>
              <w:cnfStyle w:val="000000100000" w:firstRow="0" w:lastRow="0" w:firstColumn="0" w:lastColumn="0" w:oddVBand="0" w:evenVBand="0" w:oddHBand="1" w:evenHBand="0" w:firstRowFirstColumn="0" w:firstRowLastColumn="0" w:lastRowFirstColumn="0" w:lastRowLastColumn="0"/>
            </w:pPr>
            <w:r w:rsidRPr="003B5E90">
              <w:rPr>
                <w:rFonts w:cstheme="minorHAnsi"/>
              </w:rPr>
              <w:t>T</w:t>
            </w:r>
            <w:r w:rsidR="006E0C63">
              <w:rPr>
                <w:rFonts w:cstheme="minorHAnsi"/>
              </w:rPr>
              <w:t xml:space="preserve">his is an ongoing activity to </w:t>
            </w:r>
            <w:r w:rsidR="006C30F3">
              <w:rPr>
                <w:rFonts w:cstheme="minorHAnsi"/>
              </w:rPr>
              <w:t>promote the work of NSs in the region and echo the voices of most vulnerable population in various forum</w:t>
            </w:r>
            <w:r w:rsidR="00331578">
              <w:rPr>
                <w:rFonts w:cstheme="minorHAnsi"/>
              </w:rPr>
              <w:t>.</w:t>
            </w:r>
            <w:r>
              <w:rPr>
                <w:rFonts w:cstheme="minorHAnsi"/>
              </w:rPr>
              <w:t xml:space="preserve"> </w:t>
            </w:r>
            <w:r w:rsidR="00083AF6" w:rsidRPr="00083AF6">
              <w:rPr>
                <w:rFonts w:cstheme="minorHAnsi"/>
              </w:rPr>
              <w:t>For example p</w:t>
            </w:r>
            <w:r w:rsidR="00083AF6" w:rsidRPr="00083AF6">
              <w:t>resentations by IFRC and NS will be promoted, to share learnings  in the annual Canadian Risk and Hazards (Knowledge and Practice) Network (CRHNet) – this year’s theme being ‘Building Resilience: From Catastrophe to Capacity”, and Canada’s Platform for Disaster Risk Reduction national roundtable, both taking place the week of October 23</w:t>
            </w:r>
            <w:r w:rsidR="00083AF6" w:rsidRPr="00083AF6">
              <w:rPr>
                <w:vertAlign w:val="superscript"/>
              </w:rPr>
              <w:t>rd</w:t>
            </w:r>
            <w:r w:rsidR="00083AF6" w:rsidRPr="00083AF6">
              <w:t xml:space="preserve"> in Halifax Nova Scotia. </w:t>
            </w:r>
          </w:p>
          <w:p w14:paraId="7BFBB8D2" w14:textId="458B3F0C" w:rsidR="00705BF4" w:rsidRPr="003B5E90" w:rsidRDefault="00705BF4" w:rsidP="006C30F3">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843" w:type="dxa"/>
          </w:tcPr>
          <w:p w14:paraId="02EE5837" w14:textId="1DEFB9AA" w:rsidR="00705BF4" w:rsidRPr="003B5E90" w:rsidRDefault="00BF697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r w:rsidR="006E0C63">
              <w:rPr>
                <w:rFonts w:cstheme="minorHAnsi"/>
              </w:rPr>
              <w:t>ngoing</w:t>
            </w:r>
            <w:r>
              <w:rPr>
                <w:rFonts w:cstheme="minorHAnsi"/>
              </w:rPr>
              <w:t xml:space="preserve"> until Dec 2017</w:t>
            </w:r>
          </w:p>
        </w:tc>
        <w:tc>
          <w:tcPr>
            <w:tcW w:w="1985" w:type="dxa"/>
          </w:tcPr>
          <w:p w14:paraId="1C5BE6BE" w14:textId="77777777" w:rsidR="00331578"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Pr="003B5E90">
              <w:rPr>
                <w:rFonts w:cstheme="minorHAnsi"/>
              </w:rPr>
              <w:t>000</w:t>
            </w:r>
            <w:r>
              <w:rPr>
                <w:rFonts w:cstheme="minorHAnsi"/>
              </w:rPr>
              <w:t xml:space="preserve"> CHF</w:t>
            </w:r>
            <w:r w:rsidR="00C640D5">
              <w:rPr>
                <w:rFonts w:cstheme="minorHAnsi"/>
              </w:rPr>
              <w:t xml:space="preserve"> </w:t>
            </w:r>
            <w:r w:rsidR="00331578">
              <w:rPr>
                <w:rFonts w:cstheme="minorHAnsi"/>
              </w:rPr>
              <w:t xml:space="preserve">in SEA </w:t>
            </w:r>
            <w:r w:rsidR="00C640D5">
              <w:rPr>
                <w:rFonts w:cstheme="minorHAnsi"/>
              </w:rPr>
              <w:t>(TBC)</w:t>
            </w:r>
          </w:p>
          <w:p w14:paraId="11F111DB" w14:textId="77777777" w:rsidR="00331578" w:rsidRDefault="00331578"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0CBAD647" w14:textId="298E367D" w:rsidR="00705BF4" w:rsidRPr="003B5E90" w:rsidRDefault="00331578"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20,000 CHF for travels to Canada</w:t>
            </w:r>
          </w:p>
        </w:tc>
        <w:tc>
          <w:tcPr>
            <w:tcW w:w="1701" w:type="dxa"/>
          </w:tcPr>
          <w:p w14:paraId="76BB2048" w14:textId="77777777" w:rsidR="00705BF4" w:rsidRPr="003B5E90"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ED5709" w:rsidRPr="003B5E90" w14:paraId="7C7F86E1"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3AC81B6A" w14:textId="77777777" w:rsidR="00ED5709" w:rsidRPr="003B5E90" w:rsidRDefault="00ED5709" w:rsidP="005F05C0">
            <w:pPr>
              <w:rPr>
                <w:rFonts w:cstheme="minorHAnsi"/>
              </w:rPr>
            </w:pPr>
            <w:r>
              <w:rPr>
                <w:rFonts w:cstheme="minorHAnsi"/>
              </w:rPr>
              <w:t>Support to ACDM chairmanship 2017 to organize the ASEAN Day for Disaster management in Lao PDR</w:t>
            </w:r>
          </w:p>
        </w:tc>
        <w:tc>
          <w:tcPr>
            <w:tcW w:w="6913" w:type="dxa"/>
          </w:tcPr>
          <w:p w14:paraId="29D076BE" w14:textId="32DE6CFD" w:rsidR="00ED5709" w:rsidRPr="00DF4BC2" w:rsidRDefault="0009326B" w:rsidP="006C30F3">
            <w:pPr>
              <w:jc w:val="both"/>
              <w:cnfStyle w:val="000000000000" w:firstRow="0" w:lastRow="0" w:firstColumn="0" w:lastColumn="0" w:oddVBand="0" w:evenVBand="0" w:oddHBand="0" w:evenHBand="0" w:firstRowFirstColumn="0" w:firstRowLastColumn="0" w:lastRowFirstColumn="0" w:lastRowLastColumn="0"/>
            </w:pPr>
            <w:r w:rsidRPr="00DF4BC2">
              <w:t xml:space="preserve">A concept note for this was </w:t>
            </w:r>
            <w:r w:rsidR="00DF4BC2" w:rsidRPr="00DF4BC2">
              <w:t xml:space="preserve">reviewed by the ACDM technical working group on prevention and mitigation early March 2017. IFRC will support in particular a dialogue between communities at risk and participants in this ministerial level event. It will also be connected to the video production highlighting voices from communities (in particular women) under the HD/COM work plan. </w:t>
            </w:r>
          </w:p>
        </w:tc>
        <w:tc>
          <w:tcPr>
            <w:tcW w:w="1843" w:type="dxa"/>
          </w:tcPr>
          <w:p w14:paraId="3D682A92" w14:textId="77777777" w:rsidR="00ED5709" w:rsidRPr="00DF4BC2" w:rsidRDefault="00ED5709"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4BC2">
              <w:rPr>
                <w:rFonts w:cstheme="minorHAnsi"/>
              </w:rPr>
              <w:t>Oct 2017</w:t>
            </w:r>
          </w:p>
        </w:tc>
        <w:tc>
          <w:tcPr>
            <w:tcW w:w="1985" w:type="dxa"/>
          </w:tcPr>
          <w:p w14:paraId="6035EAD2" w14:textId="77777777" w:rsidR="00ED5709" w:rsidRPr="00DF4BC2" w:rsidRDefault="00C06CF3" w:rsidP="00337A5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4BC2">
              <w:rPr>
                <w:rFonts w:cstheme="minorHAnsi"/>
              </w:rPr>
              <w:t>10 000 CHF</w:t>
            </w:r>
          </w:p>
        </w:tc>
        <w:tc>
          <w:tcPr>
            <w:tcW w:w="1701" w:type="dxa"/>
          </w:tcPr>
          <w:p w14:paraId="0F7E5495" w14:textId="77777777" w:rsidR="00ED5709" w:rsidRPr="00DF4BC2" w:rsidRDefault="002B1E24" w:rsidP="002B1E2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4BC2">
              <w:rPr>
                <w:rFonts w:cstheme="minorHAnsi"/>
              </w:rPr>
              <w:t>IFRC and LRC DM Director</w:t>
            </w:r>
          </w:p>
        </w:tc>
      </w:tr>
      <w:tr w:rsidR="00705BF4" w:rsidRPr="003B5E90" w14:paraId="2573DC00"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43667321" w14:textId="77777777" w:rsidR="00705BF4" w:rsidRPr="003B5E90" w:rsidRDefault="00705BF4" w:rsidP="005F05C0">
            <w:pPr>
              <w:rPr>
                <w:rFonts w:cstheme="minorHAnsi"/>
              </w:rPr>
            </w:pPr>
            <w:r w:rsidRPr="003B5E90">
              <w:rPr>
                <w:rFonts w:cstheme="minorHAnsi"/>
              </w:rPr>
              <w:t>Participation in ASEAN-led simulations</w:t>
            </w:r>
          </w:p>
        </w:tc>
        <w:tc>
          <w:tcPr>
            <w:tcW w:w="6913" w:type="dxa"/>
          </w:tcPr>
          <w:p w14:paraId="4C5B8989" w14:textId="0FDB62AE" w:rsidR="00705BF4" w:rsidRPr="003B5E90" w:rsidRDefault="006C30F3" w:rsidP="006C30F3">
            <w:pPr>
              <w:jc w:val="both"/>
              <w:cnfStyle w:val="000000100000" w:firstRow="0" w:lastRow="0" w:firstColumn="0" w:lastColumn="0" w:oddVBand="0" w:evenVBand="0" w:oddHBand="1" w:evenHBand="0" w:firstRowFirstColumn="0" w:firstRowLastColumn="0" w:lastRowFirstColumn="0" w:lastRowLastColumn="0"/>
              <w:rPr>
                <w:rFonts w:cstheme="minorHAnsi"/>
              </w:rPr>
            </w:pPr>
            <w:r>
              <w:t xml:space="preserve">Such exercises have been identified as a key avenue to </w:t>
            </w:r>
            <w:r w:rsidR="00705BF4" w:rsidRPr="00B65AA1">
              <w:t xml:space="preserve">enhance </w:t>
            </w:r>
            <w:r>
              <w:t xml:space="preserve">technical </w:t>
            </w:r>
            <w:r w:rsidR="00705BF4" w:rsidRPr="00B65AA1">
              <w:t>cooperation between RCRC</w:t>
            </w:r>
            <w:r>
              <w:t xml:space="preserve">, NDMOs </w:t>
            </w:r>
            <w:r w:rsidR="00705BF4" w:rsidRPr="00B65AA1">
              <w:t xml:space="preserve">and ASEAN </w:t>
            </w:r>
            <w:r w:rsidR="00705BF4">
              <w:t>through the active participation of NS (</w:t>
            </w:r>
            <w:r w:rsidR="00DF4BC2">
              <w:t>starting</w:t>
            </w:r>
            <w:r w:rsidR="00705BF4">
              <w:t xml:space="preserve"> from the host country) as well as IFRC in the </w:t>
            </w:r>
            <w:r w:rsidR="00705BF4">
              <w:lastRenderedPageBreak/>
              <w:t xml:space="preserve">event. This is also an avenue to promote Disaster Law and profile the work of RCRC as well as regional cooperation mechanisms within RCRC. </w:t>
            </w:r>
          </w:p>
        </w:tc>
        <w:tc>
          <w:tcPr>
            <w:tcW w:w="1843" w:type="dxa"/>
          </w:tcPr>
          <w:p w14:paraId="6EB830B9" w14:textId="36A0A68F" w:rsidR="00705BF4" w:rsidRPr="003B5E90" w:rsidRDefault="00BF697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O</w:t>
            </w:r>
            <w:r w:rsidR="006C30F3">
              <w:rPr>
                <w:rFonts w:cstheme="minorHAnsi"/>
              </w:rPr>
              <w:t>ngoing</w:t>
            </w:r>
            <w:r>
              <w:rPr>
                <w:rFonts w:cstheme="minorHAnsi"/>
              </w:rPr>
              <w:t xml:space="preserve"> until Dec 2017</w:t>
            </w:r>
          </w:p>
        </w:tc>
        <w:tc>
          <w:tcPr>
            <w:tcW w:w="1985" w:type="dxa"/>
          </w:tcPr>
          <w:p w14:paraId="2B320EE3" w14:textId="066DDB2E" w:rsidR="00705BF4" w:rsidRPr="00D4283C" w:rsidRDefault="00CD420C" w:rsidP="00337A5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5,000</w:t>
            </w:r>
            <w:r w:rsidR="00705BF4" w:rsidRPr="00D4283C">
              <w:rPr>
                <w:rFonts w:cstheme="minorHAnsi"/>
              </w:rPr>
              <w:t xml:space="preserve"> CHF</w:t>
            </w:r>
          </w:p>
        </w:tc>
        <w:tc>
          <w:tcPr>
            <w:tcW w:w="1701" w:type="dxa"/>
          </w:tcPr>
          <w:p w14:paraId="3A71E0AC" w14:textId="77777777" w:rsidR="00705BF4" w:rsidRPr="00D4283C"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4283C">
              <w:rPr>
                <w:rFonts w:cstheme="minorHAnsi"/>
              </w:rPr>
              <w:t>IFRC</w:t>
            </w:r>
          </w:p>
          <w:p w14:paraId="3DC507E4" w14:textId="77777777" w:rsidR="00705BF4" w:rsidRPr="00D4283C"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4283C">
              <w:rPr>
                <w:rFonts w:cstheme="minorHAnsi"/>
              </w:rPr>
              <w:t>DM Directors</w:t>
            </w:r>
          </w:p>
          <w:p w14:paraId="4ACC94C3" w14:textId="77777777" w:rsidR="00705BF4" w:rsidRPr="00D4283C"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8C6647" w:rsidRPr="003B5E90" w14:paraId="0E883CCA"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4B602D0C" w14:textId="4515DC80" w:rsidR="008C6647" w:rsidRPr="003B5E90" w:rsidRDefault="008C6647" w:rsidP="005F05C0">
            <w:pPr>
              <w:rPr>
                <w:rFonts w:cstheme="minorHAnsi"/>
              </w:rPr>
            </w:pPr>
            <w:r>
              <w:rPr>
                <w:rFonts w:cstheme="minorHAnsi"/>
              </w:rPr>
              <w:t xml:space="preserve">Joint activity under the ASEAN Safe School Initiative (ASSI) </w:t>
            </w:r>
          </w:p>
        </w:tc>
        <w:tc>
          <w:tcPr>
            <w:tcW w:w="6913" w:type="dxa"/>
          </w:tcPr>
          <w:p w14:paraId="43AD02F2" w14:textId="4ACE4C6F" w:rsidR="008C6647" w:rsidRDefault="00D4283C" w:rsidP="006C30F3">
            <w:pPr>
              <w:jc w:val="both"/>
              <w:cnfStyle w:val="000000000000" w:firstRow="0" w:lastRow="0" w:firstColumn="0" w:lastColumn="0" w:oddVBand="0" w:evenVBand="0" w:oddHBand="0" w:evenHBand="0" w:firstRowFirstColumn="0" w:firstRowLastColumn="0" w:lastRowFirstColumn="0" w:lastRowLastColumn="0"/>
            </w:pPr>
            <w:r>
              <w:t>Following the co-sponsorship of the 2</w:t>
            </w:r>
            <w:r w:rsidRPr="00D4283C">
              <w:rPr>
                <w:vertAlign w:val="superscript"/>
              </w:rPr>
              <w:t>nd</w:t>
            </w:r>
            <w:r>
              <w:t xml:space="preserve"> ASEAN regional conference on safe schools held in Bangkok in February 2017, discussions are ongoing with Plan International as the ASSI coordinator to host joint technical trainings and establish a roster of school safety experts in the region. </w:t>
            </w:r>
          </w:p>
        </w:tc>
        <w:tc>
          <w:tcPr>
            <w:tcW w:w="1843" w:type="dxa"/>
          </w:tcPr>
          <w:p w14:paraId="5F56D2BB" w14:textId="533F5E7C" w:rsidR="008C6647" w:rsidRDefault="00BF6970"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8C6647">
              <w:rPr>
                <w:rFonts w:cstheme="minorHAnsi"/>
              </w:rPr>
              <w:t>ngoing</w:t>
            </w:r>
            <w:r>
              <w:rPr>
                <w:rFonts w:cstheme="minorHAnsi"/>
              </w:rPr>
              <w:t xml:space="preserve"> until Dec 2017</w:t>
            </w:r>
          </w:p>
        </w:tc>
        <w:tc>
          <w:tcPr>
            <w:tcW w:w="1985" w:type="dxa"/>
          </w:tcPr>
          <w:p w14:paraId="20DF4174" w14:textId="4BA7ECA0" w:rsidR="008C6647" w:rsidRPr="00D4283C" w:rsidRDefault="008C6647" w:rsidP="00337A5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4283C">
              <w:rPr>
                <w:rFonts w:cstheme="minorHAnsi"/>
              </w:rPr>
              <w:t>15,000</w:t>
            </w:r>
            <w:r w:rsidR="00CD420C">
              <w:rPr>
                <w:rFonts w:cstheme="minorHAnsi"/>
              </w:rPr>
              <w:t xml:space="preserve"> </w:t>
            </w:r>
            <w:r w:rsidR="00C640D5">
              <w:rPr>
                <w:rFonts w:cstheme="minorHAnsi"/>
              </w:rPr>
              <w:t>CHF (</w:t>
            </w:r>
            <w:r w:rsidR="00CD420C">
              <w:rPr>
                <w:rFonts w:cstheme="minorHAnsi"/>
              </w:rPr>
              <w:t>TBC)</w:t>
            </w:r>
          </w:p>
        </w:tc>
        <w:tc>
          <w:tcPr>
            <w:tcW w:w="1701" w:type="dxa"/>
          </w:tcPr>
          <w:p w14:paraId="2FDEB9BC" w14:textId="519661F8" w:rsidR="008C6647" w:rsidRPr="00D4283C" w:rsidRDefault="00D4283C"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4283C">
              <w:rPr>
                <w:rFonts w:cstheme="minorHAnsi"/>
              </w:rPr>
              <w:t>Hung Ha</w:t>
            </w:r>
          </w:p>
        </w:tc>
      </w:tr>
      <w:tr w:rsidR="00331578" w:rsidRPr="003B5E90" w14:paraId="1385D41B"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3C81550D" w14:textId="5854C8F7" w:rsidR="00331578" w:rsidRDefault="00331578" w:rsidP="005F05C0">
            <w:pPr>
              <w:rPr>
                <w:rFonts w:cstheme="minorHAnsi"/>
              </w:rPr>
            </w:pPr>
            <w:r>
              <w:rPr>
                <w:rFonts w:cstheme="minorHAnsi"/>
              </w:rPr>
              <w:t>Development of a comic on child protection</w:t>
            </w:r>
          </w:p>
        </w:tc>
        <w:tc>
          <w:tcPr>
            <w:tcW w:w="6913" w:type="dxa"/>
          </w:tcPr>
          <w:p w14:paraId="48A89FED" w14:textId="1DB0047F" w:rsidR="00331578" w:rsidRDefault="00331578" w:rsidP="006C30F3">
            <w:pPr>
              <w:jc w:val="both"/>
              <w:cnfStyle w:val="000000100000" w:firstRow="0" w:lastRow="0" w:firstColumn="0" w:lastColumn="0" w:oddVBand="0" w:evenVBand="0" w:oddHBand="1" w:evenHBand="0" w:firstRowFirstColumn="0" w:firstRowLastColumn="0" w:lastRowFirstColumn="0" w:lastRowLastColumn="0"/>
            </w:pPr>
            <w:r>
              <w:t xml:space="preserve">As part of a series of comics developed in Southeast Asia (prior to RRI) to raise awareness about DRR among children, a new comic will be developed to cover the theme of child protection (in particular during disasters) and translated into all ASEAN languages. </w:t>
            </w:r>
          </w:p>
        </w:tc>
        <w:tc>
          <w:tcPr>
            <w:tcW w:w="1843" w:type="dxa"/>
          </w:tcPr>
          <w:p w14:paraId="080C1686" w14:textId="6D89C5BE" w:rsidR="00331578" w:rsidRDefault="00331578"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 – September 2017</w:t>
            </w:r>
          </w:p>
        </w:tc>
        <w:tc>
          <w:tcPr>
            <w:tcW w:w="1985" w:type="dxa"/>
          </w:tcPr>
          <w:p w14:paraId="52C8DAD6" w14:textId="3B1E8168" w:rsidR="00331578" w:rsidRPr="00D4283C" w:rsidRDefault="00331578" w:rsidP="00337A5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10,000 CHF</w:t>
            </w:r>
          </w:p>
        </w:tc>
        <w:tc>
          <w:tcPr>
            <w:tcW w:w="1701" w:type="dxa"/>
          </w:tcPr>
          <w:p w14:paraId="7E801A81" w14:textId="54A50C92" w:rsidR="00331578" w:rsidRPr="00D4283C" w:rsidRDefault="00331578"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Hung Ha</w:t>
            </w:r>
          </w:p>
        </w:tc>
      </w:tr>
      <w:tr w:rsidR="00705BF4" w:rsidRPr="003B5E90" w14:paraId="45B7AA34" w14:textId="77777777" w:rsidTr="00841CEC">
        <w:tc>
          <w:tcPr>
            <w:cnfStyle w:val="001000000000" w:firstRow="0" w:lastRow="0" w:firstColumn="1" w:lastColumn="0" w:oddVBand="0" w:evenVBand="0" w:oddHBand="0" w:evenHBand="0" w:firstRowFirstColumn="0" w:firstRowLastColumn="0" w:lastRowFirstColumn="0" w:lastRowLastColumn="0"/>
            <w:tcW w:w="2834" w:type="dxa"/>
          </w:tcPr>
          <w:p w14:paraId="68CBB9B3" w14:textId="77777777" w:rsidR="00705BF4" w:rsidRPr="003B5E90" w:rsidRDefault="00705BF4" w:rsidP="005F05C0">
            <w:pPr>
              <w:rPr>
                <w:rFonts w:cstheme="minorHAnsi"/>
              </w:rPr>
            </w:pPr>
            <w:r w:rsidRPr="003B5E90">
              <w:rPr>
                <w:rFonts w:cstheme="minorHAnsi"/>
              </w:rPr>
              <w:t>Peer to peer secondments and learning opportunities</w:t>
            </w:r>
          </w:p>
        </w:tc>
        <w:tc>
          <w:tcPr>
            <w:tcW w:w="6913" w:type="dxa"/>
          </w:tcPr>
          <w:p w14:paraId="6A9FEFBA" w14:textId="689D91AE" w:rsidR="00705BF4" w:rsidRPr="003B5E90" w:rsidRDefault="006C30F3" w:rsidP="006C30F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Peer to peer will be promoted among NSs, </w:t>
            </w:r>
            <w:r w:rsidR="001D6123">
              <w:rPr>
                <w:rFonts w:cstheme="minorHAnsi"/>
              </w:rPr>
              <w:t>also supporting</w:t>
            </w:r>
            <w:r>
              <w:rPr>
                <w:rFonts w:cstheme="minorHAnsi"/>
              </w:rPr>
              <w:t xml:space="preserve"> the other three work plans of the project.</w:t>
            </w:r>
          </w:p>
        </w:tc>
        <w:tc>
          <w:tcPr>
            <w:tcW w:w="1843" w:type="dxa"/>
          </w:tcPr>
          <w:p w14:paraId="14BC9B66" w14:textId="7B3F11BD" w:rsidR="00705BF4" w:rsidRPr="003B5E90" w:rsidRDefault="00BF6970" w:rsidP="006C30F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6C30F3">
              <w:rPr>
                <w:rFonts w:cstheme="minorHAnsi"/>
              </w:rPr>
              <w:t>ngoing</w:t>
            </w:r>
            <w:r>
              <w:rPr>
                <w:rFonts w:cstheme="minorHAnsi"/>
              </w:rPr>
              <w:t xml:space="preserve"> until Dec 2017</w:t>
            </w:r>
          </w:p>
        </w:tc>
        <w:tc>
          <w:tcPr>
            <w:tcW w:w="1985" w:type="dxa"/>
          </w:tcPr>
          <w:p w14:paraId="22A24FF4" w14:textId="03CF0C69" w:rsidR="00705BF4" w:rsidRPr="003B5E90" w:rsidRDefault="00C640D5"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00705BF4">
              <w:rPr>
                <w:rFonts w:cstheme="minorHAnsi"/>
              </w:rPr>
              <w:t>,</w:t>
            </w:r>
            <w:r w:rsidR="00705BF4" w:rsidRPr="003B5E90">
              <w:rPr>
                <w:rFonts w:cstheme="minorHAnsi"/>
              </w:rPr>
              <w:t>000</w:t>
            </w:r>
            <w:r w:rsidR="00705BF4">
              <w:rPr>
                <w:rFonts w:cstheme="minorHAnsi"/>
              </w:rPr>
              <w:t xml:space="preserve"> CHF</w:t>
            </w:r>
          </w:p>
        </w:tc>
        <w:tc>
          <w:tcPr>
            <w:tcW w:w="1701" w:type="dxa"/>
          </w:tcPr>
          <w:p w14:paraId="47E20A73" w14:textId="77777777" w:rsidR="00705BF4" w:rsidRPr="003B5E90" w:rsidRDefault="00705BF4"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tc>
      </w:tr>
    </w:tbl>
    <w:p w14:paraId="32097139" w14:textId="77777777" w:rsidR="00871628" w:rsidRDefault="00871628">
      <w:pPr>
        <w:rPr>
          <w:rFonts w:cstheme="minorHAnsi"/>
          <w:lang w:val="en-US"/>
        </w:rPr>
      </w:pPr>
    </w:p>
    <w:p w14:paraId="2F495380" w14:textId="77777777" w:rsidR="00871628" w:rsidRPr="003B5E90" w:rsidRDefault="00867436" w:rsidP="00871628">
      <w:pPr>
        <w:rPr>
          <w:rFonts w:cstheme="minorHAnsi"/>
          <w:b/>
          <w:bCs/>
        </w:rPr>
      </w:pPr>
      <w:r>
        <w:rPr>
          <w:rFonts w:cstheme="minorHAnsi"/>
          <w:b/>
          <w:bCs/>
        </w:rPr>
        <w:t>MULTI-COUNTRY ACTIVITIES</w:t>
      </w:r>
    </w:p>
    <w:tbl>
      <w:tblPr>
        <w:tblStyle w:val="MediumGrid3-Accent1"/>
        <w:tblW w:w="0" w:type="auto"/>
        <w:tblLook w:val="04A0" w:firstRow="1" w:lastRow="0" w:firstColumn="1" w:lastColumn="0" w:noHBand="0" w:noVBand="1"/>
      </w:tblPr>
      <w:tblGrid>
        <w:gridCol w:w="2363"/>
        <w:gridCol w:w="2363"/>
        <w:gridCol w:w="5021"/>
        <w:gridCol w:w="1843"/>
        <w:gridCol w:w="1985"/>
        <w:gridCol w:w="1701"/>
      </w:tblGrid>
      <w:tr w:rsidR="00871628" w:rsidRPr="003B5E90" w14:paraId="0375B39A" w14:textId="77777777"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2B152D64" w14:textId="77777777" w:rsidR="00871628" w:rsidRPr="003B5E90" w:rsidRDefault="00871628" w:rsidP="005F35AD">
            <w:pPr>
              <w:jc w:val="center"/>
              <w:rPr>
                <w:rFonts w:cstheme="minorHAnsi"/>
                <w:b w:val="0"/>
                <w:bCs w:val="0"/>
              </w:rPr>
            </w:pPr>
            <w:r w:rsidRPr="003B5E90">
              <w:rPr>
                <w:rFonts w:cstheme="minorHAnsi"/>
              </w:rPr>
              <w:t>Regional / Country</w:t>
            </w:r>
          </w:p>
        </w:tc>
        <w:tc>
          <w:tcPr>
            <w:tcW w:w="2363" w:type="dxa"/>
          </w:tcPr>
          <w:p w14:paraId="667B31A3"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Activity Name</w:t>
            </w:r>
          </w:p>
        </w:tc>
        <w:tc>
          <w:tcPr>
            <w:tcW w:w="5021" w:type="dxa"/>
          </w:tcPr>
          <w:p w14:paraId="1F2C3207" w14:textId="77777777"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14:paraId="7D87FB06"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14:paraId="64B61621"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14:paraId="387BE10E"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Focal person in NS</w:t>
            </w:r>
          </w:p>
        </w:tc>
      </w:tr>
      <w:tr w:rsidR="00871628" w:rsidRPr="003B5E90" w14:paraId="2A71599A"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5577C26E" w14:textId="77777777" w:rsidR="00871628" w:rsidRDefault="00871628" w:rsidP="008F2BF5">
            <w:pPr>
              <w:rPr>
                <w:rFonts w:cstheme="minorHAnsi"/>
              </w:rPr>
            </w:pPr>
            <w:r w:rsidRPr="003B5E90">
              <w:rPr>
                <w:rFonts w:cstheme="minorHAnsi"/>
              </w:rPr>
              <w:t>Multi-country (to be defined)</w:t>
            </w:r>
          </w:p>
          <w:p w14:paraId="6E6AEB99" w14:textId="77777777" w:rsidR="00FF56C9" w:rsidRDefault="00FF56C9" w:rsidP="00762827">
            <w:pPr>
              <w:rPr>
                <w:rFonts w:cstheme="minorHAnsi"/>
              </w:rPr>
            </w:pPr>
          </w:p>
          <w:p w14:paraId="16DD2D2B" w14:textId="77777777" w:rsidR="00FF56C9" w:rsidRPr="003B5E90" w:rsidRDefault="00C2123B" w:rsidP="00C2123B">
            <w:pPr>
              <w:rPr>
                <w:rFonts w:cstheme="minorHAnsi"/>
              </w:rPr>
            </w:pPr>
            <w:r>
              <w:rPr>
                <w:rFonts w:cstheme="minorHAnsi"/>
              </w:rPr>
              <w:t>Output</w:t>
            </w:r>
            <w:r w:rsidR="00FF56C9">
              <w:rPr>
                <w:rFonts w:cstheme="minorHAnsi"/>
              </w:rPr>
              <w:t xml:space="preserve"> 1211</w:t>
            </w:r>
          </w:p>
        </w:tc>
        <w:tc>
          <w:tcPr>
            <w:tcW w:w="2363" w:type="dxa"/>
          </w:tcPr>
          <w:p w14:paraId="3E1A8358" w14:textId="6E6AAE49" w:rsidR="00871628" w:rsidRPr="003B5E90" w:rsidRDefault="00805666" w:rsidP="005F05C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AADMER Contribution report</w:t>
            </w:r>
          </w:p>
        </w:tc>
        <w:tc>
          <w:tcPr>
            <w:tcW w:w="5021" w:type="dxa"/>
          </w:tcPr>
          <w:p w14:paraId="6935E1A5" w14:textId="43D97F83" w:rsidR="00A014B6" w:rsidRPr="00805666" w:rsidRDefault="00805666" w:rsidP="002944E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feed into the AADMER Work Programme 2016-2020 mid-term report to be launched in 2018</w:t>
            </w:r>
            <w:r w:rsidR="004D7FAF">
              <w:rPr>
                <w:rFonts w:cstheme="minorHAnsi"/>
              </w:rPr>
              <w:t xml:space="preserve"> by the ASEAN Secretariat</w:t>
            </w:r>
            <w:r>
              <w:rPr>
                <w:rFonts w:cstheme="minorHAnsi"/>
              </w:rPr>
              <w:t xml:space="preserve">. </w:t>
            </w:r>
          </w:p>
          <w:p w14:paraId="1A2D8DB4" w14:textId="29DE806C" w:rsidR="00A014B6" w:rsidRPr="00805666" w:rsidRDefault="00A014B6" w:rsidP="002944E3">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843" w:type="dxa"/>
          </w:tcPr>
          <w:p w14:paraId="60A1F7D9" w14:textId="0EC88E4D" w:rsidR="00871628" w:rsidRPr="004D7FAF" w:rsidRDefault="00BF697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D7FAF">
              <w:rPr>
                <w:rFonts w:cstheme="minorHAnsi"/>
              </w:rPr>
              <w:t>O</w:t>
            </w:r>
            <w:r w:rsidR="001E1E95" w:rsidRPr="004D7FAF">
              <w:rPr>
                <w:rFonts w:cstheme="minorHAnsi"/>
              </w:rPr>
              <w:t>ngoing</w:t>
            </w:r>
            <w:r>
              <w:rPr>
                <w:rFonts w:cstheme="minorHAnsi"/>
              </w:rPr>
              <w:t xml:space="preserve"> until Dec 2017</w:t>
            </w:r>
          </w:p>
        </w:tc>
        <w:tc>
          <w:tcPr>
            <w:tcW w:w="1985" w:type="dxa"/>
          </w:tcPr>
          <w:p w14:paraId="40AE2848" w14:textId="250D9481" w:rsidR="00871628" w:rsidRPr="004D7FAF" w:rsidRDefault="009C28E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D7FAF">
              <w:rPr>
                <w:rFonts w:cstheme="minorHAnsi"/>
                <w:color w:val="000000" w:themeColor="text1"/>
              </w:rPr>
              <w:t>1</w:t>
            </w:r>
            <w:r w:rsidR="00012CB4">
              <w:rPr>
                <w:rFonts w:cstheme="minorHAnsi"/>
                <w:color w:val="000000" w:themeColor="text1"/>
              </w:rPr>
              <w:t>0</w:t>
            </w:r>
            <w:r w:rsidRPr="004D7FAF">
              <w:rPr>
                <w:rFonts w:cstheme="minorHAnsi"/>
                <w:color w:val="000000" w:themeColor="text1"/>
              </w:rPr>
              <w:t>,000 CHF</w:t>
            </w:r>
          </w:p>
        </w:tc>
        <w:tc>
          <w:tcPr>
            <w:tcW w:w="1701" w:type="dxa"/>
          </w:tcPr>
          <w:p w14:paraId="744C33EF" w14:textId="77777777" w:rsidR="00871628" w:rsidRPr="004D7FAF" w:rsidRDefault="00CF04AA"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D7FAF">
              <w:rPr>
                <w:rFonts w:cstheme="minorHAnsi"/>
              </w:rPr>
              <w:t>DM Directors</w:t>
            </w:r>
          </w:p>
        </w:tc>
      </w:tr>
      <w:tr w:rsidR="001042E8" w:rsidRPr="003B5E90" w14:paraId="1A2FBE85" w14:textId="77777777" w:rsidTr="00841CEC">
        <w:tc>
          <w:tcPr>
            <w:cnfStyle w:val="001000000000" w:firstRow="0" w:lastRow="0" w:firstColumn="1" w:lastColumn="0" w:oddVBand="0" w:evenVBand="0" w:oddHBand="0" w:evenHBand="0" w:firstRowFirstColumn="0" w:firstRowLastColumn="0" w:lastRowFirstColumn="0" w:lastRowLastColumn="0"/>
            <w:tcW w:w="2363" w:type="dxa"/>
          </w:tcPr>
          <w:p w14:paraId="5987337F" w14:textId="336770BA" w:rsidR="001042E8" w:rsidRPr="003B5E90" w:rsidRDefault="001042E8" w:rsidP="005F05C0">
            <w:pPr>
              <w:rPr>
                <w:rFonts w:cstheme="minorHAnsi"/>
              </w:rPr>
            </w:pPr>
            <w:r w:rsidRPr="003B5E90">
              <w:rPr>
                <w:rFonts w:cstheme="minorHAnsi"/>
              </w:rPr>
              <w:t xml:space="preserve">Regional, </w:t>
            </w:r>
            <w:r w:rsidR="00805666">
              <w:rPr>
                <w:rFonts w:cstheme="minorHAnsi"/>
              </w:rPr>
              <w:t>with a focus on Lao PDR (ACDM Chair in 2017)</w:t>
            </w:r>
          </w:p>
        </w:tc>
        <w:tc>
          <w:tcPr>
            <w:tcW w:w="2363" w:type="dxa"/>
          </w:tcPr>
          <w:p w14:paraId="32CF8513" w14:textId="77777777" w:rsidR="001042E8" w:rsidRPr="003B5E90" w:rsidRDefault="001042E8" w:rsidP="005F05C0">
            <w:pP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International Day for Disaster Reduction / ASEAN Day on Disaster Management</w:t>
            </w:r>
          </w:p>
        </w:tc>
        <w:tc>
          <w:tcPr>
            <w:tcW w:w="5021" w:type="dxa"/>
          </w:tcPr>
          <w:p w14:paraId="04985218" w14:textId="032A0D3A" w:rsidR="00A014B6" w:rsidRDefault="00A014B6" w:rsidP="007E43EF">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In 2017, the focus will be in Lao PDR as the country is chairing ACDM and has expressed its agreement to receive IFRC support in organizing ADDM celebrations. Furthermore, the ASEAN Day will be linked to national-level events throughout ASEAN countries through technical support, social media, and financial support where needed.  </w:t>
            </w:r>
          </w:p>
          <w:p w14:paraId="5E30FFFE" w14:textId="6268E92C" w:rsidR="001042E8" w:rsidRPr="003B5E90" w:rsidRDefault="001042E8" w:rsidP="007E43EF">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c>
          <w:tcPr>
            <w:tcW w:w="1843" w:type="dxa"/>
          </w:tcPr>
          <w:p w14:paraId="18D9A82A" w14:textId="5F9BD513" w:rsidR="001042E8" w:rsidRPr="003B5E90" w:rsidRDefault="001042E8"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October</w:t>
            </w:r>
            <w:r w:rsidR="00BF6970">
              <w:rPr>
                <w:rFonts w:cstheme="minorHAnsi"/>
              </w:rPr>
              <w:t xml:space="preserve"> 2017</w:t>
            </w:r>
          </w:p>
        </w:tc>
        <w:tc>
          <w:tcPr>
            <w:tcW w:w="1985" w:type="dxa"/>
          </w:tcPr>
          <w:p w14:paraId="71151485" w14:textId="46DDA029" w:rsidR="001042E8" w:rsidRPr="003B5E90" w:rsidRDefault="00012CB4" w:rsidP="001042E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w:t>
            </w:r>
            <w:r w:rsidR="00A014B6">
              <w:rPr>
                <w:rFonts w:cstheme="minorHAnsi"/>
              </w:rPr>
              <w:t>,000 CHF</w:t>
            </w:r>
          </w:p>
        </w:tc>
        <w:tc>
          <w:tcPr>
            <w:tcW w:w="1701" w:type="dxa"/>
          </w:tcPr>
          <w:p w14:paraId="50C1142C" w14:textId="77777777" w:rsidR="001042E8" w:rsidRPr="003B5E90" w:rsidRDefault="001042E8"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and Communication Directors</w:t>
            </w:r>
          </w:p>
        </w:tc>
      </w:tr>
      <w:tr w:rsidR="00491E84" w:rsidRPr="003B5E90" w14:paraId="58C67B11" w14:textId="77777777" w:rsidTr="00841CEC">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2363" w:type="dxa"/>
          </w:tcPr>
          <w:p w14:paraId="6730FD14" w14:textId="02EB2FD6" w:rsidR="00491E84" w:rsidRPr="00805666" w:rsidRDefault="00805666" w:rsidP="005F05C0">
            <w:pPr>
              <w:rPr>
                <w:rFonts w:cstheme="minorHAnsi"/>
              </w:rPr>
            </w:pPr>
            <w:r w:rsidRPr="00805666">
              <w:rPr>
                <w:rFonts w:cstheme="minorHAnsi"/>
              </w:rPr>
              <w:lastRenderedPageBreak/>
              <w:t>Two countries to be selected among ASEAN Member States</w:t>
            </w:r>
          </w:p>
        </w:tc>
        <w:tc>
          <w:tcPr>
            <w:tcW w:w="2363" w:type="dxa"/>
          </w:tcPr>
          <w:p w14:paraId="67943381" w14:textId="09F38FC0" w:rsidR="00805666" w:rsidRPr="00805666" w:rsidRDefault="00805666" w:rsidP="00805666">
            <w:pPr>
              <w:cnfStyle w:val="000000100000" w:firstRow="0" w:lastRow="0" w:firstColumn="0" w:lastColumn="0" w:oddVBand="0" w:evenVBand="0" w:oddHBand="1" w:evenHBand="0" w:firstRowFirstColumn="0" w:firstRowLastColumn="0" w:lastRowFirstColumn="0" w:lastRowLastColumn="0"/>
              <w:rPr>
                <w:rFonts w:cstheme="minorHAnsi"/>
              </w:rPr>
            </w:pPr>
            <w:r w:rsidRPr="00805666">
              <w:rPr>
                <w:rFonts w:cstheme="minorHAnsi"/>
              </w:rPr>
              <w:t>National One ASEAN One Response roadshows</w:t>
            </w:r>
          </w:p>
          <w:p w14:paraId="542D2145" w14:textId="77777777" w:rsidR="00805666" w:rsidRPr="00805666" w:rsidRDefault="00805666"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5505D5AB" w14:textId="77777777" w:rsidR="00805666" w:rsidRPr="00805666" w:rsidRDefault="00805666"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5D69DC7A" w14:textId="7F91B7A9" w:rsidR="00491E84" w:rsidRPr="00805666" w:rsidRDefault="00491E84"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5021" w:type="dxa"/>
          </w:tcPr>
          <w:p w14:paraId="413C29F5" w14:textId="0C477786" w:rsidR="00805666" w:rsidRPr="00805666" w:rsidRDefault="00805666"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805666">
              <w:rPr>
                <w:rFonts w:cstheme="minorHAnsi"/>
              </w:rPr>
              <w:t xml:space="preserve">Designed and implemented in collaboration with the AHA Centre, such national events will look at </w:t>
            </w:r>
            <w:r w:rsidR="00012CB4" w:rsidRPr="00805666">
              <w:rPr>
                <w:rFonts w:cstheme="minorHAnsi"/>
              </w:rPr>
              <w:t>analysing</w:t>
            </w:r>
            <w:r w:rsidRPr="00805666">
              <w:rPr>
                <w:rFonts w:cstheme="minorHAnsi"/>
              </w:rPr>
              <w:t xml:space="preserve"> the “inter-operability” of each system (government, civil society, UN Clusters, Red Cross / Red Crescent, Military, private sector, etc.) at country level, with existing laws and regulations as starting point. For National Societies, it will be a good opportunity to share about the Principles and Rules for Red Cross and Red Crescent Humanitarian assistance as well as other key guiding framework</w:t>
            </w:r>
          </w:p>
        </w:tc>
        <w:tc>
          <w:tcPr>
            <w:tcW w:w="1843" w:type="dxa"/>
          </w:tcPr>
          <w:p w14:paraId="3C227C96" w14:textId="71CF81E5" w:rsidR="00491E84" w:rsidRDefault="00491E84"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 – October 2017</w:t>
            </w:r>
          </w:p>
        </w:tc>
        <w:tc>
          <w:tcPr>
            <w:tcW w:w="1985" w:type="dxa"/>
          </w:tcPr>
          <w:p w14:paraId="12126581" w14:textId="1C10AC55" w:rsidR="00491E84" w:rsidRDefault="00491E84"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32,000 CHF</w:t>
            </w:r>
            <w:r w:rsidR="00CD420C">
              <w:rPr>
                <w:rFonts w:cstheme="minorHAnsi"/>
              </w:rPr>
              <w:t xml:space="preserve"> </w:t>
            </w:r>
            <w:r w:rsidR="00012CB4">
              <w:rPr>
                <w:rFonts w:cstheme="minorHAnsi"/>
              </w:rPr>
              <w:t>(</w:t>
            </w:r>
            <w:r w:rsidR="00CD420C">
              <w:rPr>
                <w:rFonts w:cstheme="minorHAnsi"/>
              </w:rPr>
              <w:t>TBC)</w:t>
            </w:r>
          </w:p>
        </w:tc>
        <w:tc>
          <w:tcPr>
            <w:tcW w:w="1701" w:type="dxa"/>
          </w:tcPr>
          <w:p w14:paraId="66CCC5A0" w14:textId="6EACB6DC" w:rsidR="00491E84" w:rsidRDefault="00491E84" w:rsidP="00805666">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DC Unit / KL</w:t>
            </w:r>
          </w:p>
        </w:tc>
      </w:tr>
      <w:tr w:rsidR="000E5D33" w:rsidRPr="003B5E90" w14:paraId="115279FE" w14:textId="77777777" w:rsidTr="00841CEC">
        <w:tc>
          <w:tcPr>
            <w:cnfStyle w:val="001000000000" w:firstRow="0" w:lastRow="0" w:firstColumn="1" w:lastColumn="0" w:oddVBand="0" w:evenVBand="0" w:oddHBand="0" w:evenHBand="0" w:firstRowFirstColumn="0" w:firstRowLastColumn="0" w:lastRowFirstColumn="0" w:lastRowLastColumn="0"/>
            <w:tcW w:w="2363" w:type="dxa"/>
          </w:tcPr>
          <w:p w14:paraId="74E946AB" w14:textId="77777777" w:rsidR="000E5D33" w:rsidRPr="003B5E90" w:rsidRDefault="000E5D33" w:rsidP="00310AA8">
            <w:pPr>
              <w:rPr>
                <w:rFonts w:cstheme="minorHAnsi"/>
              </w:rPr>
            </w:pPr>
            <w:r>
              <w:rPr>
                <w:rFonts w:cstheme="minorHAnsi"/>
              </w:rPr>
              <w:t>Multi-country (Cambodia, Lao PDR, Malaysia</w:t>
            </w:r>
            <w:r w:rsidR="00310AA8">
              <w:rPr>
                <w:rFonts w:cstheme="minorHAnsi"/>
              </w:rPr>
              <w:t>, Philippines and</w:t>
            </w:r>
            <w:r>
              <w:rPr>
                <w:rFonts w:cstheme="minorHAnsi"/>
              </w:rPr>
              <w:t xml:space="preserve"> Thailand)</w:t>
            </w:r>
          </w:p>
        </w:tc>
        <w:tc>
          <w:tcPr>
            <w:tcW w:w="2363" w:type="dxa"/>
          </w:tcPr>
          <w:p w14:paraId="34490BED" w14:textId="77777777" w:rsidR="000E5D33" w:rsidRDefault="000E5D33" w:rsidP="005F05C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Review of Vulnerability and Capacity Assessment (VCA) tools and approaches (including training)</w:t>
            </w:r>
          </w:p>
        </w:tc>
        <w:tc>
          <w:tcPr>
            <w:tcW w:w="5021" w:type="dxa"/>
          </w:tcPr>
          <w:p w14:paraId="715B5C09" w14:textId="77777777" w:rsidR="000E5D33" w:rsidRDefault="000E5D33" w:rsidP="000E5D3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Several countries have requested support in reviewing their tools and upgrading the skills of their staffs, ensuring that the quality and inclusiveness of this key step of community-based DRR is enhanced. This activity will be undertaken under-taken in collaboration with the Gender and Diversity component of the project. </w:t>
            </w:r>
          </w:p>
        </w:tc>
        <w:tc>
          <w:tcPr>
            <w:tcW w:w="1843" w:type="dxa"/>
          </w:tcPr>
          <w:p w14:paraId="58E6B669" w14:textId="7794443E" w:rsidR="000E5D33" w:rsidRPr="003B5E90" w:rsidRDefault="000610FA"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c>
          <w:tcPr>
            <w:tcW w:w="1985" w:type="dxa"/>
          </w:tcPr>
          <w:p w14:paraId="25F0BEC6" w14:textId="4B00C340" w:rsidR="000E5D33" w:rsidRDefault="00CD420C"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1E3EAB">
              <w:rPr>
                <w:rFonts w:cstheme="minorHAnsi"/>
              </w:rPr>
              <w:t>24,</w:t>
            </w:r>
            <w:r>
              <w:rPr>
                <w:rFonts w:cstheme="minorHAnsi"/>
              </w:rPr>
              <w:t>000 CHF</w:t>
            </w:r>
          </w:p>
        </w:tc>
        <w:tc>
          <w:tcPr>
            <w:tcW w:w="1701" w:type="dxa"/>
          </w:tcPr>
          <w:p w14:paraId="1FD38999" w14:textId="77777777" w:rsidR="000E5D33" w:rsidRDefault="000E5D33"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 and G&amp;D Focal Points</w:t>
            </w:r>
          </w:p>
        </w:tc>
      </w:tr>
      <w:tr w:rsidR="0009326B" w:rsidRPr="003B5E90" w14:paraId="5C829DB0"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07458F3D" w14:textId="10076811" w:rsidR="0009326B" w:rsidRPr="003B5E90" w:rsidRDefault="0009326B" w:rsidP="005F05C0">
            <w:pPr>
              <w:rPr>
                <w:rFonts w:cstheme="minorHAnsi"/>
              </w:rPr>
            </w:pPr>
            <w:r>
              <w:rPr>
                <w:rFonts w:cstheme="minorHAnsi"/>
              </w:rPr>
              <w:t>Multi-country (Cambodia and Lao PDR)</w:t>
            </w:r>
          </w:p>
        </w:tc>
        <w:tc>
          <w:tcPr>
            <w:tcW w:w="2363" w:type="dxa"/>
          </w:tcPr>
          <w:p w14:paraId="1294BA9B" w14:textId="03C393BB" w:rsidR="0009326B" w:rsidRDefault="0009326B" w:rsidP="005F05C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Pre-disaster agreement meetings</w:t>
            </w:r>
          </w:p>
        </w:tc>
        <w:tc>
          <w:tcPr>
            <w:tcW w:w="5021" w:type="dxa"/>
          </w:tcPr>
          <w:p w14:paraId="6EC77C8F" w14:textId="638D4447" w:rsidR="0009326B" w:rsidRDefault="0009326B" w:rsidP="005F05C0">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Such 1-2 day meetings at national level will be held with NDMO representatives as well as key partners of the NS to map out existing resources, cooperation mechanisms, and strengthen the response capacities, hence contributing indirectly to the One ASEAN One Response.</w:t>
            </w:r>
          </w:p>
        </w:tc>
        <w:tc>
          <w:tcPr>
            <w:tcW w:w="1843" w:type="dxa"/>
          </w:tcPr>
          <w:p w14:paraId="76027940" w14:textId="479A96E7" w:rsidR="0009326B" w:rsidRDefault="0009326B"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w:t>
            </w:r>
          </w:p>
        </w:tc>
        <w:tc>
          <w:tcPr>
            <w:tcW w:w="1985" w:type="dxa"/>
          </w:tcPr>
          <w:p w14:paraId="57F27D77" w14:textId="0C8E1090" w:rsidR="0009326B" w:rsidRDefault="000610FA"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0009326B">
              <w:rPr>
                <w:rFonts w:cstheme="minorHAnsi"/>
              </w:rPr>
              <w:t>000 CHF for 2 countries</w:t>
            </w:r>
            <w:r w:rsidR="00012CB4">
              <w:rPr>
                <w:rFonts w:cstheme="minorHAnsi"/>
              </w:rPr>
              <w:t xml:space="preserve"> (TBC)</w:t>
            </w:r>
          </w:p>
        </w:tc>
        <w:tc>
          <w:tcPr>
            <w:tcW w:w="1701" w:type="dxa"/>
          </w:tcPr>
          <w:p w14:paraId="0CC429C2" w14:textId="16D1A363" w:rsidR="0009326B" w:rsidRDefault="0009326B"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4937F3" w:rsidRPr="003B5E90" w14:paraId="1FFAE992" w14:textId="77777777" w:rsidTr="00841CEC">
        <w:tc>
          <w:tcPr>
            <w:cnfStyle w:val="001000000000" w:firstRow="0" w:lastRow="0" w:firstColumn="1" w:lastColumn="0" w:oddVBand="0" w:evenVBand="0" w:oddHBand="0" w:evenHBand="0" w:firstRowFirstColumn="0" w:firstRowLastColumn="0" w:lastRowFirstColumn="0" w:lastRowLastColumn="0"/>
            <w:tcW w:w="2363" w:type="dxa"/>
          </w:tcPr>
          <w:p w14:paraId="241EBCB9" w14:textId="599F4432" w:rsidR="004937F3" w:rsidRPr="003B5E90" w:rsidRDefault="004937F3" w:rsidP="005F05C0">
            <w:pPr>
              <w:rPr>
                <w:rFonts w:cstheme="minorHAnsi"/>
              </w:rPr>
            </w:pPr>
            <w:r w:rsidRPr="003B5E90">
              <w:rPr>
                <w:rFonts w:cstheme="minorHAnsi"/>
              </w:rPr>
              <w:t>Multi-country (</w:t>
            </w:r>
            <w:r>
              <w:rPr>
                <w:rFonts w:cstheme="minorHAnsi"/>
              </w:rPr>
              <w:t>Philippines)</w:t>
            </w:r>
          </w:p>
        </w:tc>
        <w:tc>
          <w:tcPr>
            <w:tcW w:w="2363" w:type="dxa"/>
          </w:tcPr>
          <w:p w14:paraId="4A3AC891" w14:textId="77777777" w:rsidR="004937F3" w:rsidRPr="003B5E90" w:rsidRDefault="004937F3" w:rsidP="005F05C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SBDRR publications</w:t>
            </w:r>
          </w:p>
        </w:tc>
        <w:tc>
          <w:tcPr>
            <w:tcW w:w="5021" w:type="dxa"/>
          </w:tcPr>
          <w:p w14:paraId="4C2D47D4" w14:textId="77777777" w:rsidR="004937F3" w:rsidRDefault="004937F3" w:rsidP="005F05C0">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produce SBDRR materials for training and wider </w:t>
            </w:r>
            <w:r w:rsidR="008668B6">
              <w:rPr>
                <w:rFonts w:cstheme="minorHAnsi"/>
              </w:rPr>
              <w:t>dissemination</w:t>
            </w:r>
            <w:r w:rsidR="007F3E3A">
              <w:rPr>
                <w:rFonts w:cstheme="minorHAnsi"/>
              </w:rPr>
              <w:t xml:space="preserve">, also contributing to the ASEAN School Safety Initiative </w:t>
            </w:r>
          </w:p>
        </w:tc>
        <w:tc>
          <w:tcPr>
            <w:tcW w:w="1843" w:type="dxa"/>
          </w:tcPr>
          <w:p w14:paraId="0029721A" w14:textId="77777777" w:rsidR="004937F3" w:rsidRPr="003B5E90" w:rsidRDefault="000E5D33"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985" w:type="dxa"/>
          </w:tcPr>
          <w:p w14:paraId="510AFA01" w14:textId="5EA4B10B" w:rsidR="004937F3" w:rsidRDefault="001E3EAB"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2,500 CHF</w:t>
            </w:r>
            <w:r w:rsidR="000610FA">
              <w:rPr>
                <w:rFonts w:cstheme="minorHAnsi"/>
              </w:rPr>
              <w:t xml:space="preserve"> </w:t>
            </w:r>
            <w:r w:rsidR="00012CB4">
              <w:rPr>
                <w:rFonts w:cstheme="minorHAnsi"/>
              </w:rPr>
              <w:t>(</w:t>
            </w:r>
            <w:r>
              <w:rPr>
                <w:rFonts w:cstheme="minorHAnsi"/>
              </w:rPr>
              <w:t>TBC</w:t>
            </w:r>
            <w:r w:rsidR="000610FA">
              <w:rPr>
                <w:rFonts w:cstheme="minorHAnsi"/>
              </w:rPr>
              <w:t>)</w:t>
            </w:r>
          </w:p>
        </w:tc>
        <w:tc>
          <w:tcPr>
            <w:tcW w:w="1701" w:type="dxa"/>
          </w:tcPr>
          <w:p w14:paraId="2D25D8CD" w14:textId="77777777" w:rsidR="004937F3" w:rsidRDefault="000E5D33"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tc>
      </w:tr>
      <w:tr w:rsidR="00432207" w:rsidRPr="003B5E90" w14:paraId="47F48692" w14:textId="77777777" w:rsidTr="0043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77DF493F" w14:textId="7E7BE072" w:rsidR="00432207" w:rsidRPr="003B5E90" w:rsidRDefault="002F70F3" w:rsidP="002F70F3">
            <w:pPr>
              <w:rPr>
                <w:rFonts w:cstheme="minorHAnsi"/>
              </w:rPr>
            </w:pPr>
            <w:r>
              <w:rPr>
                <w:rFonts w:cstheme="minorHAnsi"/>
              </w:rPr>
              <w:t xml:space="preserve">Multi-country (Myanmar, </w:t>
            </w:r>
            <w:r w:rsidR="00432207">
              <w:rPr>
                <w:rFonts w:cstheme="minorHAnsi"/>
              </w:rPr>
              <w:t>Lao PDR</w:t>
            </w:r>
            <w:r>
              <w:rPr>
                <w:rFonts w:cstheme="minorHAnsi"/>
              </w:rPr>
              <w:t xml:space="preserve"> and Timor Leste</w:t>
            </w:r>
            <w:r w:rsidR="00432207">
              <w:rPr>
                <w:rFonts w:cstheme="minorHAnsi"/>
              </w:rPr>
              <w:t>)</w:t>
            </w:r>
          </w:p>
        </w:tc>
        <w:tc>
          <w:tcPr>
            <w:tcW w:w="2363" w:type="dxa"/>
          </w:tcPr>
          <w:p w14:paraId="4C09F377" w14:textId="77777777" w:rsidR="00432207" w:rsidRPr="003B5E90" w:rsidRDefault="00432207" w:rsidP="005F05C0">
            <w:pPr>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t>National simulation exercise with external partners</w:t>
            </w:r>
          </w:p>
        </w:tc>
        <w:tc>
          <w:tcPr>
            <w:tcW w:w="5021" w:type="dxa"/>
          </w:tcPr>
          <w:p w14:paraId="34CE068E" w14:textId="31A10A7E" w:rsidR="00432207" w:rsidRPr="003B5E90" w:rsidRDefault="00432207" w:rsidP="002F70F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Similar to the ASEAN-led simulation above, this activity will build capacities of NS staffs </w:t>
            </w:r>
            <w:r w:rsidR="002F70F3">
              <w:rPr>
                <w:rFonts w:cstheme="minorHAnsi"/>
              </w:rPr>
              <w:t xml:space="preserve">and </w:t>
            </w:r>
            <w:r>
              <w:rPr>
                <w:rFonts w:cstheme="minorHAnsi"/>
              </w:rPr>
              <w:t>will enhanc</w:t>
            </w:r>
            <w:r w:rsidR="002F70F3">
              <w:rPr>
                <w:rFonts w:cstheme="minorHAnsi"/>
              </w:rPr>
              <w:t>e</w:t>
            </w:r>
            <w:r>
              <w:rPr>
                <w:rFonts w:cstheme="minorHAnsi"/>
              </w:rPr>
              <w:t xml:space="preserve"> the collaboration with NDMO and other responders. Disaster Law advocacy / technical support might also be included in such exercises. </w:t>
            </w:r>
          </w:p>
        </w:tc>
        <w:tc>
          <w:tcPr>
            <w:tcW w:w="1843" w:type="dxa"/>
          </w:tcPr>
          <w:p w14:paraId="5EDE45C2" w14:textId="210A9E7E" w:rsidR="00432207" w:rsidRPr="003B5E90" w:rsidRDefault="002F70F3" w:rsidP="002F70F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w:t>
            </w:r>
            <w:r w:rsidR="00432207">
              <w:rPr>
                <w:rFonts w:cstheme="minorHAnsi"/>
              </w:rPr>
              <w:t>ased on government invitation</w:t>
            </w:r>
          </w:p>
        </w:tc>
        <w:tc>
          <w:tcPr>
            <w:tcW w:w="1985" w:type="dxa"/>
          </w:tcPr>
          <w:p w14:paraId="10270AF5" w14:textId="5A32F373" w:rsidR="00432207" w:rsidRPr="00F06C45" w:rsidRDefault="001E3EAB"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w:t>
            </w:r>
            <w:r w:rsidR="001558B4" w:rsidRPr="00F06C45">
              <w:rPr>
                <w:rFonts w:cstheme="minorHAnsi"/>
              </w:rPr>
              <w:t>,000</w:t>
            </w:r>
            <w:r w:rsidR="00432207" w:rsidRPr="00F06C45">
              <w:rPr>
                <w:rFonts w:cstheme="minorHAnsi"/>
              </w:rPr>
              <w:t xml:space="preserve"> CHF</w:t>
            </w:r>
          </w:p>
        </w:tc>
        <w:tc>
          <w:tcPr>
            <w:tcW w:w="1701" w:type="dxa"/>
          </w:tcPr>
          <w:p w14:paraId="44DC068F" w14:textId="77777777" w:rsidR="00432207" w:rsidRPr="003B5E90" w:rsidRDefault="00432207"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bl>
    <w:p w14:paraId="0ADB7B17" w14:textId="77777777" w:rsidR="001D3808" w:rsidRDefault="001D3808" w:rsidP="00871628">
      <w:pPr>
        <w:rPr>
          <w:rFonts w:cstheme="minorHAnsi"/>
          <w:b/>
          <w:bCs/>
        </w:rPr>
      </w:pPr>
    </w:p>
    <w:p w14:paraId="210DD1FC" w14:textId="1439F838" w:rsidR="00871628" w:rsidRPr="003B5E90" w:rsidRDefault="003B5E90" w:rsidP="00871628">
      <w:pPr>
        <w:rPr>
          <w:rFonts w:cstheme="minorHAnsi"/>
          <w:b/>
          <w:bCs/>
        </w:rPr>
      </w:pPr>
      <w:r>
        <w:rPr>
          <w:rFonts w:cstheme="minorHAnsi"/>
          <w:b/>
          <w:bCs/>
        </w:rPr>
        <w:lastRenderedPageBreak/>
        <w:t>COUNTRY</w:t>
      </w:r>
      <w:r w:rsidR="00F043DB">
        <w:rPr>
          <w:rFonts w:cstheme="minorHAnsi"/>
          <w:b/>
          <w:bCs/>
        </w:rPr>
        <w:t>-SPECIFIC</w:t>
      </w:r>
      <w:r w:rsidR="002944E3">
        <w:rPr>
          <w:rFonts w:cstheme="minorHAnsi"/>
          <w:b/>
          <w:bCs/>
        </w:rPr>
        <w:t xml:space="preserve"> </w:t>
      </w:r>
      <w:r w:rsidR="00F043DB">
        <w:rPr>
          <w:rFonts w:cstheme="minorHAnsi"/>
          <w:b/>
          <w:bCs/>
        </w:rPr>
        <w:t>ACTIVITIES</w:t>
      </w:r>
    </w:p>
    <w:tbl>
      <w:tblPr>
        <w:tblStyle w:val="MediumGrid3-Accent1"/>
        <w:tblW w:w="0" w:type="auto"/>
        <w:tblLook w:val="04A0" w:firstRow="1" w:lastRow="0" w:firstColumn="1" w:lastColumn="0" w:noHBand="0" w:noVBand="1"/>
      </w:tblPr>
      <w:tblGrid>
        <w:gridCol w:w="2363"/>
        <w:gridCol w:w="2363"/>
        <w:gridCol w:w="5021"/>
        <w:gridCol w:w="1843"/>
        <w:gridCol w:w="1985"/>
        <w:gridCol w:w="1701"/>
      </w:tblGrid>
      <w:tr w:rsidR="00871628" w:rsidRPr="003B5E90" w14:paraId="37ECB2CD" w14:textId="77777777"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2A3D85F7" w14:textId="77777777" w:rsidR="00871628" w:rsidRPr="003B5E90" w:rsidRDefault="00871628" w:rsidP="005F35AD">
            <w:pPr>
              <w:jc w:val="center"/>
              <w:rPr>
                <w:rFonts w:cstheme="minorHAnsi"/>
                <w:b w:val="0"/>
                <w:bCs w:val="0"/>
              </w:rPr>
            </w:pPr>
            <w:r w:rsidRPr="003B5E90">
              <w:rPr>
                <w:rFonts w:cstheme="minorHAnsi"/>
              </w:rPr>
              <w:t>Country</w:t>
            </w:r>
          </w:p>
        </w:tc>
        <w:tc>
          <w:tcPr>
            <w:tcW w:w="2363" w:type="dxa"/>
          </w:tcPr>
          <w:p w14:paraId="15493145"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Activity Name</w:t>
            </w:r>
          </w:p>
        </w:tc>
        <w:tc>
          <w:tcPr>
            <w:tcW w:w="5021" w:type="dxa"/>
          </w:tcPr>
          <w:p w14:paraId="33F3E40E" w14:textId="77777777"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14:paraId="2E80CB92"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14:paraId="1E0E7BC1"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14:paraId="2CAE5B2E" w14:textId="77777777"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Focal person in NS</w:t>
            </w:r>
          </w:p>
        </w:tc>
      </w:tr>
      <w:tr w:rsidR="005E71A0" w:rsidRPr="003B5E90" w14:paraId="799748E5"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504A0667" w14:textId="57E59EB7" w:rsidR="005E71A0" w:rsidRPr="008C6647" w:rsidRDefault="005E71A0" w:rsidP="005E71A0">
            <w:pPr>
              <w:rPr>
                <w:rFonts w:cstheme="minorHAnsi"/>
                <w:color w:val="FFFF00"/>
              </w:rPr>
            </w:pPr>
            <w:r w:rsidRPr="00F06C45">
              <w:rPr>
                <w:rFonts w:cstheme="minorHAnsi"/>
              </w:rPr>
              <w:t>Indonesia</w:t>
            </w:r>
          </w:p>
        </w:tc>
        <w:tc>
          <w:tcPr>
            <w:tcW w:w="2363" w:type="dxa"/>
          </w:tcPr>
          <w:p w14:paraId="49963D12" w14:textId="7B0DEFCE" w:rsidR="005E71A0" w:rsidRPr="00F06C45" w:rsidRDefault="005E71A0" w:rsidP="005E71A0">
            <w:pPr>
              <w:cnfStyle w:val="000000100000" w:firstRow="0" w:lastRow="0" w:firstColumn="0" w:lastColumn="0" w:oddVBand="0" w:evenVBand="0" w:oddHBand="1" w:evenHBand="0" w:firstRowFirstColumn="0" w:firstRowLastColumn="0" w:lastRowFirstColumn="0" w:lastRowLastColumn="0"/>
              <w:rPr>
                <w:rFonts w:cstheme="minorHAnsi"/>
              </w:rPr>
            </w:pPr>
            <w:r w:rsidRPr="00F06C45">
              <w:rPr>
                <w:rFonts w:cstheme="minorHAnsi"/>
              </w:rPr>
              <w:t>National gathering of Community Based Action Team (CBAT) members for DRR advocacy</w:t>
            </w:r>
          </w:p>
          <w:p w14:paraId="4763D244" w14:textId="77777777" w:rsidR="005E71A0" w:rsidRPr="00F06C45" w:rsidRDefault="005E71A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42E48771" w14:textId="65B2C32E" w:rsidR="005E71A0" w:rsidRPr="00F06C45" w:rsidRDefault="005E71A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021" w:type="dxa"/>
          </w:tcPr>
          <w:p w14:paraId="542CD4B7" w14:textId="37A2DE90" w:rsidR="005E71A0" w:rsidRPr="00F06C45" w:rsidRDefault="005E71A0" w:rsidP="00F06C45">
            <w:pPr>
              <w:cnfStyle w:val="000000100000" w:firstRow="0" w:lastRow="0" w:firstColumn="0" w:lastColumn="0" w:oddVBand="0" w:evenVBand="0" w:oddHBand="1" w:evenHBand="0" w:firstRowFirstColumn="0" w:firstRowLastColumn="0" w:lastRowFirstColumn="0" w:lastRowLastColumn="0"/>
              <w:rPr>
                <w:rFonts w:cstheme="minorHAnsi"/>
              </w:rPr>
            </w:pPr>
            <w:r w:rsidRPr="00F06C45">
              <w:rPr>
                <w:rFonts w:cstheme="minorHAnsi"/>
              </w:rPr>
              <w:t>This 3-day event, co-organized with other projects implemented by PMI, will bring together champions</w:t>
            </w:r>
            <w:r w:rsidR="00F06C45">
              <w:rPr>
                <w:rFonts w:cstheme="minorHAnsi"/>
              </w:rPr>
              <w:t xml:space="preserve"> from various villages throughout the archipelago who were involved in ICBRR processes led by PMI in recent years. During 3 days, they will be interacting with decision-makers from various ministries to share their lessons and good practices, with a view to influence national policies and plans. A TV talk show will be potentially held in connection with this national event (see separate budget under COM/HD work plan).</w:t>
            </w:r>
          </w:p>
        </w:tc>
        <w:tc>
          <w:tcPr>
            <w:tcW w:w="1843" w:type="dxa"/>
          </w:tcPr>
          <w:p w14:paraId="56E94214" w14:textId="6071C46E" w:rsidR="005E71A0" w:rsidRPr="00F06C45" w:rsidRDefault="00F06C45"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September 2017</w:t>
            </w:r>
          </w:p>
        </w:tc>
        <w:tc>
          <w:tcPr>
            <w:tcW w:w="1985" w:type="dxa"/>
          </w:tcPr>
          <w:p w14:paraId="4D98CBB0" w14:textId="37F84666" w:rsidR="005E71A0" w:rsidRPr="00F06C45" w:rsidRDefault="000610FA"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00F06C45">
              <w:rPr>
                <w:rFonts w:cstheme="minorHAnsi"/>
              </w:rPr>
              <w:t>000 CHF</w:t>
            </w:r>
          </w:p>
        </w:tc>
        <w:tc>
          <w:tcPr>
            <w:tcW w:w="1701" w:type="dxa"/>
          </w:tcPr>
          <w:p w14:paraId="79CAF148" w14:textId="1E8EE91C" w:rsidR="005E71A0" w:rsidRPr="00F06C45" w:rsidRDefault="00F06C45"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w:t>
            </w:r>
          </w:p>
        </w:tc>
      </w:tr>
      <w:tr w:rsidR="00F06C45" w:rsidRPr="003B5E90" w14:paraId="7B6C9DB2" w14:textId="77777777" w:rsidTr="00841CEC">
        <w:tc>
          <w:tcPr>
            <w:cnfStyle w:val="001000000000" w:firstRow="0" w:lastRow="0" w:firstColumn="1" w:lastColumn="0" w:oddVBand="0" w:evenVBand="0" w:oddHBand="0" w:evenHBand="0" w:firstRowFirstColumn="0" w:firstRowLastColumn="0" w:lastRowFirstColumn="0" w:lastRowLastColumn="0"/>
            <w:tcW w:w="2363" w:type="dxa"/>
          </w:tcPr>
          <w:p w14:paraId="00FA41E1" w14:textId="1E22C7EB" w:rsidR="00F06C45" w:rsidRDefault="00F06C45" w:rsidP="005F05C0">
            <w:pPr>
              <w:rPr>
                <w:rFonts w:cstheme="minorHAnsi"/>
              </w:rPr>
            </w:pPr>
            <w:r>
              <w:rPr>
                <w:rFonts w:cstheme="minorHAnsi"/>
              </w:rPr>
              <w:t>Indonesia</w:t>
            </w:r>
          </w:p>
        </w:tc>
        <w:tc>
          <w:tcPr>
            <w:tcW w:w="2363" w:type="dxa"/>
          </w:tcPr>
          <w:p w14:paraId="1BBDF6D5" w14:textId="4F45FE1F" w:rsidR="00F06C45" w:rsidRDefault="00F06C45" w:rsidP="005F05C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National ToT on Youth as Agents of Behaviour Change (YABC)</w:t>
            </w:r>
          </w:p>
        </w:tc>
        <w:tc>
          <w:tcPr>
            <w:tcW w:w="5021" w:type="dxa"/>
          </w:tcPr>
          <w:p w14:paraId="61B315A8" w14:textId="435D1C0C" w:rsidR="00F06C45" w:rsidRDefault="00A3664D" w:rsidP="002F70F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national-level activity is linked with the regional advocacy work undertaken with the ASEAN Safe School Initiative (ASSI) to profile the potential of youth in enhancing resilience at school level. The YABC training of trainers will have a specific focus on school safety and establish a group of youth champions who will then empower youth clubs throughout the provinces of the country to step up their actions in and around schools. </w:t>
            </w:r>
          </w:p>
        </w:tc>
        <w:tc>
          <w:tcPr>
            <w:tcW w:w="1843" w:type="dxa"/>
          </w:tcPr>
          <w:p w14:paraId="2E52AFED" w14:textId="1D4C0817" w:rsidR="00F06C45" w:rsidRDefault="00BF6970"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July – September 2017</w:t>
            </w:r>
            <w:r w:rsidR="00F06C45">
              <w:rPr>
                <w:rFonts w:cstheme="minorHAnsi"/>
              </w:rPr>
              <w:t xml:space="preserve"> (August  TBC)</w:t>
            </w:r>
          </w:p>
        </w:tc>
        <w:tc>
          <w:tcPr>
            <w:tcW w:w="1985" w:type="dxa"/>
          </w:tcPr>
          <w:p w14:paraId="3533E9D2" w14:textId="53FB24EF" w:rsidR="00F06C45" w:rsidRDefault="00F06C45"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17,500 CHF</w:t>
            </w:r>
          </w:p>
        </w:tc>
        <w:tc>
          <w:tcPr>
            <w:tcW w:w="1701" w:type="dxa"/>
          </w:tcPr>
          <w:p w14:paraId="239DE526" w14:textId="3B3B89C8" w:rsidR="00F06C45" w:rsidRDefault="00F06C45" w:rsidP="0008055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PMI Youth Director</w:t>
            </w:r>
          </w:p>
        </w:tc>
      </w:tr>
      <w:tr w:rsidR="004A4865" w:rsidRPr="003B5E90" w14:paraId="25DACB7E" w14:textId="77777777"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6766B0E8" w14:textId="6FC5031F" w:rsidR="004A4865" w:rsidRPr="003B5E90" w:rsidRDefault="004A4865" w:rsidP="005F05C0">
            <w:pPr>
              <w:rPr>
                <w:rFonts w:cstheme="minorHAnsi"/>
              </w:rPr>
            </w:pPr>
            <w:r>
              <w:rPr>
                <w:rFonts w:cstheme="minorHAnsi"/>
              </w:rPr>
              <w:t>Lao PDR</w:t>
            </w:r>
          </w:p>
        </w:tc>
        <w:tc>
          <w:tcPr>
            <w:tcW w:w="2363" w:type="dxa"/>
          </w:tcPr>
          <w:p w14:paraId="699D9097" w14:textId="4D4A8063" w:rsidR="004A4865" w:rsidRPr="003B5E90" w:rsidRDefault="004A4865" w:rsidP="005F05C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Technical training on disaster response for branch staff, volunteers and local government representatives</w:t>
            </w:r>
          </w:p>
        </w:tc>
        <w:tc>
          <w:tcPr>
            <w:tcW w:w="5021" w:type="dxa"/>
          </w:tcPr>
          <w:p w14:paraId="5CC0E8AA" w14:textId="17A3B0F8" w:rsidR="00F06C45" w:rsidRDefault="004A4865" w:rsidP="002F70F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activity will build on the lessons learnt from the DREF operation late 2016 and the NDRT training planned in March 2017 under AWP3. A specific focus for such training will be </w:t>
            </w:r>
            <w:r w:rsidR="002F70F3">
              <w:rPr>
                <w:rFonts w:cstheme="minorHAnsi"/>
              </w:rPr>
              <w:t xml:space="preserve">needs assessment, beneficiary selection, relief distribution and basic health education. All these themes have a clear linkage with G&amp;D as well as community engagement so that this will be a collaborative activity with other work plans. </w:t>
            </w:r>
          </w:p>
        </w:tc>
        <w:tc>
          <w:tcPr>
            <w:tcW w:w="1843" w:type="dxa"/>
          </w:tcPr>
          <w:p w14:paraId="6FAAAC9A" w14:textId="48A65B86" w:rsidR="004A4865" w:rsidRDefault="00BF6970"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July – December 2017</w:t>
            </w:r>
            <w:bookmarkStart w:id="0" w:name="_GoBack"/>
            <w:bookmarkEnd w:id="0"/>
          </w:p>
        </w:tc>
        <w:tc>
          <w:tcPr>
            <w:tcW w:w="1985" w:type="dxa"/>
          </w:tcPr>
          <w:p w14:paraId="01AC90E7" w14:textId="3C209607" w:rsidR="004A4865" w:rsidRDefault="002F70F3" w:rsidP="005F0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20,000 CHF</w:t>
            </w:r>
          </w:p>
        </w:tc>
        <w:tc>
          <w:tcPr>
            <w:tcW w:w="1701" w:type="dxa"/>
          </w:tcPr>
          <w:p w14:paraId="543F9242" w14:textId="262ADA11" w:rsidR="004A4865" w:rsidRDefault="002F70F3" w:rsidP="0008055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and Health Directors, with support from communications team and G&amp;D focal point</w:t>
            </w:r>
          </w:p>
        </w:tc>
      </w:tr>
      <w:tr w:rsidR="005E71A0" w:rsidRPr="003B5E90" w14:paraId="4A87F8A4" w14:textId="77777777" w:rsidTr="00841CEC">
        <w:tc>
          <w:tcPr>
            <w:cnfStyle w:val="001000000000" w:firstRow="0" w:lastRow="0" w:firstColumn="1" w:lastColumn="0" w:oddVBand="0" w:evenVBand="0" w:oddHBand="0" w:evenHBand="0" w:firstRowFirstColumn="0" w:firstRowLastColumn="0" w:lastRowFirstColumn="0" w:lastRowLastColumn="0"/>
            <w:tcW w:w="2363" w:type="dxa"/>
          </w:tcPr>
          <w:p w14:paraId="5618B533" w14:textId="74EB7793" w:rsidR="00247089" w:rsidRPr="003B5E90" w:rsidRDefault="00247089" w:rsidP="005F05C0">
            <w:pPr>
              <w:rPr>
                <w:rFonts w:cstheme="minorHAnsi"/>
              </w:rPr>
            </w:pPr>
            <w:r>
              <w:rPr>
                <w:rFonts w:cstheme="minorHAnsi"/>
              </w:rPr>
              <w:lastRenderedPageBreak/>
              <w:t xml:space="preserve">Thailand </w:t>
            </w:r>
          </w:p>
        </w:tc>
        <w:tc>
          <w:tcPr>
            <w:tcW w:w="2363" w:type="dxa"/>
          </w:tcPr>
          <w:p w14:paraId="41405791" w14:textId="77777777" w:rsidR="00CC378A" w:rsidRPr="00CC378A" w:rsidRDefault="00CC378A" w:rsidP="00CC37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CC378A">
              <w:rPr>
                <w:rFonts w:cstheme="minorHAnsi"/>
              </w:rPr>
              <w:t>National level training</w:t>
            </w:r>
          </w:p>
          <w:p w14:paraId="5C6C26AC" w14:textId="77777777" w:rsidR="00CC378A" w:rsidRPr="00CC378A" w:rsidRDefault="00CC378A" w:rsidP="00CC37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CC378A">
              <w:rPr>
                <w:rFonts w:cstheme="minorHAnsi"/>
              </w:rPr>
              <w:t>or workshop on</w:t>
            </w:r>
          </w:p>
          <w:p w14:paraId="3C147BE3" w14:textId="77777777" w:rsidR="00CC378A" w:rsidRPr="00CC378A" w:rsidRDefault="00CC378A" w:rsidP="00CC37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CC378A">
              <w:rPr>
                <w:rFonts w:cstheme="minorHAnsi"/>
              </w:rPr>
              <w:t>integrating gender</w:t>
            </w:r>
          </w:p>
          <w:p w14:paraId="0CEC3AE0" w14:textId="2E67F393" w:rsidR="00247089" w:rsidRPr="004A704D" w:rsidRDefault="00CC378A" w:rsidP="00CC378A">
            <w:pPr>
              <w:cnfStyle w:val="000000000000" w:firstRow="0" w:lastRow="0" w:firstColumn="0" w:lastColumn="0" w:oddVBand="0" w:evenVBand="0" w:oddHBand="0" w:evenHBand="0" w:firstRowFirstColumn="0" w:firstRowLastColumn="0" w:lastRowFirstColumn="0" w:lastRowLastColumn="0"/>
              <w:rPr>
                <w:rFonts w:cstheme="minorHAnsi"/>
              </w:rPr>
            </w:pPr>
            <w:r w:rsidRPr="00CC378A">
              <w:rPr>
                <w:rFonts w:cstheme="minorHAnsi"/>
              </w:rPr>
              <w:t>and diversity into DRR (TBC)</w:t>
            </w:r>
          </w:p>
        </w:tc>
        <w:tc>
          <w:tcPr>
            <w:tcW w:w="5021" w:type="dxa"/>
          </w:tcPr>
          <w:p w14:paraId="5D9B5294" w14:textId="7246B24E" w:rsidR="00247089" w:rsidRPr="003B5E90" w:rsidRDefault="00CC378A" w:rsidP="00CC378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CC378A">
              <w:rPr>
                <w:rFonts w:cstheme="minorHAnsi"/>
              </w:rPr>
              <w:t xml:space="preserve">This event is planned for 2017 or 2018 (under separate funding) to review the overall CBDRR approach of the Thai RCS and integrate G&amp;D based on recent experience, such as the VCA field school planned in May 2017 and more importantly implementation of a CBDRR process in 10 communities at risk under a USAID-funded project. </w:t>
            </w:r>
          </w:p>
        </w:tc>
        <w:tc>
          <w:tcPr>
            <w:tcW w:w="1843" w:type="dxa"/>
          </w:tcPr>
          <w:p w14:paraId="2ABBE23E" w14:textId="4AF1CB6A" w:rsidR="00247089" w:rsidRDefault="00CC378A"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985" w:type="dxa"/>
          </w:tcPr>
          <w:p w14:paraId="04E31C46" w14:textId="3BD76FCD" w:rsidR="00247089" w:rsidRDefault="00CC378A" w:rsidP="005F05C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0610FA">
              <w:rPr>
                <w:rFonts w:cstheme="minorHAnsi"/>
              </w:rPr>
              <w:t>,</w:t>
            </w:r>
            <w:r>
              <w:rPr>
                <w:rFonts w:cstheme="minorHAnsi"/>
              </w:rPr>
              <w:t>000 CHF</w:t>
            </w:r>
            <w:r w:rsidR="000610FA">
              <w:rPr>
                <w:rFonts w:cstheme="minorHAnsi"/>
              </w:rPr>
              <w:t xml:space="preserve"> </w:t>
            </w:r>
            <w:r w:rsidR="00E15161">
              <w:rPr>
                <w:rFonts w:cstheme="minorHAnsi"/>
              </w:rPr>
              <w:t>(</w:t>
            </w:r>
            <w:r w:rsidR="000610FA">
              <w:rPr>
                <w:rFonts w:cstheme="minorHAnsi"/>
              </w:rPr>
              <w:t>TBC)</w:t>
            </w:r>
          </w:p>
        </w:tc>
        <w:tc>
          <w:tcPr>
            <w:tcW w:w="1701" w:type="dxa"/>
          </w:tcPr>
          <w:p w14:paraId="17C0624E" w14:textId="7F36F11F" w:rsidR="00247089" w:rsidRDefault="00CC378A" w:rsidP="0008055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Relief and Community Health Bureau (TRCS)</w:t>
            </w:r>
          </w:p>
        </w:tc>
      </w:tr>
    </w:tbl>
    <w:p w14:paraId="45C15278" w14:textId="3F6517CC" w:rsidR="00871628" w:rsidRDefault="00871628" w:rsidP="00CC378A"/>
    <w:sectPr w:rsidR="00871628" w:rsidSect="00BC4754">
      <w:headerReference w:type="default" r:id="rId8"/>
      <w:footerReference w:type="default" r:id="rId9"/>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536C9" w14:textId="77777777" w:rsidR="00F16261" w:rsidRDefault="00F16261" w:rsidP="00871628">
      <w:pPr>
        <w:spacing w:after="0" w:line="240" w:lineRule="auto"/>
      </w:pPr>
      <w:r>
        <w:separator/>
      </w:r>
    </w:p>
  </w:endnote>
  <w:endnote w:type="continuationSeparator" w:id="0">
    <w:p w14:paraId="1A05C5EE" w14:textId="77777777" w:rsidR="00F16261" w:rsidRDefault="00F16261"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99174"/>
      <w:docPartObj>
        <w:docPartGallery w:val="Page Numbers (Bottom of Page)"/>
        <w:docPartUnique/>
      </w:docPartObj>
    </w:sdtPr>
    <w:sdtEndPr/>
    <w:sdtContent>
      <w:sdt>
        <w:sdtPr>
          <w:id w:val="860082579"/>
          <w:docPartObj>
            <w:docPartGallery w:val="Page Numbers (Top of Page)"/>
            <w:docPartUnique/>
          </w:docPartObj>
        </w:sdtPr>
        <w:sdtEndPr/>
        <w:sdtContent>
          <w:p w14:paraId="3AEE5F23" w14:textId="2CC2C778" w:rsidR="002944E3" w:rsidRDefault="002944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0FB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0FBB">
              <w:rPr>
                <w:b/>
                <w:bCs/>
                <w:noProof/>
              </w:rPr>
              <w:t>7</w:t>
            </w:r>
            <w:r>
              <w:rPr>
                <w:b/>
                <w:bCs/>
                <w:sz w:val="24"/>
                <w:szCs w:val="24"/>
              </w:rPr>
              <w:fldChar w:fldCharType="end"/>
            </w:r>
          </w:p>
        </w:sdtContent>
      </w:sdt>
    </w:sdtContent>
  </w:sdt>
  <w:p w14:paraId="65C495DB" w14:textId="77777777" w:rsidR="00257E22" w:rsidRDefault="0025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36826" w14:textId="77777777" w:rsidR="00F16261" w:rsidRDefault="00F16261" w:rsidP="00871628">
      <w:pPr>
        <w:spacing w:after="0" w:line="240" w:lineRule="auto"/>
      </w:pPr>
      <w:r>
        <w:separator/>
      </w:r>
    </w:p>
  </w:footnote>
  <w:footnote w:type="continuationSeparator" w:id="0">
    <w:p w14:paraId="1F03691A" w14:textId="77777777" w:rsidR="00F16261" w:rsidRDefault="00F16261" w:rsidP="0087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BBC1" w14:textId="77777777" w:rsidR="00871628" w:rsidRDefault="00871628" w:rsidP="00841CEC">
    <w:pPr>
      <w:pStyle w:val="Header"/>
    </w:pPr>
    <w:r>
      <w:rPr>
        <w:noProof/>
        <w:lang w:val="en-US"/>
      </w:rPr>
      <w:drawing>
        <wp:inline distT="0" distB="0" distL="0" distR="0" wp14:anchorId="4FED65F6" wp14:editId="616D7F95">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sidR="00C3687E">
      <w:t xml:space="preserve">  </w:t>
    </w:r>
    <w:r w:rsidR="00841CEC">
      <w:t xml:space="preserve">     </w:t>
    </w:r>
    <w:r w:rsidR="00C3687E">
      <w:t xml:space="preserve">    </w:t>
    </w:r>
    <w:r w:rsidR="00841CEC">
      <w:t xml:space="preserve">         </w:t>
    </w:r>
    <w:r w:rsidR="00C3687E">
      <w:t xml:space="preserve">  </w:t>
    </w:r>
    <w:r>
      <w:t xml:space="preserve">   </w:t>
    </w:r>
    <w:r w:rsidR="00C3687E">
      <w:t xml:space="preserve">  </w:t>
    </w:r>
    <w:r w:rsidR="00841CEC">
      <w:t xml:space="preserve">     </w:t>
    </w:r>
    <w:r w:rsidR="00C3687E">
      <w:t xml:space="preserve"> </w:t>
    </w:r>
    <w:r>
      <w:t xml:space="preserve">     </w:t>
    </w:r>
    <w:r w:rsidR="00841CEC">
      <w:t xml:space="preserve">   </w:t>
    </w:r>
    <w:r>
      <w:t xml:space="preserve">  </w:t>
    </w:r>
    <w:r>
      <w:rPr>
        <w:noProof/>
        <w:lang w:val="en-US"/>
      </w:rPr>
      <w:drawing>
        <wp:inline distT="0" distB="0" distL="0" distR="0" wp14:anchorId="40C46294" wp14:editId="49068D60">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rsidR="00841CEC">
      <w:t xml:space="preserve">                          </w:t>
    </w:r>
    <w:r>
      <w:t xml:space="preserve">          </w:t>
    </w:r>
    <w:r w:rsidR="00C3687E">
      <w:t xml:space="preserve"> </w:t>
    </w:r>
    <w:r w:rsidR="00841CEC">
      <w:t xml:space="preserve"> </w:t>
    </w:r>
    <w:r w:rsidR="00C3687E">
      <w:t xml:space="preserve"> </w:t>
    </w:r>
    <w:r w:rsidR="00841CEC">
      <w:t xml:space="preserve">      </w:t>
    </w:r>
    <w:r w:rsidR="00C3687E">
      <w:t xml:space="preserve">    </w:t>
    </w:r>
    <w:r w:rsidR="00841CEC">
      <w:t xml:space="preserve"> </w:t>
    </w:r>
    <w:r w:rsidR="00C3687E">
      <w:t xml:space="preserve">       </w:t>
    </w:r>
    <w:r w:rsidR="00841CEC">
      <w:t xml:space="preserve"> </w:t>
    </w:r>
    <w:r w:rsidR="00C3687E">
      <w:t xml:space="preserve">  </w:t>
    </w:r>
    <w:r>
      <w:t xml:space="preserve">       </w:t>
    </w:r>
    <w:r w:rsidR="00841CEC">
      <w:rPr>
        <w:noProof/>
        <w:lang w:val="en-US"/>
      </w:rPr>
      <w:drawing>
        <wp:inline distT="0" distB="0" distL="0" distR="0" wp14:anchorId="1B6A6BE7" wp14:editId="5CBA3018">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14:paraId="0D90CD28" w14:textId="77777777" w:rsidR="00871628" w:rsidRDefault="0087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6CE8"/>
    <w:multiLevelType w:val="hybridMultilevel"/>
    <w:tmpl w:val="F7484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76837"/>
    <w:multiLevelType w:val="hybridMultilevel"/>
    <w:tmpl w:val="16DC44B6"/>
    <w:lvl w:ilvl="0" w:tplc="26527294">
      <w:start w:val="3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28"/>
    <w:rsid w:val="00000DDF"/>
    <w:rsid w:val="00003BED"/>
    <w:rsid w:val="00012CB4"/>
    <w:rsid w:val="00026E45"/>
    <w:rsid w:val="00030BEA"/>
    <w:rsid w:val="00043390"/>
    <w:rsid w:val="000610FA"/>
    <w:rsid w:val="00064710"/>
    <w:rsid w:val="0008055E"/>
    <w:rsid w:val="00083A63"/>
    <w:rsid w:val="00083AF6"/>
    <w:rsid w:val="00087268"/>
    <w:rsid w:val="00090370"/>
    <w:rsid w:val="0009326B"/>
    <w:rsid w:val="000E5D33"/>
    <w:rsid w:val="001042E8"/>
    <w:rsid w:val="00136B75"/>
    <w:rsid w:val="001446F2"/>
    <w:rsid w:val="001558B4"/>
    <w:rsid w:val="00185F20"/>
    <w:rsid w:val="001C11E7"/>
    <w:rsid w:val="001C75E7"/>
    <w:rsid w:val="001D1A44"/>
    <w:rsid w:val="001D3808"/>
    <w:rsid w:val="001D6123"/>
    <w:rsid w:val="001E1E95"/>
    <w:rsid w:val="001E3EAB"/>
    <w:rsid w:val="002270F0"/>
    <w:rsid w:val="00230601"/>
    <w:rsid w:val="00235CF7"/>
    <w:rsid w:val="00242C33"/>
    <w:rsid w:val="00247089"/>
    <w:rsid w:val="002473D2"/>
    <w:rsid w:val="00257E22"/>
    <w:rsid w:val="00271000"/>
    <w:rsid w:val="00283226"/>
    <w:rsid w:val="00284661"/>
    <w:rsid w:val="002944E3"/>
    <w:rsid w:val="00294D3E"/>
    <w:rsid w:val="002A55BA"/>
    <w:rsid w:val="002B1E24"/>
    <w:rsid w:val="002C7DF6"/>
    <w:rsid w:val="002D47C2"/>
    <w:rsid w:val="002D719D"/>
    <w:rsid w:val="002F70F3"/>
    <w:rsid w:val="00310AA8"/>
    <w:rsid w:val="00314E3A"/>
    <w:rsid w:val="00331578"/>
    <w:rsid w:val="00332F8E"/>
    <w:rsid w:val="00337A5E"/>
    <w:rsid w:val="0035167E"/>
    <w:rsid w:val="00357CBF"/>
    <w:rsid w:val="003721C2"/>
    <w:rsid w:val="003979A4"/>
    <w:rsid w:val="003B1CCC"/>
    <w:rsid w:val="003B5E90"/>
    <w:rsid w:val="003D032D"/>
    <w:rsid w:val="003F3645"/>
    <w:rsid w:val="003F616C"/>
    <w:rsid w:val="003F639C"/>
    <w:rsid w:val="003F6F71"/>
    <w:rsid w:val="004035A1"/>
    <w:rsid w:val="004317AC"/>
    <w:rsid w:val="00432207"/>
    <w:rsid w:val="0046647C"/>
    <w:rsid w:val="00477ABC"/>
    <w:rsid w:val="00491C75"/>
    <w:rsid w:val="00491E84"/>
    <w:rsid w:val="004937F3"/>
    <w:rsid w:val="004A4865"/>
    <w:rsid w:val="004A704D"/>
    <w:rsid w:val="004B456C"/>
    <w:rsid w:val="004B4795"/>
    <w:rsid w:val="004B62CC"/>
    <w:rsid w:val="004D3415"/>
    <w:rsid w:val="004D7FAF"/>
    <w:rsid w:val="004E4EB7"/>
    <w:rsid w:val="005167D9"/>
    <w:rsid w:val="00527F93"/>
    <w:rsid w:val="00527FF1"/>
    <w:rsid w:val="00530DB1"/>
    <w:rsid w:val="00543B2E"/>
    <w:rsid w:val="005510A1"/>
    <w:rsid w:val="00560385"/>
    <w:rsid w:val="00564038"/>
    <w:rsid w:val="00567443"/>
    <w:rsid w:val="00575CCA"/>
    <w:rsid w:val="005834C1"/>
    <w:rsid w:val="005A61AF"/>
    <w:rsid w:val="005D052F"/>
    <w:rsid w:val="005E4F47"/>
    <w:rsid w:val="005E6920"/>
    <w:rsid w:val="005E71A0"/>
    <w:rsid w:val="005F05C0"/>
    <w:rsid w:val="005F35AD"/>
    <w:rsid w:val="005F4934"/>
    <w:rsid w:val="00600447"/>
    <w:rsid w:val="00604BBD"/>
    <w:rsid w:val="006123CA"/>
    <w:rsid w:val="00615F1B"/>
    <w:rsid w:val="00626520"/>
    <w:rsid w:val="00630ED9"/>
    <w:rsid w:val="006424B9"/>
    <w:rsid w:val="006665D0"/>
    <w:rsid w:val="0068257E"/>
    <w:rsid w:val="00690B4C"/>
    <w:rsid w:val="006A105F"/>
    <w:rsid w:val="006B3B15"/>
    <w:rsid w:val="006B5E0A"/>
    <w:rsid w:val="006C30F3"/>
    <w:rsid w:val="006D40F4"/>
    <w:rsid w:val="006E0C63"/>
    <w:rsid w:val="00700E18"/>
    <w:rsid w:val="00704E6C"/>
    <w:rsid w:val="00705BF4"/>
    <w:rsid w:val="00707F1E"/>
    <w:rsid w:val="007102E3"/>
    <w:rsid w:val="00711BFF"/>
    <w:rsid w:val="00713FA1"/>
    <w:rsid w:val="00723978"/>
    <w:rsid w:val="007401CB"/>
    <w:rsid w:val="00746450"/>
    <w:rsid w:val="00751A1C"/>
    <w:rsid w:val="007556AE"/>
    <w:rsid w:val="00762827"/>
    <w:rsid w:val="00781B36"/>
    <w:rsid w:val="00781BF1"/>
    <w:rsid w:val="00783DB5"/>
    <w:rsid w:val="00797A30"/>
    <w:rsid w:val="007A3E7A"/>
    <w:rsid w:val="007A5EE0"/>
    <w:rsid w:val="007A64DD"/>
    <w:rsid w:val="007E43EF"/>
    <w:rsid w:val="007F3E3A"/>
    <w:rsid w:val="007F709E"/>
    <w:rsid w:val="00802907"/>
    <w:rsid w:val="00805666"/>
    <w:rsid w:val="00821459"/>
    <w:rsid w:val="008242F4"/>
    <w:rsid w:val="0083583B"/>
    <w:rsid w:val="00841CEC"/>
    <w:rsid w:val="00847C7B"/>
    <w:rsid w:val="008668B6"/>
    <w:rsid w:val="00867436"/>
    <w:rsid w:val="00871628"/>
    <w:rsid w:val="00872F3D"/>
    <w:rsid w:val="008769A7"/>
    <w:rsid w:val="00882D14"/>
    <w:rsid w:val="00893797"/>
    <w:rsid w:val="008A36FC"/>
    <w:rsid w:val="008C37F1"/>
    <w:rsid w:val="008C6647"/>
    <w:rsid w:val="008E079A"/>
    <w:rsid w:val="008E17CB"/>
    <w:rsid w:val="008E2D20"/>
    <w:rsid w:val="008F2BF5"/>
    <w:rsid w:val="00920404"/>
    <w:rsid w:val="009360B6"/>
    <w:rsid w:val="00961117"/>
    <w:rsid w:val="00975836"/>
    <w:rsid w:val="009B0C3F"/>
    <w:rsid w:val="009B4830"/>
    <w:rsid w:val="009C28E0"/>
    <w:rsid w:val="009C397C"/>
    <w:rsid w:val="009D219D"/>
    <w:rsid w:val="009E4DE0"/>
    <w:rsid w:val="009F39CB"/>
    <w:rsid w:val="00A014B6"/>
    <w:rsid w:val="00A3664D"/>
    <w:rsid w:val="00A377CD"/>
    <w:rsid w:val="00A37BD8"/>
    <w:rsid w:val="00A40BB2"/>
    <w:rsid w:val="00A45E83"/>
    <w:rsid w:val="00A86E7E"/>
    <w:rsid w:val="00A90380"/>
    <w:rsid w:val="00A90A60"/>
    <w:rsid w:val="00A91B7E"/>
    <w:rsid w:val="00AB3EAA"/>
    <w:rsid w:val="00AD294B"/>
    <w:rsid w:val="00AD4194"/>
    <w:rsid w:val="00AE7F21"/>
    <w:rsid w:val="00B0482E"/>
    <w:rsid w:val="00B25B02"/>
    <w:rsid w:val="00B30162"/>
    <w:rsid w:val="00B30C8B"/>
    <w:rsid w:val="00B463DA"/>
    <w:rsid w:val="00B502BA"/>
    <w:rsid w:val="00B50A0B"/>
    <w:rsid w:val="00B65AA1"/>
    <w:rsid w:val="00B66F5E"/>
    <w:rsid w:val="00B753FA"/>
    <w:rsid w:val="00B75978"/>
    <w:rsid w:val="00B8571A"/>
    <w:rsid w:val="00B956A0"/>
    <w:rsid w:val="00B963B7"/>
    <w:rsid w:val="00B9730E"/>
    <w:rsid w:val="00BA3680"/>
    <w:rsid w:val="00BB4063"/>
    <w:rsid w:val="00BB56E9"/>
    <w:rsid w:val="00BC4754"/>
    <w:rsid w:val="00BE5F3E"/>
    <w:rsid w:val="00BF389A"/>
    <w:rsid w:val="00BF6970"/>
    <w:rsid w:val="00C06CF3"/>
    <w:rsid w:val="00C2123B"/>
    <w:rsid w:val="00C2609E"/>
    <w:rsid w:val="00C35B8E"/>
    <w:rsid w:val="00C3687E"/>
    <w:rsid w:val="00C42966"/>
    <w:rsid w:val="00C640D5"/>
    <w:rsid w:val="00C7383D"/>
    <w:rsid w:val="00C84295"/>
    <w:rsid w:val="00C96EA2"/>
    <w:rsid w:val="00CB463E"/>
    <w:rsid w:val="00CB6498"/>
    <w:rsid w:val="00CC378A"/>
    <w:rsid w:val="00CC3D73"/>
    <w:rsid w:val="00CD420C"/>
    <w:rsid w:val="00CE70E5"/>
    <w:rsid w:val="00CF04AA"/>
    <w:rsid w:val="00D03E6A"/>
    <w:rsid w:val="00D36F9E"/>
    <w:rsid w:val="00D4283C"/>
    <w:rsid w:val="00D47246"/>
    <w:rsid w:val="00D55D56"/>
    <w:rsid w:val="00D83371"/>
    <w:rsid w:val="00D87CA8"/>
    <w:rsid w:val="00DA75A7"/>
    <w:rsid w:val="00DB688B"/>
    <w:rsid w:val="00DD25E2"/>
    <w:rsid w:val="00DD2B2B"/>
    <w:rsid w:val="00DD4D3A"/>
    <w:rsid w:val="00DE1386"/>
    <w:rsid w:val="00DE2A78"/>
    <w:rsid w:val="00DF4BC2"/>
    <w:rsid w:val="00E1482F"/>
    <w:rsid w:val="00E15161"/>
    <w:rsid w:val="00E30FBB"/>
    <w:rsid w:val="00E31DDE"/>
    <w:rsid w:val="00E3654A"/>
    <w:rsid w:val="00E55CAD"/>
    <w:rsid w:val="00E76968"/>
    <w:rsid w:val="00E8787F"/>
    <w:rsid w:val="00ED5709"/>
    <w:rsid w:val="00ED5BE5"/>
    <w:rsid w:val="00EE585E"/>
    <w:rsid w:val="00EE6AA4"/>
    <w:rsid w:val="00EF01D0"/>
    <w:rsid w:val="00F02146"/>
    <w:rsid w:val="00F043DB"/>
    <w:rsid w:val="00F06C45"/>
    <w:rsid w:val="00F15E88"/>
    <w:rsid w:val="00F16261"/>
    <w:rsid w:val="00F22950"/>
    <w:rsid w:val="00F27C8E"/>
    <w:rsid w:val="00F417E3"/>
    <w:rsid w:val="00F43EFE"/>
    <w:rsid w:val="00F55948"/>
    <w:rsid w:val="00F629BB"/>
    <w:rsid w:val="00F63A34"/>
    <w:rsid w:val="00F7065C"/>
    <w:rsid w:val="00F72860"/>
    <w:rsid w:val="00F73A08"/>
    <w:rsid w:val="00F8523C"/>
    <w:rsid w:val="00F93C41"/>
    <w:rsid w:val="00F96F19"/>
    <w:rsid w:val="00FD4310"/>
    <w:rsid w:val="00FE247B"/>
    <w:rsid w:val="00FF02CA"/>
    <w:rsid w:val="00FF1CCE"/>
    <w:rsid w:val="00FF5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00759C"/>
  <w15:docId w15:val="{64DF6891-4934-4BC1-AF61-5C109FB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styleId="Emphasis">
    <w:name w:val="Emphasis"/>
    <w:basedOn w:val="DefaultParagraphFont"/>
    <w:uiPriority w:val="20"/>
    <w:qFormat/>
    <w:rsid w:val="009360B6"/>
    <w:rPr>
      <w:i/>
      <w:iCs/>
    </w:rPr>
  </w:style>
  <w:style w:type="character" w:styleId="CommentReference">
    <w:name w:val="annotation reference"/>
    <w:basedOn w:val="DefaultParagraphFont"/>
    <w:unhideWhenUsed/>
    <w:rsid w:val="00C84295"/>
    <w:rPr>
      <w:sz w:val="16"/>
      <w:szCs w:val="16"/>
    </w:rPr>
  </w:style>
  <w:style w:type="paragraph" w:styleId="CommentText">
    <w:name w:val="annotation text"/>
    <w:basedOn w:val="Normal"/>
    <w:link w:val="CommentTextChar"/>
    <w:unhideWhenUsed/>
    <w:rsid w:val="00C84295"/>
    <w:pPr>
      <w:spacing w:line="240" w:lineRule="auto"/>
    </w:pPr>
    <w:rPr>
      <w:sz w:val="20"/>
      <w:szCs w:val="20"/>
    </w:rPr>
  </w:style>
  <w:style w:type="character" w:customStyle="1" w:styleId="CommentTextChar">
    <w:name w:val="Comment Text Char"/>
    <w:basedOn w:val="DefaultParagraphFont"/>
    <w:link w:val="CommentText"/>
    <w:rsid w:val="00C84295"/>
    <w:rPr>
      <w:sz w:val="20"/>
      <w:szCs w:val="20"/>
    </w:rPr>
  </w:style>
  <w:style w:type="paragraph" w:styleId="CommentSubject">
    <w:name w:val="annotation subject"/>
    <w:basedOn w:val="CommentText"/>
    <w:next w:val="CommentText"/>
    <w:link w:val="CommentSubjectChar"/>
    <w:uiPriority w:val="99"/>
    <w:semiHidden/>
    <w:unhideWhenUsed/>
    <w:rsid w:val="00C84295"/>
    <w:rPr>
      <w:b/>
      <w:bCs/>
    </w:rPr>
  </w:style>
  <w:style w:type="character" w:customStyle="1" w:styleId="CommentSubjectChar">
    <w:name w:val="Comment Subject Char"/>
    <w:basedOn w:val="CommentTextChar"/>
    <w:link w:val="CommentSubject"/>
    <w:uiPriority w:val="99"/>
    <w:semiHidden/>
    <w:rsid w:val="00C84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3706">
      <w:bodyDiv w:val="1"/>
      <w:marLeft w:val="0"/>
      <w:marRight w:val="0"/>
      <w:marTop w:val="0"/>
      <w:marBottom w:val="0"/>
      <w:divBdr>
        <w:top w:val="none" w:sz="0" w:space="0" w:color="auto"/>
        <w:left w:val="none" w:sz="0" w:space="0" w:color="auto"/>
        <w:bottom w:val="none" w:sz="0" w:space="0" w:color="auto"/>
        <w:right w:val="none" w:sz="0" w:space="0" w:color="auto"/>
      </w:divBdr>
      <w:divsChild>
        <w:div w:id="155272211">
          <w:marLeft w:val="0"/>
          <w:marRight w:val="0"/>
          <w:marTop w:val="0"/>
          <w:marBottom w:val="0"/>
          <w:divBdr>
            <w:top w:val="none" w:sz="0" w:space="0" w:color="auto"/>
            <w:left w:val="none" w:sz="0" w:space="0" w:color="auto"/>
            <w:bottom w:val="none" w:sz="0" w:space="0" w:color="auto"/>
            <w:right w:val="none" w:sz="0" w:space="0" w:color="auto"/>
          </w:divBdr>
        </w:div>
        <w:div w:id="461115780">
          <w:marLeft w:val="0"/>
          <w:marRight w:val="0"/>
          <w:marTop w:val="0"/>
          <w:marBottom w:val="0"/>
          <w:divBdr>
            <w:top w:val="none" w:sz="0" w:space="0" w:color="auto"/>
            <w:left w:val="none" w:sz="0" w:space="0" w:color="auto"/>
            <w:bottom w:val="none" w:sz="0" w:space="0" w:color="auto"/>
            <w:right w:val="none" w:sz="0" w:space="0" w:color="auto"/>
          </w:divBdr>
        </w:div>
        <w:div w:id="987590354">
          <w:marLeft w:val="0"/>
          <w:marRight w:val="0"/>
          <w:marTop w:val="0"/>
          <w:marBottom w:val="0"/>
          <w:divBdr>
            <w:top w:val="none" w:sz="0" w:space="0" w:color="auto"/>
            <w:left w:val="none" w:sz="0" w:space="0" w:color="auto"/>
            <w:bottom w:val="none" w:sz="0" w:space="0" w:color="auto"/>
            <w:right w:val="none" w:sz="0" w:space="0" w:color="auto"/>
          </w:divBdr>
        </w:div>
        <w:div w:id="1380980080">
          <w:marLeft w:val="0"/>
          <w:marRight w:val="0"/>
          <w:marTop w:val="0"/>
          <w:marBottom w:val="0"/>
          <w:divBdr>
            <w:top w:val="none" w:sz="0" w:space="0" w:color="auto"/>
            <w:left w:val="none" w:sz="0" w:space="0" w:color="auto"/>
            <w:bottom w:val="none" w:sz="0" w:space="0" w:color="auto"/>
            <w:right w:val="none" w:sz="0" w:space="0" w:color="auto"/>
          </w:divBdr>
        </w:div>
        <w:div w:id="1605267718">
          <w:marLeft w:val="0"/>
          <w:marRight w:val="0"/>
          <w:marTop w:val="0"/>
          <w:marBottom w:val="0"/>
          <w:divBdr>
            <w:top w:val="none" w:sz="0" w:space="0" w:color="auto"/>
            <w:left w:val="none" w:sz="0" w:space="0" w:color="auto"/>
            <w:bottom w:val="none" w:sz="0" w:space="0" w:color="auto"/>
            <w:right w:val="none" w:sz="0" w:space="0" w:color="auto"/>
          </w:divBdr>
        </w:div>
        <w:div w:id="1901288314">
          <w:marLeft w:val="0"/>
          <w:marRight w:val="0"/>
          <w:marTop w:val="0"/>
          <w:marBottom w:val="0"/>
          <w:divBdr>
            <w:top w:val="none" w:sz="0" w:space="0" w:color="auto"/>
            <w:left w:val="none" w:sz="0" w:space="0" w:color="auto"/>
            <w:bottom w:val="none" w:sz="0" w:space="0" w:color="auto"/>
            <w:right w:val="none" w:sz="0" w:space="0" w:color="auto"/>
          </w:divBdr>
        </w:div>
        <w:div w:id="1912426951">
          <w:marLeft w:val="0"/>
          <w:marRight w:val="0"/>
          <w:marTop w:val="0"/>
          <w:marBottom w:val="0"/>
          <w:divBdr>
            <w:top w:val="none" w:sz="0" w:space="0" w:color="auto"/>
            <w:left w:val="none" w:sz="0" w:space="0" w:color="auto"/>
            <w:bottom w:val="none" w:sz="0" w:space="0" w:color="auto"/>
            <w:right w:val="none" w:sz="0" w:space="0" w:color="auto"/>
          </w:divBdr>
        </w:div>
        <w:div w:id="1956667535">
          <w:marLeft w:val="0"/>
          <w:marRight w:val="0"/>
          <w:marTop w:val="0"/>
          <w:marBottom w:val="0"/>
          <w:divBdr>
            <w:top w:val="none" w:sz="0" w:space="0" w:color="auto"/>
            <w:left w:val="none" w:sz="0" w:space="0" w:color="auto"/>
            <w:bottom w:val="none" w:sz="0" w:space="0" w:color="auto"/>
            <w:right w:val="none" w:sz="0" w:space="0" w:color="auto"/>
          </w:divBdr>
        </w:div>
        <w:div w:id="213339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5C2F-9D9E-4B1A-9E33-013F421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Warongrong Tatrakom</dc:creator>
  <cp:keywords/>
  <dc:description/>
  <cp:lastModifiedBy>Herve GAZEAU</cp:lastModifiedBy>
  <cp:revision>6</cp:revision>
  <dcterms:created xsi:type="dcterms:W3CDTF">2017-03-27T14:29:00Z</dcterms:created>
  <dcterms:modified xsi:type="dcterms:W3CDTF">2017-05-12T16:18:00Z</dcterms:modified>
</cp:coreProperties>
</file>