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428A" w:rsidRDefault="00A73EDC">
      <w:pPr>
        <w:jc w:val="center"/>
      </w:pPr>
      <w:bookmarkStart w:id="0" w:name="_GoBack"/>
      <w:bookmarkEnd w:id="0"/>
      <w:r>
        <w:rPr>
          <w:b/>
          <w:sz w:val="28"/>
          <w:szCs w:val="28"/>
        </w:rPr>
        <w:t>Minutes</w:t>
      </w:r>
    </w:p>
    <w:p w:rsidR="0058428A" w:rsidRDefault="00A73EDC">
      <w:pPr>
        <w:jc w:val="center"/>
      </w:pPr>
      <w:r>
        <w:rPr>
          <w:b/>
          <w:sz w:val="28"/>
          <w:szCs w:val="28"/>
        </w:rPr>
        <w:t>10</w:t>
      </w:r>
      <w:r>
        <w:rPr>
          <w:b/>
          <w:sz w:val="28"/>
          <w:szCs w:val="28"/>
          <w:vertAlign w:val="superscript"/>
        </w:rPr>
        <w:t>th</w:t>
      </w:r>
      <w:r>
        <w:rPr>
          <w:b/>
          <w:sz w:val="28"/>
          <w:szCs w:val="28"/>
        </w:rPr>
        <w:t xml:space="preserve"> SEAYN Online Meeting</w:t>
      </w:r>
    </w:p>
    <w:p w:rsidR="0058428A" w:rsidRDefault="00D87044" w:rsidP="00D87044">
      <w:pPr>
        <w:jc w:val="center"/>
      </w:pPr>
      <w:r>
        <w:rPr>
          <w:sz w:val="20"/>
          <w:szCs w:val="20"/>
        </w:rPr>
        <w:t>12 January 2016, 3</w:t>
      </w:r>
      <w:r w:rsidR="00A73EDC">
        <w:rPr>
          <w:sz w:val="20"/>
          <w:szCs w:val="20"/>
        </w:rPr>
        <w:t xml:space="preserve">pm - </w:t>
      </w:r>
      <w:r>
        <w:rPr>
          <w:sz w:val="20"/>
          <w:szCs w:val="20"/>
        </w:rPr>
        <w:t>6</w:t>
      </w:r>
      <w:r w:rsidR="00A73EDC">
        <w:rPr>
          <w:sz w:val="20"/>
          <w:szCs w:val="20"/>
        </w:rPr>
        <w:t xml:space="preserve">pm, </w:t>
      </w:r>
      <w:r>
        <w:rPr>
          <w:sz w:val="20"/>
          <w:szCs w:val="20"/>
        </w:rPr>
        <w:t xml:space="preserve">Bangkok </w:t>
      </w:r>
      <w:r w:rsidR="00A73EDC">
        <w:rPr>
          <w:sz w:val="20"/>
          <w:szCs w:val="20"/>
        </w:rPr>
        <w:t>Time</w:t>
      </w:r>
    </w:p>
    <w:p w:rsidR="0058428A" w:rsidRDefault="00A73EDC">
      <w:r>
        <w:rPr>
          <w:sz w:val="20"/>
          <w:szCs w:val="20"/>
        </w:rPr>
        <w:t xml:space="preserve"> </w:t>
      </w:r>
    </w:p>
    <w:p w:rsidR="0058428A" w:rsidRDefault="00A73EDC">
      <w:pPr>
        <w:ind w:firstLine="360"/>
        <w:jc w:val="both"/>
      </w:pPr>
      <w:r>
        <w:rPr>
          <w:i/>
          <w:sz w:val="20"/>
          <w:szCs w:val="20"/>
          <w:u w:val="single"/>
        </w:rPr>
        <w:t>Attendees:</w:t>
      </w:r>
      <w:r>
        <w:rPr>
          <w:i/>
          <w:sz w:val="20"/>
          <w:szCs w:val="20"/>
        </w:rPr>
        <w:t xml:space="preserve">         </w:t>
      </w:r>
      <w:r>
        <w:rPr>
          <w:i/>
          <w:sz w:val="20"/>
          <w:szCs w:val="20"/>
        </w:rPr>
        <w:tab/>
      </w:r>
    </w:p>
    <w:p w:rsidR="0058428A" w:rsidRDefault="00A73EDC">
      <w:pPr>
        <w:numPr>
          <w:ilvl w:val="0"/>
          <w:numId w:val="1"/>
        </w:numPr>
        <w:ind w:hanging="360"/>
        <w:contextualSpacing/>
        <w:rPr>
          <w:sz w:val="20"/>
          <w:szCs w:val="20"/>
        </w:rPr>
      </w:pPr>
      <w:r>
        <w:rPr>
          <w:sz w:val="20"/>
          <w:szCs w:val="20"/>
        </w:rPr>
        <w:t xml:space="preserve">Lai Wai </w:t>
      </w:r>
      <w:proofErr w:type="spellStart"/>
      <w:r>
        <w:rPr>
          <w:sz w:val="20"/>
          <w:szCs w:val="20"/>
        </w:rPr>
        <w:t>Keat</w:t>
      </w:r>
      <w:proofErr w:type="spellEnd"/>
      <w:r>
        <w:rPr>
          <w:sz w:val="20"/>
          <w:szCs w:val="20"/>
        </w:rPr>
        <w:t>, Malaysian RC</w:t>
      </w:r>
    </w:p>
    <w:p w:rsidR="0058428A" w:rsidRDefault="00A73EDC">
      <w:pPr>
        <w:numPr>
          <w:ilvl w:val="0"/>
          <w:numId w:val="1"/>
        </w:numPr>
        <w:ind w:hanging="360"/>
        <w:contextualSpacing/>
        <w:rPr>
          <w:sz w:val="20"/>
          <w:szCs w:val="20"/>
        </w:rPr>
      </w:pPr>
      <w:proofErr w:type="spellStart"/>
      <w:r>
        <w:rPr>
          <w:sz w:val="20"/>
          <w:szCs w:val="20"/>
        </w:rPr>
        <w:t>Rouert</w:t>
      </w:r>
      <w:proofErr w:type="spellEnd"/>
      <w:r>
        <w:rPr>
          <w:sz w:val="20"/>
          <w:szCs w:val="20"/>
        </w:rPr>
        <w:t xml:space="preserve"> </w:t>
      </w:r>
      <w:proofErr w:type="spellStart"/>
      <w:r>
        <w:rPr>
          <w:sz w:val="20"/>
          <w:szCs w:val="20"/>
        </w:rPr>
        <w:t>Sokhon</w:t>
      </w:r>
      <w:proofErr w:type="spellEnd"/>
      <w:r>
        <w:rPr>
          <w:sz w:val="20"/>
          <w:szCs w:val="20"/>
        </w:rPr>
        <w:t>, Cambodian RC</w:t>
      </w:r>
    </w:p>
    <w:p w:rsidR="0058428A" w:rsidRDefault="00A73EDC">
      <w:pPr>
        <w:numPr>
          <w:ilvl w:val="0"/>
          <w:numId w:val="1"/>
        </w:numPr>
        <w:ind w:hanging="360"/>
        <w:contextualSpacing/>
        <w:rPr>
          <w:sz w:val="20"/>
          <w:szCs w:val="20"/>
        </w:rPr>
      </w:pPr>
      <w:proofErr w:type="spellStart"/>
      <w:r>
        <w:rPr>
          <w:sz w:val="20"/>
          <w:szCs w:val="20"/>
        </w:rPr>
        <w:t>Pisey</w:t>
      </w:r>
      <w:proofErr w:type="spellEnd"/>
      <w:r>
        <w:rPr>
          <w:sz w:val="20"/>
          <w:szCs w:val="20"/>
        </w:rPr>
        <w:t>, Cambodian RC</w:t>
      </w:r>
    </w:p>
    <w:p w:rsidR="0058428A" w:rsidRDefault="00A73EDC">
      <w:pPr>
        <w:numPr>
          <w:ilvl w:val="0"/>
          <w:numId w:val="1"/>
        </w:numPr>
        <w:ind w:hanging="360"/>
        <w:contextualSpacing/>
        <w:rPr>
          <w:sz w:val="20"/>
          <w:szCs w:val="20"/>
        </w:rPr>
      </w:pPr>
      <w:r>
        <w:rPr>
          <w:sz w:val="20"/>
          <w:szCs w:val="20"/>
        </w:rPr>
        <w:t>Kolab, Cambodian RC</w:t>
      </w:r>
    </w:p>
    <w:p w:rsidR="0058428A" w:rsidRDefault="00A73EDC">
      <w:pPr>
        <w:numPr>
          <w:ilvl w:val="0"/>
          <w:numId w:val="1"/>
        </w:numPr>
        <w:ind w:hanging="360"/>
        <w:contextualSpacing/>
        <w:rPr>
          <w:sz w:val="20"/>
          <w:szCs w:val="20"/>
        </w:rPr>
      </w:pPr>
      <w:proofErr w:type="spellStart"/>
      <w:r>
        <w:rPr>
          <w:sz w:val="20"/>
          <w:szCs w:val="20"/>
        </w:rPr>
        <w:t>Khunsameng</w:t>
      </w:r>
      <w:proofErr w:type="spellEnd"/>
      <w:r>
        <w:rPr>
          <w:sz w:val="20"/>
          <w:szCs w:val="20"/>
        </w:rPr>
        <w:t>, Cambodian RC</w:t>
      </w:r>
    </w:p>
    <w:p w:rsidR="0058428A" w:rsidRDefault="00A73EDC">
      <w:pPr>
        <w:numPr>
          <w:ilvl w:val="0"/>
          <w:numId w:val="1"/>
        </w:numPr>
        <w:ind w:hanging="360"/>
        <w:contextualSpacing/>
        <w:rPr>
          <w:sz w:val="20"/>
          <w:szCs w:val="20"/>
        </w:rPr>
      </w:pPr>
      <w:r>
        <w:rPr>
          <w:sz w:val="20"/>
          <w:szCs w:val="20"/>
        </w:rPr>
        <w:t>Exkuwin, Indonesian RC</w:t>
      </w:r>
    </w:p>
    <w:p w:rsidR="0058428A" w:rsidRDefault="00A73EDC">
      <w:pPr>
        <w:numPr>
          <w:ilvl w:val="0"/>
          <w:numId w:val="1"/>
        </w:numPr>
        <w:ind w:hanging="360"/>
        <w:contextualSpacing/>
        <w:rPr>
          <w:sz w:val="20"/>
          <w:szCs w:val="20"/>
        </w:rPr>
      </w:pPr>
      <w:r>
        <w:rPr>
          <w:sz w:val="20"/>
          <w:szCs w:val="20"/>
        </w:rPr>
        <w:t xml:space="preserve">Tri </w:t>
      </w:r>
      <w:proofErr w:type="spellStart"/>
      <w:r>
        <w:rPr>
          <w:sz w:val="20"/>
          <w:szCs w:val="20"/>
        </w:rPr>
        <w:t>Priyanto</w:t>
      </w:r>
      <w:proofErr w:type="spellEnd"/>
      <w:r>
        <w:rPr>
          <w:sz w:val="20"/>
          <w:szCs w:val="20"/>
        </w:rPr>
        <w:t>, Indonesian RC</w:t>
      </w:r>
    </w:p>
    <w:p w:rsidR="0058428A" w:rsidRDefault="00A73EDC">
      <w:pPr>
        <w:numPr>
          <w:ilvl w:val="0"/>
          <w:numId w:val="1"/>
        </w:numPr>
        <w:ind w:hanging="360"/>
        <w:contextualSpacing/>
        <w:rPr>
          <w:sz w:val="20"/>
          <w:szCs w:val="20"/>
        </w:rPr>
      </w:pPr>
      <w:proofErr w:type="spellStart"/>
      <w:r>
        <w:rPr>
          <w:sz w:val="20"/>
          <w:szCs w:val="20"/>
        </w:rPr>
        <w:t>Doddy</w:t>
      </w:r>
      <w:proofErr w:type="spellEnd"/>
      <w:r>
        <w:rPr>
          <w:sz w:val="20"/>
          <w:szCs w:val="20"/>
        </w:rPr>
        <w:t xml:space="preserve"> </w:t>
      </w:r>
      <w:proofErr w:type="spellStart"/>
      <w:r>
        <w:rPr>
          <w:sz w:val="20"/>
          <w:szCs w:val="20"/>
        </w:rPr>
        <w:t>Alfitra</w:t>
      </w:r>
      <w:proofErr w:type="spellEnd"/>
      <w:r>
        <w:rPr>
          <w:sz w:val="20"/>
          <w:szCs w:val="20"/>
        </w:rPr>
        <w:t>, Indonesian RC</w:t>
      </w:r>
    </w:p>
    <w:p w:rsidR="0058428A" w:rsidRDefault="00A73EDC">
      <w:pPr>
        <w:numPr>
          <w:ilvl w:val="0"/>
          <w:numId w:val="1"/>
        </w:numPr>
        <w:ind w:hanging="360"/>
        <w:contextualSpacing/>
        <w:rPr>
          <w:sz w:val="20"/>
          <w:szCs w:val="20"/>
        </w:rPr>
      </w:pPr>
      <w:proofErr w:type="spellStart"/>
      <w:r>
        <w:rPr>
          <w:sz w:val="20"/>
          <w:szCs w:val="20"/>
        </w:rPr>
        <w:t>Hnin</w:t>
      </w:r>
      <w:proofErr w:type="spellEnd"/>
      <w:r>
        <w:rPr>
          <w:sz w:val="20"/>
          <w:szCs w:val="20"/>
        </w:rPr>
        <w:t xml:space="preserve"> </w:t>
      </w:r>
      <w:proofErr w:type="spellStart"/>
      <w:r>
        <w:rPr>
          <w:sz w:val="20"/>
          <w:szCs w:val="20"/>
        </w:rPr>
        <w:t>Phyu</w:t>
      </w:r>
      <w:proofErr w:type="spellEnd"/>
      <w:r>
        <w:rPr>
          <w:sz w:val="20"/>
          <w:szCs w:val="20"/>
        </w:rPr>
        <w:t xml:space="preserve"> </w:t>
      </w:r>
      <w:proofErr w:type="spellStart"/>
      <w:r>
        <w:rPr>
          <w:sz w:val="20"/>
          <w:szCs w:val="20"/>
        </w:rPr>
        <w:t>Phyu</w:t>
      </w:r>
      <w:proofErr w:type="spellEnd"/>
      <w:r>
        <w:rPr>
          <w:sz w:val="20"/>
          <w:szCs w:val="20"/>
        </w:rPr>
        <w:t xml:space="preserve"> </w:t>
      </w:r>
      <w:proofErr w:type="spellStart"/>
      <w:r>
        <w:rPr>
          <w:sz w:val="20"/>
          <w:szCs w:val="20"/>
        </w:rPr>
        <w:t>Myint</w:t>
      </w:r>
      <w:proofErr w:type="spellEnd"/>
      <w:r>
        <w:rPr>
          <w:sz w:val="20"/>
          <w:szCs w:val="20"/>
        </w:rPr>
        <w:t>, Myanmar RC</w:t>
      </w:r>
    </w:p>
    <w:p w:rsidR="0058428A" w:rsidRDefault="00A73EDC">
      <w:pPr>
        <w:numPr>
          <w:ilvl w:val="0"/>
          <w:numId w:val="1"/>
        </w:numPr>
        <w:ind w:hanging="360"/>
        <w:contextualSpacing/>
        <w:rPr>
          <w:sz w:val="20"/>
          <w:szCs w:val="20"/>
        </w:rPr>
      </w:pPr>
      <w:r>
        <w:rPr>
          <w:sz w:val="20"/>
          <w:szCs w:val="20"/>
        </w:rPr>
        <w:t>Sahari Ani, Singapore RC</w:t>
      </w:r>
    </w:p>
    <w:p w:rsidR="0058428A" w:rsidRDefault="00A73EDC">
      <w:pPr>
        <w:numPr>
          <w:ilvl w:val="0"/>
          <w:numId w:val="1"/>
        </w:numPr>
        <w:ind w:hanging="360"/>
        <w:contextualSpacing/>
        <w:rPr>
          <w:sz w:val="20"/>
          <w:szCs w:val="20"/>
        </w:rPr>
      </w:pPr>
      <w:proofErr w:type="spellStart"/>
      <w:r>
        <w:rPr>
          <w:sz w:val="20"/>
          <w:szCs w:val="20"/>
        </w:rPr>
        <w:t>Tilynn</w:t>
      </w:r>
      <w:proofErr w:type="spellEnd"/>
      <w:r>
        <w:rPr>
          <w:sz w:val="20"/>
          <w:szCs w:val="20"/>
        </w:rPr>
        <w:t xml:space="preserve"> Low, Singapore RC</w:t>
      </w:r>
    </w:p>
    <w:p w:rsidR="0058428A" w:rsidRDefault="00A73EDC">
      <w:pPr>
        <w:numPr>
          <w:ilvl w:val="0"/>
          <w:numId w:val="1"/>
        </w:numPr>
        <w:ind w:hanging="360"/>
        <w:contextualSpacing/>
        <w:rPr>
          <w:sz w:val="20"/>
          <w:szCs w:val="20"/>
        </w:rPr>
      </w:pPr>
      <w:r>
        <w:rPr>
          <w:sz w:val="20"/>
          <w:szCs w:val="20"/>
        </w:rPr>
        <w:t>Muhammad Zaidi, Singapore RC</w:t>
      </w:r>
    </w:p>
    <w:p w:rsidR="0058428A" w:rsidRDefault="00A73EDC">
      <w:pPr>
        <w:numPr>
          <w:ilvl w:val="0"/>
          <w:numId w:val="1"/>
        </w:numPr>
        <w:ind w:hanging="360"/>
        <w:contextualSpacing/>
        <w:rPr>
          <w:sz w:val="20"/>
          <w:szCs w:val="20"/>
        </w:rPr>
      </w:pPr>
      <w:r>
        <w:rPr>
          <w:sz w:val="20"/>
          <w:szCs w:val="20"/>
        </w:rPr>
        <w:t>Daphne Goh, Singapore RC</w:t>
      </w:r>
    </w:p>
    <w:p w:rsidR="0058428A" w:rsidRDefault="00A73EDC">
      <w:pPr>
        <w:numPr>
          <w:ilvl w:val="0"/>
          <w:numId w:val="1"/>
        </w:numPr>
        <w:ind w:hanging="360"/>
        <w:contextualSpacing/>
        <w:rPr>
          <w:sz w:val="20"/>
          <w:szCs w:val="20"/>
        </w:rPr>
      </w:pPr>
      <w:proofErr w:type="spellStart"/>
      <w:r>
        <w:rPr>
          <w:sz w:val="20"/>
          <w:szCs w:val="20"/>
        </w:rPr>
        <w:t>Trinuch</w:t>
      </w:r>
      <w:proofErr w:type="spellEnd"/>
      <w:r>
        <w:rPr>
          <w:sz w:val="20"/>
          <w:szCs w:val="20"/>
        </w:rPr>
        <w:t xml:space="preserve"> </w:t>
      </w:r>
      <w:proofErr w:type="spellStart"/>
      <w:r>
        <w:rPr>
          <w:sz w:val="20"/>
          <w:szCs w:val="20"/>
        </w:rPr>
        <w:t>Suntikul</w:t>
      </w:r>
      <w:proofErr w:type="spellEnd"/>
      <w:r>
        <w:rPr>
          <w:sz w:val="20"/>
          <w:szCs w:val="20"/>
        </w:rPr>
        <w:t>, Thai RC</w:t>
      </w:r>
    </w:p>
    <w:p w:rsidR="00D87044" w:rsidRDefault="00D87044">
      <w:pPr>
        <w:numPr>
          <w:ilvl w:val="0"/>
          <w:numId w:val="1"/>
        </w:numPr>
        <w:ind w:hanging="360"/>
        <w:contextualSpacing/>
        <w:rPr>
          <w:sz w:val="20"/>
          <w:szCs w:val="20"/>
        </w:rPr>
      </w:pPr>
      <w:r>
        <w:rPr>
          <w:sz w:val="20"/>
          <w:szCs w:val="20"/>
        </w:rPr>
        <w:t>Ryan J Jopia, Philippines RC</w:t>
      </w:r>
    </w:p>
    <w:p w:rsidR="0058428A" w:rsidRDefault="00A73EDC">
      <w:pPr>
        <w:numPr>
          <w:ilvl w:val="0"/>
          <w:numId w:val="1"/>
        </w:numPr>
        <w:ind w:hanging="360"/>
        <w:contextualSpacing/>
        <w:rPr>
          <w:sz w:val="20"/>
          <w:szCs w:val="20"/>
        </w:rPr>
      </w:pPr>
      <w:r>
        <w:rPr>
          <w:sz w:val="20"/>
          <w:szCs w:val="20"/>
        </w:rPr>
        <w:t>Elcy Debildos, Philippines RC</w:t>
      </w:r>
    </w:p>
    <w:p w:rsidR="0058428A" w:rsidRDefault="00A73EDC">
      <w:pPr>
        <w:numPr>
          <w:ilvl w:val="0"/>
          <w:numId w:val="1"/>
        </w:numPr>
        <w:ind w:hanging="360"/>
        <w:contextualSpacing/>
        <w:rPr>
          <w:sz w:val="20"/>
          <w:szCs w:val="20"/>
        </w:rPr>
      </w:pPr>
      <w:proofErr w:type="spellStart"/>
      <w:r>
        <w:rPr>
          <w:sz w:val="20"/>
          <w:szCs w:val="20"/>
        </w:rPr>
        <w:t>Vidiana</w:t>
      </w:r>
      <w:proofErr w:type="spellEnd"/>
      <w:r>
        <w:rPr>
          <w:sz w:val="20"/>
          <w:szCs w:val="20"/>
        </w:rPr>
        <w:t xml:space="preserve"> </w:t>
      </w:r>
      <w:proofErr w:type="spellStart"/>
      <w:r>
        <w:rPr>
          <w:sz w:val="20"/>
          <w:szCs w:val="20"/>
        </w:rPr>
        <w:t>Xareal</w:t>
      </w:r>
      <w:proofErr w:type="spellEnd"/>
      <w:r>
        <w:rPr>
          <w:sz w:val="20"/>
          <w:szCs w:val="20"/>
        </w:rPr>
        <w:t xml:space="preserve">, Timor </w:t>
      </w:r>
      <w:proofErr w:type="spellStart"/>
      <w:r>
        <w:rPr>
          <w:sz w:val="20"/>
          <w:szCs w:val="20"/>
        </w:rPr>
        <w:t>Leste</w:t>
      </w:r>
      <w:proofErr w:type="spellEnd"/>
      <w:r>
        <w:rPr>
          <w:sz w:val="20"/>
          <w:szCs w:val="20"/>
        </w:rPr>
        <w:t xml:space="preserve"> RC</w:t>
      </w:r>
    </w:p>
    <w:p w:rsidR="00D87044" w:rsidRDefault="00D87044" w:rsidP="00D87044">
      <w:pPr>
        <w:numPr>
          <w:ilvl w:val="0"/>
          <w:numId w:val="1"/>
        </w:numPr>
        <w:ind w:hanging="360"/>
        <w:contextualSpacing/>
        <w:rPr>
          <w:sz w:val="20"/>
          <w:szCs w:val="20"/>
        </w:rPr>
      </w:pPr>
      <w:proofErr w:type="spellStart"/>
      <w:r>
        <w:rPr>
          <w:sz w:val="20"/>
          <w:szCs w:val="20"/>
        </w:rPr>
        <w:t>Vphuong</w:t>
      </w:r>
      <w:proofErr w:type="spellEnd"/>
      <w:r>
        <w:rPr>
          <w:sz w:val="20"/>
          <w:szCs w:val="20"/>
        </w:rPr>
        <w:t>, Vietnam RC</w:t>
      </w:r>
    </w:p>
    <w:p w:rsidR="00D87044" w:rsidRDefault="00D87044" w:rsidP="00D87044">
      <w:pPr>
        <w:numPr>
          <w:ilvl w:val="0"/>
          <w:numId w:val="1"/>
        </w:numPr>
        <w:ind w:hanging="360"/>
        <w:contextualSpacing/>
        <w:rPr>
          <w:sz w:val="20"/>
          <w:szCs w:val="20"/>
        </w:rPr>
      </w:pPr>
      <w:proofErr w:type="spellStart"/>
      <w:r>
        <w:rPr>
          <w:sz w:val="20"/>
          <w:szCs w:val="20"/>
        </w:rPr>
        <w:t>Kumju</w:t>
      </w:r>
      <w:proofErr w:type="spellEnd"/>
      <w:r>
        <w:rPr>
          <w:sz w:val="20"/>
          <w:szCs w:val="20"/>
        </w:rPr>
        <w:t xml:space="preserve"> </w:t>
      </w:r>
      <w:proofErr w:type="spellStart"/>
      <w:r>
        <w:rPr>
          <w:sz w:val="20"/>
          <w:szCs w:val="20"/>
        </w:rPr>
        <w:t>Ho</w:t>
      </w:r>
      <w:proofErr w:type="spellEnd"/>
      <w:r>
        <w:rPr>
          <w:sz w:val="20"/>
          <w:szCs w:val="20"/>
        </w:rPr>
        <w:t>, IFRC Country Cluster Office</w:t>
      </w:r>
      <w:r>
        <w:rPr>
          <w:i/>
          <w:sz w:val="20"/>
          <w:szCs w:val="20"/>
        </w:rPr>
        <w:t xml:space="preserve"> </w:t>
      </w:r>
      <w:r>
        <w:rPr>
          <w:sz w:val="20"/>
          <w:szCs w:val="20"/>
        </w:rPr>
        <w:t>(Moderator)</w:t>
      </w:r>
    </w:p>
    <w:p w:rsidR="00D87044" w:rsidRDefault="00D87044" w:rsidP="00D87044">
      <w:pPr>
        <w:numPr>
          <w:ilvl w:val="0"/>
          <w:numId w:val="1"/>
        </w:numPr>
        <w:ind w:hanging="360"/>
        <w:contextualSpacing/>
        <w:rPr>
          <w:sz w:val="20"/>
          <w:szCs w:val="20"/>
        </w:rPr>
      </w:pPr>
      <w:r>
        <w:rPr>
          <w:sz w:val="20"/>
          <w:szCs w:val="20"/>
        </w:rPr>
        <w:t xml:space="preserve">Naomi </w:t>
      </w:r>
      <w:proofErr w:type="spellStart"/>
      <w:r>
        <w:rPr>
          <w:sz w:val="20"/>
          <w:szCs w:val="20"/>
        </w:rPr>
        <w:t>Akamatsu</w:t>
      </w:r>
      <w:proofErr w:type="spellEnd"/>
      <w:r>
        <w:rPr>
          <w:sz w:val="20"/>
          <w:szCs w:val="20"/>
        </w:rPr>
        <w:t>, IFRC AP regional Office</w:t>
      </w:r>
    </w:p>
    <w:p w:rsidR="00D87044" w:rsidRDefault="00D87044" w:rsidP="00D87044">
      <w:pPr>
        <w:numPr>
          <w:ilvl w:val="0"/>
          <w:numId w:val="1"/>
        </w:numPr>
        <w:ind w:hanging="360"/>
        <w:contextualSpacing/>
        <w:rPr>
          <w:sz w:val="20"/>
          <w:szCs w:val="20"/>
        </w:rPr>
      </w:pPr>
      <w:r>
        <w:rPr>
          <w:sz w:val="20"/>
          <w:szCs w:val="20"/>
        </w:rPr>
        <w:t xml:space="preserve">Lak </w:t>
      </w:r>
      <w:proofErr w:type="spellStart"/>
      <w:r>
        <w:rPr>
          <w:sz w:val="20"/>
          <w:szCs w:val="20"/>
        </w:rPr>
        <w:t>Mony</w:t>
      </w:r>
      <w:proofErr w:type="spellEnd"/>
      <w:r>
        <w:rPr>
          <w:sz w:val="20"/>
          <w:szCs w:val="20"/>
        </w:rPr>
        <w:t xml:space="preserve"> Rasmey IFRC Cambodia</w:t>
      </w:r>
    </w:p>
    <w:p w:rsidR="00D87044" w:rsidRDefault="00D87044" w:rsidP="00D87044">
      <w:pPr>
        <w:numPr>
          <w:ilvl w:val="0"/>
          <w:numId w:val="1"/>
        </w:numPr>
        <w:ind w:hanging="360"/>
        <w:contextualSpacing/>
        <w:rPr>
          <w:sz w:val="20"/>
          <w:szCs w:val="20"/>
        </w:rPr>
      </w:pPr>
      <w:r>
        <w:rPr>
          <w:sz w:val="20"/>
          <w:szCs w:val="20"/>
        </w:rPr>
        <w:t xml:space="preserve">Ahmad </w:t>
      </w:r>
      <w:proofErr w:type="spellStart"/>
      <w:r>
        <w:rPr>
          <w:sz w:val="20"/>
          <w:szCs w:val="20"/>
        </w:rPr>
        <w:t>Husein</w:t>
      </w:r>
      <w:proofErr w:type="spellEnd"/>
      <w:r>
        <w:rPr>
          <w:sz w:val="20"/>
          <w:szCs w:val="20"/>
        </w:rPr>
        <w:t>, IFRC Indonesia</w:t>
      </w:r>
    </w:p>
    <w:p w:rsidR="0058428A" w:rsidRDefault="0058428A"/>
    <w:p w:rsidR="0058428A" w:rsidRDefault="00A73EDC">
      <w:pPr>
        <w:ind w:firstLine="360"/>
        <w:jc w:val="both"/>
      </w:pPr>
      <w:r>
        <w:rPr>
          <w:i/>
          <w:sz w:val="20"/>
          <w:szCs w:val="20"/>
          <w:u w:val="single"/>
        </w:rPr>
        <w:t>Absent with Apologies:</w:t>
      </w:r>
    </w:p>
    <w:p w:rsidR="0058428A" w:rsidRDefault="00A73EDC">
      <w:pPr>
        <w:numPr>
          <w:ilvl w:val="0"/>
          <w:numId w:val="4"/>
        </w:numPr>
        <w:ind w:hanging="360"/>
        <w:contextualSpacing/>
        <w:rPr>
          <w:sz w:val="20"/>
          <w:szCs w:val="20"/>
        </w:rPr>
      </w:pPr>
      <w:r>
        <w:rPr>
          <w:sz w:val="20"/>
          <w:szCs w:val="20"/>
        </w:rPr>
        <w:t>Laos RC</w:t>
      </w:r>
      <w:r w:rsidR="00D87044">
        <w:rPr>
          <w:sz w:val="20"/>
          <w:szCs w:val="20"/>
        </w:rPr>
        <w:t xml:space="preserve"> and Brunei RC</w:t>
      </w:r>
    </w:p>
    <w:p w:rsidR="0058428A" w:rsidRDefault="00A73EDC">
      <w:pPr>
        <w:ind w:left="1080"/>
      </w:pPr>
      <w:r>
        <w:rPr>
          <w:sz w:val="20"/>
          <w:szCs w:val="20"/>
        </w:rPr>
        <w:t xml:space="preserve"> </w:t>
      </w:r>
    </w:p>
    <w:p w:rsidR="0058428A" w:rsidRDefault="00A73EDC">
      <w:r>
        <w:rPr>
          <w:sz w:val="20"/>
          <w:szCs w:val="20"/>
          <w:u w:val="single"/>
        </w:rPr>
        <w:t>Objectives of the Meeting</w:t>
      </w:r>
      <w:r>
        <w:rPr>
          <w:sz w:val="20"/>
          <w:szCs w:val="20"/>
        </w:rPr>
        <w:t xml:space="preserve">: Bi-monthly online meeting </w:t>
      </w:r>
    </w:p>
    <w:p w:rsidR="0058428A" w:rsidRDefault="00A73EDC" w:rsidP="00C05D9A">
      <w:r>
        <w:rPr>
          <w:sz w:val="20"/>
          <w:szCs w:val="20"/>
          <w:u w:val="single"/>
        </w:rPr>
        <w:t>Attachment:</w:t>
      </w:r>
      <w:r>
        <w:rPr>
          <w:sz w:val="20"/>
          <w:szCs w:val="20"/>
        </w:rPr>
        <w:t xml:space="preserve"> </w:t>
      </w:r>
      <w:r w:rsidR="00C05D9A">
        <w:rPr>
          <w:sz w:val="20"/>
          <w:szCs w:val="20"/>
        </w:rPr>
        <w:t>Master Calendar</w:t>
      </w:r>
      <w:r w:rsidR="00525BE5">
        <w:rPr>
          <w:sz w:val="20"/>
          <w:szCs w:val="20"/>
        </w:rPr>
        <w:t>, Spreadsheets of Action plans</w:t>
      </w:r>
    </w:p>
    <w:p w:rsidR="0058428A" w:rsidRDefault="00A73EDC">
      <w:r>
        <w:rPr>
          <w:sz w:val="20"/>
          <w:szCs w:val="20"/>
        </w:rPr>
        <w:t xml:space="preserve">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5760"/>
        <w:gridCol w:w="1695"/>
        <w:gridCol w:w="1365"/>
      </w:tblGrid>
      <w:tr w:rsidR="0058428A">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b/>
                <w:sz w:val="20"/>
                <w:szCs w:val="20"/>
              </w:rPr>
              <w:t>No</w:t>
            </w:r>
          </w:p>
        </w:tc>
        <w:tc>
          <w:tcPr>
            <w:tcW w:w="57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b/>
                <w:sz w:val="20"/>
                <w:szCs w:val="20"/>
              </w:rPr>
              <w:t>Items</w:t>
            </w:r>
          </w:p>
        </w:tc>
        <w:tc>
          <w:tcPr>
            <w:tcW w:w="16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b/>
                <w:sz w:val="20"/>
                <w:szCs w:val="20"/>
              </w:rPr>
              <w:t>Presenter</w:t>
            </w:r>
          </w:p>
        </w:tc>
        <w:tc>
          <w:tcPr>
            <w:tcW w:w="1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b/>
                <w:sz w:val="20"/>
                <w:szCs w:val="20"/>
              </w:rPr>
              <w:t>Follow up</w:t>
            </w:r>
          </w:p>
        </w:tc>
      </w:tr>
      <w:tr w:rsidR="0058428A">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rPr>
              <w:t>1</w:t>
            </w:r>
          </w:p>
        </w:tc>
        <w:tc>
          <w:tcPr>
            <w:tcW w:w="5760" w:type="dxa"/>
            <w:tcBorders>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u w:val="single"/>
              </w:rPr>
              <w:t>Welcome and opening remarks</w:t>
            </w:r>
          </w:p>
          <w:p w:rsidR="0058428A" w:rsidRDefault="00C05D9A">
            <w:pPr>
              <w:widowControl w:val="0"/>
            </w:pPr>
            <w:r>
              <w:rPr>
                <w:sz w:val="20"/>
                <w:szCs w:val="20"/>
              </w:rPr>
              <w:t xml:space="preserve">Lai </w:t>
            </w:r>
            <w:r w:rsidR="00A73EDC">
              <w:rPr>
                <w:sz w:val="20"/>
                <w:szCs w:val="20"/>
              </w:rPr>
              <w:t xml:space="preserve">Wai </w:t>
            </w:r>
            <w:proofErr w:type="spellStart"/>
            <w:r w:rsidR="00A73EDC">
              <w:rPr>
                <w:sz w:val="20"/>
                <w:szCs w:val="20"/>
              </w:rPr>
              <w:t>Keat</w:t>
            </w:r>
            <w:proofErr w:type="spellEnd"/>
            <w:r>
              <w:rPr>
                <w:sz w:val="20"/>
                <w:szCs w:val="20"/>
              </w:rPr>
              <w:t xml:space="preserve"> was introduced to members as the SEAYN Chair and He</w:t>
            </w:r>
            <w:r w:rsidR="00A73EDC">
              <w:rPr>
                <w:sz w:val="20"/>
                <w:szCs w:val="20"/>
              </w:rPr>
              <w:t xml:space="preserve"> welcomed members</w:t>
            </w:r>
            <w:r>
              <w:rPr>
                <w:sz w:val="20"/>
                <w:szCs w:val="20"/>
              </w:rPr>
              <w:t>’</w:t>
            </w:r>
            <w:r w:rsidR="00A73EDC">
              <w:rPr>
                <w:sz w:val="20"/>
                <w:szCs w:val="20"/>
              </w:rPr>
              <w:t xml:space="preserve"> participation and briefed the agenda of the meeting.</w:t>
            </w:r>
          </w:p>
          <w:p w:rsidR="0058428A" w:rsidRDefault="0058428A">
            <w:pPr>
              <w:widowControl w:val="0"/>
            </w:pPr>
          </w:p>
          <w:p w:rsidR="0058428A" w:rsidRDefault="00A73EDC">
            <w:pPr>
              <w:widowControl w:val="0"/>
            </w:pPr>
            <w:r>
              <w:rPr>
                <w:sz w:val="20"/>
                <w:szCs w:val="20"/>
              </w:rPr>
              <w:t>Agenda for the meeting:</w:t>
            </w:r>
          </w:p>
          <w:p w:rsidR="0058428A" w:rsidRDefault="00A73EDC">
            <w:pPr>
              <w:widowControl w:val="0"/>
              <w:numPr>
                <w:ilvl w:val="0"/>
                <w:numId w:val="5"/>
              </w:numPr>
              <w:ind w:hanging="360"/>
              <w:contextualSpacing/>
              <w:rPr>
                <w:sz w:val="20"/>
                <w:szCs w:val="20"/>
              </w:rPr>
            </w:pPr>
            <w:r>
              <w:rPr>
                <w:sz w:val="20"/>
                <w:szCs w:val="20"/>
              </w:rPr>
              <w:t>National Society Youth Action Plan and Event Calendar</w:t>
            </w:r>
          </w:p>
          <w:p w:rsidR="0058428A" w:rsidRDefault="00A73EDC">
            <w:pPr>
              <w:widowControl w:val="0"/>
              <w:numPr>
                <w:ilvl w:val="0"/>
                <w:numId w:val="5"/>
              </w:numPr>
              <w:ind w:hanging="360"/>
              <w:contextualSpacing/>
              <w:rPr>
                <w:sz w:val="20"/>
                <w:szCs w:val="20"/>
              </w:rPr>
            </w:pPr>
            <w:r>
              <w:rPr>
                <w:sz w:val="20"/>
                <w:szCs w:val="20"/>
              </w:rPr>
              <w:t>Youth representation in Statutory Meeting</w:t>
            </w:r>
          </w:p>
          <w:p w:rsidR="0058428A" w:rsidRDefault="00A73EDC">
            <w:pPr>
              <w:widowControl w:val="0"/>
              <w:numPr>
                <w:ilvl w:val="0"/>
                <w:numId w:val="5"/>
              </w:numPr>
              <w:ind w:hanging="360"/>
              <w:contextualSpacing/>
              <w:rPr>
                <w:sz w:val="20"/>
                <w:szCs w:val="20"/>
              </w:rPr>
            </w:pPr>
            <w:r>
              <w:rPr>
                <w:sz w:val="20"/>
                <w:szCs w:val="20"/>
              </w:rPr>
              <w:t xml:space="preserve">SEAYN Coordination Team monitoring and support </w:t>
            </w:r>
            <w:r>
              <w:rPr>
                <w:sz w:val="20"/>
                <w:szCs w:val="20"/>
              </w:rPr>
              <w:lastRenderedPageBreak/>
              <w:t>mechanism</w:t>
            </w:r>
          </w:p>
          <w:p w:rsidR="0058428A" w:rsidRDefault="00A73EDC">
            <w:pPr>
              <w:widowControl w:val="0"/>
              <w:numPr>
                <w:ilvl w:val="0"/>
                <w:numId w:val="5"/>
              </w:numPr>
              <w:ind w:hanging="360"/>
              <w:contextualSpacing/>
              <w:rPr>
                <w:sz w:val="20"/>
                <w:szCs w:val="20"/>
              </w:rPr>
            </w:pPr>
            <w:proofErr w:type="spellStart"/>
            <w:r>
              <w:rPr>
                <w:sz w:val="20"/>
                <w:szCs w:val="20"/>
              </w:rPr>
              <w:t>AoB</w:t>
            </w:r>
            <w:proofErr w:type="spellEnd"/>
          </w:p>
        </w:tc>
        <w:tc>
          <w:tcPr>
            <w:tcW w:w="1695" w:type="dxa"/>
            <w:tcBorders>
              <w:bottom w:val="single" w:sz="8" w:space="0" w:color="000000"/>
              <w:right w:val="single" w:sz="8" w:space="0" w:color="000000"/>
            </w:tcBorders>
            <w:tcMar>
              <w:top w:w="100" w:type="dxa"/>
              <w:left w:w="100" w:type="dxa"/>
              <w:bottom w:w="100" w:type="dxa"/>
              <w:right w:w="100" w:type="dxa"/>
            </w:tcMar>
          </w:tcPr>
          <w:p w:rsidR="0058428A" w:rsidRDefault="00A73EDC">
            <w:r>
              <w:rPr>
                <w:sz w:val="20"/>
                <w:szCs w:val="20"/>
              </w:rPr>
              <w:lastRenderedPageBreak/>
              <w:t xml:space="preserve">Lai Wai </w:t>
            </w:r>
            <w:proofErr w:type="spellStart"/>
            <w:r>
              <w:rPr>
                <w:sz w:val="20"/>
                <w:szCs w:val="20"/>
              </w:rPr>
              <w:t>Keat</w:t>
            </w:r>
            <w:proofErr w:type="spellEnd"/>
          </w:p>
          <w:p w:rsidR="0058428A" w:rsidRDefault="00A73EDC">
            <w:pPr>
              <w:widowControl w:val="0"/>
            </w:pPr>
            <w:proofErr w:type="spellStart"/>
            <w:r>
              <w:rPr>
                <w:sz w:val="20"/>
                <w:szCs w:val="20"/>
              </w:rPr>
              <w:t>Kumju</w:t>
            </w:r>
            <w:proofErr w:type="spellEnd"/>
          </w:p>
        </w:tc>
        <w:tc>
          <w:tcPr>
            <w:tcW w:w="1365" w:type="dxa"/>
            <w:tcBorders>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rPr>
              <w:t xml:space="preserve"> </w:t>
            </w:r>
          </w:p>
        </w:tc>
      </w:tr>
      <w:tr w:rsidR="0058428A">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rPr>
              <w:lastRenderedPageBreak/>
              <w:t>2</w:t>
            </w:r>
          </w:p>
        </w:tc>
        <w:tc>
          <w:tcPr>
            <w:tcW w:w="5760" w:type="dxa"/>
            <w:tcBorders>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u w:val="single"/>
              </w:rPr>
              <w:t>National Societies’ Youth Action Plan, Regional Action Plan and Calendar of Events</w:t>
            </w:r>
          </w:p>
          <w:p w:rsidR="0058428A" w:rsidRDefault="00A73EDC">
            <w:pPr>
              <w:widowControl w:val="0"/>
              <w:numPr>
                <w:ilvl w:val="0"/>
                <w:numId w:val="2"/>
              </w:numPr>
              <w:ind w:hanging="360"/>
              <w:contextualSpacing/>
              <w:rPr>
                <w:sz w:val="20"/>
                <w:szCs w:val="20"/>
              </w:rPr>
            </w:pPr>
            <w:r>
              <w:rPr>
                <w:sz w:val="20"/>
                <w:szCs w:val="20"/>
              </w:rPr>
              <w:t>Sharing by Cambodian Red Cross Society</w:t>
            </w:r>
          </w:p>
          <w:p w:rsidR="0058428A" w:rsidRDefault="00A73EDC">
            <w:pPr>
              <w:widowControl w:val="0"/>
              <w:numPr>
                <w:ilvl w:val="0"/>
                <w:numId w:val="2"/>
              </w:numPr>
              <w:ind w:hanging="360"/>
              <w:contextualSpacing/>
              <w:rPr>
                <w:sz w:val="20"/>
                <w:szCs w:val="20"/>
              </w:rPr>
            </w:pPr>
            <w:r>
              <w:rPr>
                <w:sz w:val="20"/>
                <w:szCs w:val="20"/>
              </w:rPr>
              <w:t>Sharing by Myanmar Red Cross Society</w:t>
            </w:r>
          </w:p>
          <w:p w:rsidR="0058428A" w:rsidRDefault="00A73EDC">
            <w:pPr>
              <w:widowControl w:val="0"/>
              <w:numPr>
                <w:ilvl w:val="0"/>
                <w:numId w:val="2"/>
              </w:numPr>
              <w:ind w:hanging="360"/>
              <w:contextualSpacing/>
              <w:rPr>
                <w:sz w:val="20"/>
                <w:szCs w:val="20"/>
              </w:rPr>
            </w:pPr>
            <w:r>
              <w:rPr>
                <w:sz w:val="20"/>
                <w:szCs w:val="20"/>
              </w:rPr>
              <w:t>Sharing by Indonesian Red Cross Society</w:t>
            </w:r>
          </w:p>
          <w:p w:rsidR="0058428A" w:rsidRDefault="00A73EDC">
            <w:pPr>
              <w:widowControl w:val="0"/>
              <w:numPr>
                <w:ilvl w:val="0"/>
                <w:numId w:val="2"/>
              </w:numPr>
              <w:ind w:hanging="360"/>
              <w:contextualSpacing/>
              <w:rPr>
                <w:sz w:val="20"/>
                <w:szCs w:val="20"/>
              </w:rPr>
            </w:pPr>
            <w:r>
              <w:rPr>
                <w:sz w:val="20"/>
                <w:szCs w:val="20"/>
              </w:rPr>
              <w:t>Sharing by Malaysian Red Crescent Society</w:t>
            </w:r>
          </w:p>
          <w:p w:rsidR="0058428A" w:rsidRDefault="00A73EDC">
            <w:pPr>
              <w:widowControl w:val="0"/>
              <w:numPr>
                <w:ilvl w:val="0"/>
                <w:numId w:val="2"/>
              </w:numPr>
              <w:ind w:hanging="360"/>
              <w:contextualSpacing/>
              <w:rPr>
                <w:sz w:val="20"/>
                <w:szCs w:val="20"/>
              </w:rPr>
            </w:pPr>
            <w:r>
              <w:rPr>
                <w:sz w:val="20"/>
                <w:szCs w:val="20"/>
              </w:rPr>
              <w:t>Sharing by Philippine Red Cross</w:t>
            </w:r>
          </w:p>
          <w:p w:rsidR="0058428A" w:rsidRDefault="00A73EDC">
            <w:pPr>
              <w:widowControl w:val="0"/>
              <w:numPr>
                <w:ilvl w:val="0"/>
                <w:numId w:val="2"/>
              </w:numPr>
              <w:ind w:hanging="360"/>
              <w:contextualSpacing/>
              <w:rPr>
                <w:sz w:val="20"/>
                <w:szCs w:val="20"/>
              </w:rPr>
            </w:pPr>
            <w:r>
              <w:rPr>
                <w:sz w:val="20"/>
                <w:szCs w:val="20"/>
              </w:rPr>
              <w:t>Sharing by Singapore Red Cross</w:t>
            </w:r>
          </w:p>
          <w:p w:rsidR="0058428A" w:rsidRDefault="00A73EDC">
            <w:pPr>
              <w:widowControl w:val="0"/>
              <w:numPr>
                <w:ilvl w:val="0"/>
                <w:numId w:val="2"/>
              </w:numPr>
              <w:ind w:hanging="360"/>
              <w:contextualSpacing/>
              <w:rPr>
                <w:sz w:val="20"/>
                <w:szCs w:val="20"/>
              </w:rPr>
            </w:pPr>
            <w:r>
              <w:rPr>
                <w:sz w:val="20"/>
                <w:szCs w:val="20"/>
              </w:rPr>
              <w:t>Sharing by The Thai Red Cross Society</w:t>
            </w:r>
          </w:p>
          <w:p w:rsidR="0058428A" w:rsidRDefault="00A73EDC">
            <w:pPr>
              <w:widowControl w:val="0"/>
              <w:numPr>
                <w:ilvl w:val="0"/>
                <w:numId w:val="2"/>
              </w:numPr>
              <w:ind w:hanging="360"/>
              <w:contextualSpacing/>
              <w:rPr>
                <w:sz w:val="20"/>
                <w:szCs w:val="20"/>
              </w:rPr>
            </w:pPr>
            <w:r>
              <w:rPr>
                <w:sz w:val="20"/>
                <w:szCs w:val="20"/>
              </w:rPr>
              <w:t>Sharing by Timor-Leste Red Cross Society</w:t>
            </w:r>
          </w:p>
          <w:p w:rsidR="0058428A" w:rsidRDefault="00A73EDC">
            <w:pPr>
              <w:widowControl w:val="0"/>
              <w:numPr>
                <w:ilvl w:val="0"/>
                <w:numId w:val="2"/>
              </w:numPr>
              <w:ind w:hanging="360"/>
              <w:contextualSpacing/>
              <w:rPr>
                <w:sz w:val="20"/>
                <w:szCs w:val="20"/>
              </w:rPr>
            </w:pPr>
            <w:r>
              <w:rPr>
                <w:sz w:val="20"/>
                <w:szCs w:val="20"/>
              </w:rPr>
              <w:t>Sharing by Vietnam Red Cross</w:t>
            </w:r>
            <w:r>
              <w:rPr>
                <w:sz w:val="20"/>
                <w:szCs w:val="20"/>
              </w:rPr>
              <w:br/>
            </w:r>
          </w:p>
          <w:p w:rsidR="0058428A" w:rsidRDefault="00A73EDC" w:rsidP="00525BE5">
            <w:pPr>
              <w:widowControl w:val="0"/>
            </w:pPr>
            <w:r>
              <w:rPr>
                <w:sz w:val="20"/>
                <w:szCs w:val="20"/>
              </w:rPr>
              <w:t xml:space="preserve">Refer to </w:t>
            </w:r>
            <w:r w:rsidR="00525BE5">
              <w:rPr>
                <w:sz w:val="20"/>
                <w:szCs w:val="20"/>
              </w:rPr>
              <w:t xml:space="preserve">a </w:t>
            </w:r>
            <w:r w:rsidR="00D87044">
              <w:rPr>
                <w:sz w:val="20"/>
                <w:szCs w:val="20"/>
              </w:rPr>
              <w:t>master calendar</w:t>
            </w:r>
          </w:p>
        </w:tc>
        <w:tc>
          <w:tcPr>
            <w:tcW w:w="1695" w:type="dxa"/>
            <w:tcBorders>
              <w:bottom w:val="single" w:sz="8" w:space="0" w:color="000000"/>
              <w:right w:val="single" w:sz="8" w:space="0" w:color="000000"/>
            </w:tcBorders>
            <w:tcMar>
              <w:top w:w="100" w:type="dxa"/>
              <w:left w:w="100" w:type="dxa"/>
              <w:bottom w:w="100" w:type="dxa"/>
              <w:right w:w="100" w:type="dxa"/>
            </w:tcMar>
          </w:tcPr>
          <w:p w:rsidR="0058428A" w:rsidRDefault="0058428A"/>
          <w:p w:rsidR="0058428A" w:rsidRDefault="0058428A"/>
          <w:p w:rsidR="0058428A" w:rsidRDefault="00A73EDC">
            <w:proofErr w:type="spellStart"/>
            <w:r>
              <w:rPr>
                <w:sz w:val="20"/>
                <w:szCs w:val="20"/>
              </w:rPr>
              <w:t>Khunsameng</w:t>
            </w:r>
            <w:proofErr w:type="spellEnd"/>
          </w:p>
          <w:p w:rsidR="0058428A" w:rsidRDefault="00A73EDC">
            <w:r>
              <w:rPr>
                <w:sz w:val="20"/>
                <w:szCs w:val="20"/>
              </w:rPr>
              <w:t>Hnin Phyu</w:t>
            </w:r>
          </w:p>
          <w:p w:rsidR="0058428A" w:rsidRDefault="00A73EDC">
            <w:r>
              <w:rPr>
                <w:sz w:val="20"/>
                <w:szCs w:val="20"/>
              </w:rPr>
              <w:t>Exkuwin</w:t>
            </w:r>
          </w:p>
          <w:p w:rsidR="0058428A" w:rsidRDefault="00A73EDC">
            <w:r>
              <w:rPr>
                <w:sz w:val="20"/>
                <w:szCs w:val="20"/>
              </w:rPr>
              <w:t xml:space="preserve">Lai Wai </w:t>
            </w:r>
            <w:proofErr w:type="spellStart"/>
            <w:r>
              <w:rPr>
                <w:sz w:val="20"/>
                <w:szCs w:val="20"/>
              </w:rPr>
              <w:t>Keat</w:t>
            </w:r>
            <w:proofErr w:type="spellEnd"/>
          </w:p>
          <w:p w:rsidR="0058428A" w:rsidRDefault="00A73EDC">
            <w:r>
              <w:rPr>
                <w:sz w:val="20"/>
                <w:szCs w:val="20"/>
              </w:rPr>
              <w:t>Elcy Debildos</w:t>
            </w:r>
          </w:p>
          <w:p w:rsidR="0058428A" w:rsidRDefault="00A73EDC">
            <w:r>
              <w:rPr>
                <w:sz w:val="20"/>
                <w:szCs w:val="20"/>
              </w:rPr>
              <w:t>Sahari Ani</w:t>
            </w:r>
          </w:p>
          <w:p w:rsidR="0058428A" w:rsidRDefault="00A73EDC">
            <w:proofErr w:type="spellStart"/>
            <w:r>
              <w:rPr>
                <w:sz w:val="20"/>
                <w:szCs w:val="20"/>
              </w:rPr>
              <w:t>Trinuch</w:t>
            </w:r>
            <w:proofErr w:type="spellEnd"/>
            <w:r>
              <w:rPr>
                <w:sz w:val="20"/>
                <w:szCs w:val="20"/>
              </w:rPr>
              <w:t xml:space="preserve"> </w:t>
            </w:r>
            <w:proofErr w:type="spellStart"/>
            <w:r>
              <w:rPr>
                <w:sz w:val="20"/>
                <w:szCs w:val="20"/>
              </w:rPr>
              <w:t>Suntikul</w:t>
            </w:r>
            <w:proofErr w:type="spellEnd"/>
          </w:p>
          <w:p w:rsidR="0058428A" w:rsidRDefault="00A73EDC">
            <w:proofErr w:type="spellStart"/>
            <w:r>
              <w:rPr>
                <w:sz w:val="20"/>
                <w:szCs w:val="20"/>
              </w:rPr>
              <w:t>Vidiana</w:t>
            </w:r>
            <w:proofErr w:type="spellEnd"/>
            <w:r>
              <w:rPr>
                <w:sz w:val="20"/>
                <w:szCs w:val="20"/>
              </w:rPr>
              <w:t xml:space="preserve"> </w:t>
            </w:r>
            <w:proofErr w:type="spellStart"/>
            <w:r>
              <w:rPr>
                <w:sz w:val="20"/>
                <w:szCs w:val="20"/>
              </w:rPr>
              <w:t>Xareal</w:t>
            </w:r>
            <w:proofErr w:type="spellEnd"/>
          </w:p>
          <w:p w:rsidR="0058428A" w:rsidRDefault="00D87044" w:rsidP="00D87044">
            <w:proofErr w:type="spellStart"/>
            <w:r>
              <w:rPr>
                <w:sz w:val="20"/>
                <w:szCs w:val="20"/>
              </w:rPr>
              <w:t>Vphuong</w:t>
            </w:r>
            <w:proofErr w:type="spellEnd"/>
          </w:p>
        </w:tc>
        <w:tc>
          <w:tcPr>
            <w:tcW w:w="1365" w:type="dxa"/>
            <w:tcBorders>
              <w:bottom w:val="single" w:sz="8" w:space="0" w:color="000000"/>
              <w:right w:val="single" w:sz="8" w:space="0" w:color="000000"/>
            </w:tcBorders>
            <w:tcMar>
              <w:top w:w="100" w:type="dxa"/>
              <w:left w:w="100" w:type="dxa"/>
              <w:bottom w:w="100" w:type="dxa"/>
              <w:right w:w="100" w:type="dxa"/>
            </w:tcMar>
          </w:tcPr>
          <w:p w:rsidR="0058428A" w:rsidRDefault="0058428A">
            <w:pPr>
              <w:widowControl w:val="0"/>
            </w:pPr>
          </w:p>
        </w:tc>
      </w:tr>
      <w:tr w:rsidR="0058428A">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rPr>
              <w:t>3</w:t>
            </w:r>
          </w:p>
        </w:tc>
        <w:tc>
          <w:tcPr>
            <w:tcW w:w="5760" w:type="dxa"/>
            <w:tcBorders>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u w:val="single"/>
              </w:rPr>
              <w:t>Youth Representation in the Statutory meetings</w:t>
            </w:r>
          </w:p>
          <w:p w:rsidR="0058428A" w:rsidRDefault="00A73EDC">
            <w:pPr>
              <w:widowControl w:val="0"/>
            </w:pPr>
            <w:r>
              <w:rPr>
                <w:sz w:val="20"/>
                <w:szCs w:val="20"/>
              </w:rPr>
              <w:t>Statutory Meeting in Geneva from 3rd to 10th December 2015. The Statutory Meeting facilitated a discussion within 190 National Societies, with the focus on Mid-term Review and Strategy 2020.</w:t>
            </w:r>
          </w:p>
          <w:p w:rsidR="0058428A" w:rsidRDefault="0058428A">
            <w:pPr>
              <w:widowControl w:val="0"/>
            </w:pPr>
          </w:p>
          <w:p w:rsidR="0058428A" w:rsidRDefault="00A73EDC">
            <w:pPr>
              <w:widowControl w:val="0"/>
            </w:pPr>
            <w:r>
              <w:rPr>
                <w:sz w:val="20"/>
                <w:szCs w:val="20"/>
              </w:rPr>
              <w:t>Youths form part of the delegation with the Secretary General of each National Society, where Youths are given the opportunity to be involved, to raise points during plenary and open sessions. Youths are also given the opportunity to attend the workshops during breakout session, and to discuss on what Youths can bring to the workshops with regards to Strategy 2020.</w:t>
            </w:r>
          </w:p>
          <w:p w:rsidR="0058428A" w:rsidRDefault="0058428A">
            <w:pPr>
              <w:widowControl w:val="0"/>
            </w:pPr>
          </w:p>
          <w:p w:rsidR="0058428A" w:rsidRDefault="00A73EDC">
            <w:pPr>
              <w:widowControl w:val="0"/>
            </w:pPr>
            <w:r>
              <w:rPr>
                <w:b/>
                <w:sz w:val="20"/>
                <w:szCs w:val="20"/>
              </w:rPr>
              <w:t>SEA Leadership Meeting</w:t>
            </w:r>
          </w:p>
          <w:p w:rsidR="0058428A" w:rsidRDefault="00A73EDC">
            <w:pPr>
              <w:widowControl w:val="0"/>
            </w:pPr>
            <w:r>
              <w:rPr>
                <w:sz w:val="20"/>
                <w:szCs w:val="20"/>
              </w:rPr>
              <w:t>Zaidi shared about SEAYN, SEAYN newsletter, plan of action and youth update to SEA NS Leader during the meeting</w:t>
            </w:r>
          </w:p>
          <w:p w:rsidR="0058428A" w:rsidRDefault="0058428A">
            <w:pPr>
              <w:widowControl w:val="0"/>
            </w:pPr>
          </w:p>
          <w:p w:rsidR="0058428A" w:rsidRDefault="00A73EDC">
            <w:pPr>
              <w:widowControl w:val="0"/>
            </w:pPr>
            <w:r>
              <w:rPr>
                <w:b/>
                <w:sz w:val="20"/>
                <w:szCs w:val="20"/>
              </w:rPr>
              <w:t>Youth Engagement for a better world Pledge</w:t>
            </w:r>
          </w:p>
          <w:p w:rsidR="0058428A" w:rsidRDefault="00A73EDC">
            <w:pPr>
              <w:widowControl w:val="0"/>
            </w:pPr>
            <w:r>
              <w:rPr>
                <w:sz w:val="20"/>
                <w:szCs w:val="20"/>
              </w:rPr>
              <w:t xml:space="preserve">Refer to </w:t>
            </w:r>
            <w:hyperlink r:id="rId8">
              <w:r>
                <w:rPr>
                  <w:color w:val="1155CC"/>
                  <w:sz w:val="20"/>
                  <w:szCs w:val="20"/>
                  <w:u w:val="single"/>
                </w:rPr>
                <w:t>http://rcrcconference.org/2015/11/18/youth-engagement-for-a-better-world/</w:t>
              </w:r>
            </w:hyperlink>
            <w:r>
              <w:rPr>
                <w:sz w:val="20"/>
                <w:szCs w:val="20"/>
              </w:rPr>
              <w:t xml:space="preserve"> for detailed information</w:t>
            </w:r>
          </w:p>
          <w:p w:rsidR="0058428A" w:rsidRDefault="00A73EDC">
            <w:pPr>
              <w:widowControl w:val="0"/>
            </w:pPr>
            <w:r>
              <w:rPr>
                <w:sz w:val="20"/>
                <w:szCs w:val="20"/>
              </w:rPr>
              <w:t xml:space="preserve">Singapore RC and </w:t>
            </w:r>
            <w:proofErr w:type="spellStart"/>
            <w:r>
              <w:rPr>
                <w:sz w:val="20"/>
                <w:szCs w:val="20"/>
              </w:rPr>
              <w:t>Myammar</w:t>
            </w:r>
            <w:proofErr w:type="spellEnd"/>
            <w:r>
              <w:rPr>
                <w:sz w:val="20"/>
                <w:szCs w:val="20"/>
              </w:rPr>
              <w:t xml:space="preserve"> RC have signed the pledge. Zaidi encourages the other NS to sign the pledge</w:t>
            </w:r>
          </w:p>
          <w:p w:rsidR="0058428A" w:rsidRDefault="0058428A">
            <w:pPr>
              <w:widowControl w:val="0"/>
            </w:pPr>
          </w:p>
          <w:p w:rsidR="0058428A" w:rsidRDefault="00A73EDC">
            <w:pPr>
              <w:widowControl w:val="0"/>
            </w:pPr>
            <w:r>
              <w:rPr>
                <w:b/>
                <w:sz w:val="20"/>
                <w:szCs w:val="20"/>
                <w:u w:val="single"/>
              </w:rPr>
              <w:t>New Youth Commission</w:t>
            </w:r>
          </w:p>
          <w:p w:rsidR="0058428A" w:rsidRDefault="00A73EDC">
            <w:pPr>
              <w:widowControl w:val="0"/>
            </w:pPr>
            <w:r>
              <w:rPr>
                <w:sz w:val="20"/>
                <w:szCs w:val="20"/>
                <w:u w:val="single"/>
              </w:rPr>
              <w:t>Chair</w:t>
            </w:r>
          </w:p>
          <w:p w:rsidR="0058428A" w:rsidRDefault="00A73EDC">
            <w:pPr>
              <w:widowControl w:val="0"/>
            </w:pPr>
            <w:r>
              <w:rPr>
                <w:sz w:val="20"/>
                <w:szCs w:val="20"/>
              </w:rPr>
              <w:t>Mr. Bas Van Rossum, The Netherlands</w:t>
            </w:r>
          </w:p>
          <w:p w:rsidR="0058428A" w:rsidRDefault="00A73EDC">
            <w:pPr>
              <w:widowControl w:val="0"/>
            </w:pPr>
            <w:r>
              <w:rPr>
                <w:sz w:val="20"/>
                <w:szCs w:val="20"/>
                <w:u w:val="single"/>
              </w:rPr>
              <w:t>Asia</w:t>
            </w:r>
          </w:p>
          <w:p w:rsidR="0058428A" w:rsidRDefault="00A73EDC">
            <w:pPr>
              <w:widowControl w:val="0"/>
            </w:pPr>
            <w:r>
              <w:rPr>
                <w:sz w:val="20"/>
                <w:szCs w:val="20"/>
              </w:rPr>
              <w:t>Ms. Pearl Li, Australia</w:t>
            </w:r>
          </w:p>
          <w:p w:rsidR="0058428A" w:rsidRDefault="00A73EDC">
            <w:pPr>
              <w:widowControl w:val="0"/>
            </w:pPr>
            <w:r>
              <w:rPr>
                <w:sz w:val="20"/>
                <w:szCs w:val="20"/>
              </w:rPr>
              <w:t xml:space="preserve">Ms. Lama </w:t>
            </w:r>
            <w:proofErr w:type="spellStart"/>
            <w:r>
              <w:rPr>
                <w:sz w:val="20"/>
                <w:szCs w:val="20"/>
              </w:rPr>
              <w:t>Srour</w:t>
            </w:r>
            <w:proofErr w:type="spellEnd"/>
            <w:r>
              <w:rPr>
                <w:sz w:val="20"/>
                <w:szCs w:val="20"/>
              </w:rPr>
              <w:t>, Lebanon</w:t>
            </w:r>
          </w:p>
        </w:tc>
        <w:tc>
          <w:tcPr>
            <w:tcW w:w="1695" w:type="dxa"/>
            <w:tcBorders>
              <w:bottom w:val="single" w:sz="8" w:space="0" w:color="000000"/>
              <w:right w:val="single" w:sz="8" w:space="0" w:color="000000"/>
            </w:tcBorders>
            <w:tcMar>
              <w:top w:w="100" w:type="dxa"/>
              <w:left w:w="100" w:type="dxa"/>
              <w:bottom w:w="100" w:type="dxa"/>
              <w:right w:w="100" w:type="dxa"/>
            </w:tcMar>
          </w:tcPr>
          <w:p w:rsidR="0058428A" w:rsidRDefault="00A73EDC">
            <w:r>
              <w:rPr>
                <w:sz w:val="20"/>
                <w:szCs w:val="20"/>
              </w:rPr>
              <w:t>Zaidi</w:t>
            </w:r>
          </w:p>
        </w:tc>
        <w:tc>
          <w:tcPr>
            <w:tcW w:w="1365" w:type="dxa"/>
            <w:tcBorders>
              <w:bottom w:val="single" w:sz="8" w:space="0" w:color="000000"/>
              <w:right w:val="single" w:sz="8" w:space="0" w:color="000000"/>
            </w:tcBorders>
            <w:tcMar>
              <w:top w:w="100" w:type="dxa"/>
              <w:left w:w="100" w:type="dxa"/>
              <w:bottom w:w="100" w:type="dxa"/>
              <w:right w:w="100" w:type="dxa"/>
            </w:tcMar>
          </w:tcPr>
          <w:p w:rsidR="0058428A" w:rsidRDefault="0058428A">
            <w:pPr>
              <w:widowControl w:val="0"/>
            </w:pPr>
          </w:p>
        </w:tc>
      </w:tr>
      <w:tr w:rsidR="0058428A" w:rsidTr="001A05E3">
        <w:trPr>
          <w:trHeight w:val="2495"/>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rPr>
              <w:lastRenderedPageBreak/>
              <w:t>4</w:t>
            </w:r>
          </w:p>
        </w:tc>
        <w:tc>
          <w:tcPr>
            <w:tcW w:w="5760" w:type="dxa"/>
            <w:tcBorders>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u w:val="single"/>
              </w:rPr>
              <w:t>SEAYN CT Monitoring and support Mechanisms</w:t>
            </w:r>
            <w:r>
              <w:rPr>
                <w:noProof/>
                <w:lang w:eastAsia="en-GB"/>
              </w:rPr>
              <w:drawing>
                <wp:inline distT="114300" distB="114300" distL="114300" distR="114300" wp14:anchorId="49863435" wp14:editId="3C8DBD8E">
                  <wp:extent cx="3514725" cy="21590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3514725" cy="2159000"/>
                          </a:xfrm>
                          <a:prstGeom prst="rect">
                            <a:avLst/>
                          </a:prstGeom>
                          <a:ln/>
                        </pic:spPr>
                      </pic:pic>
                    </a:graphicData>
                  </a:graphic>
                </wp:inline>
              </w:drawing>
            </w:r>
          </w:p>
          <w:p w:rsidR="0058428A" w:rsidRDefault="00A73EDC">
            <w:pPr>
              <w:ind w:hanging="360"/>
            </w:pPr>
            <w:r>
              <w:rPr>
                <w:sz w:val="20"/>
                <w:szCs w:val="20"/>
              </w:rPr>
              <w:t xml:space="preserve">·    </w:t>
            </w:r>
            <w:r>
              <w:rPr>
                <w:noProof/>
                <w:lang w:eastAsia="en-GB"/>
              </w:rPr>
              <w:drawing>
                <wp:inline distT="114300" distB="114300" distL="114300" distR="114300" wp14:anchorId="24ADC46F" wp14:editId="3955939E">
                  <wp:extent cx="3514725" cy="19558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3514725" cy="1955800"/>
                          </a:xfrm>
                          <a:prstGeom prst="rect">
                            <a:avLst/>
                          </a:prstGeom>
                          <a:ln/>
                        </pic:spPr>
                      </pic:pic>
                    </a:graphicData>
                  </a:graphic>
                </wp:inline>
              </w:drawing>
            </w:r>
          </w:p>
          <w:p w:rsidR="0058428A" w:rsidRDefault="00A73EDC">
            <w:pPr>
              <w:ind w:hanging="360"/>
            </w:pPr>
            <w:r>
              <w:rPr>
                <w:sz w:val="20"/>
                <w:szCs w:val="20"/>
              </w:rPr>
              <w:t xml:space="preserve">bb  </w:t>
            </w:r>
            <w:r>
              <w:rPr>
                <w:noProof/>
                <w:lang w:eastAsia="en-GB"/>
              </w:rPr>
              <w:drawing>
                <wp:inline distT="114300" distB="114300" distL="114300" distR="114300" wp14:anchorId="230CDE34" wp14:editId="3FB54782">
                  <wp:extent cx="3514725" cy="1574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3514725" cy="1574800"/>
                          </a:xfrm>
                          <a:prstGeom prst="rect">
                            <a:avLst/>
                          </a:prstGeom>
                          <a:ln/>
                        </pic:spPr>
                      </pic:pic>
                    </a:graphicData>
                  </a:graphic>
                </wp:inline>
              </w:drawing>
            </w:r>
          </w:p>
          <w:p w:rsidR="0058428A" w:rsidRDefault="0058428A">
            <w:pPr>
              <w:ind w:hanging="360"/>
            </w:pPr>
          </w:p>
          <w:p w:rsidR="0058428A" w:rsidRDefault="00A73EDC">
            <w:r>
              <w:rPr>
                <w:b/>
                <w:sz w:val="20"/>
                <w:szCs w:val="20"/>
              </w:rPr>
              <w:t>SEAYN Action Plan - Coordination &amp; Updates</w:t>
            </w:r>
          </w:p>
          <w:p w:rsidR="0058428A" w:rsidRDefault="00A73EDC">
            <w:r>
              <w:rPr>
                <w:sz w:val="20"/>
                <w:szCs w:val="20"/>
              </w:rPr>
              <w:t>Each NS to appoint one focal person to collate updated information (including any experiences, challenges or issues faced with their key action) within a month before the online meeting. CT to facilitate the presentation by providing a guidance before the meeting.</w:t>
            </w:r>
          </w:p>
          <w:p w:rsidR="0058428A" w:rsidRDefault="0058428A"/>
          <w:p w:rsidR="0058428A" w:rsidRDefault="00A73EDC">
            <w:r>
              <w:rPr>
                <w:b/>
                <w:sz w:val="20"/>
                <w:szCs w:val="20"/>
              </w:rPr>
              <w:t>Communication Team</w:t>
            </w:r>
          </w:p>
          <w:p w:rsidR="0058428A" w:rsidRDefault="00A73EDC">
            <w:r>
              <w:rPr>
                <w:sz w:val="20"/>
                <w:szCs w:val="20"/>
              </w:rPr>
              <w:t xml:space="preserve">Singapore Red Cross will be heading the Communication Team for 2016 Terms of Reference in February. </w:t>
            </w:r>
          </w:p>
          <w:p w:rsidR="0058428A" w:rsidRDefault="00A73EDC">
            <w:pPr>
              <w:numPr>
                <w:ilvl w:val="0"/>
                <w:numId w:val="3"/>
              </w:numPr>
              <w:ind w:hanging="360"/>
              <w:contextualSpacing/>
              <w:rPr>
                <w:sz w:val="20"/>
                <w:szCs w:val="20"/>
              </w:rPr>
            </w:pPr>
            <w:r>
              <w:rPr>
                <w:sz w:val="20"/>
                <w:szCs w:val="20"/>
              </w:rPr>
              <w:t xml:space="preserve">Focal Person in each NS to provide Communication </w:t>
            </w:r>
            <w:r>
              <w:rPr>
                <w:sz w:val="20"/>
                <w:szCs w:val="20"/>
              </w:rPr>
              <w:lastRenderedPageBreak/>
              <w:t>Team with updates and activities to be shared in the SEAYN Facebook</w:t>
            </w:r>
          </w:p>
          <w:p w:rsidR="0058428A" w:rsidRDefault="00A73EDC">
            <w:pPr>
              <w:numPr>
                <w:ilvl w:val="0"/>
                <w:numId w:val="3"/>
              </w:numPr>
              <w:ind w:hanging="360"/>
              <w:contextualSpacing/>
              <w:rPr>
                <w:sz w:val="20"/>
                <w:szCs w:val="20"/>
              </w:rPr>
            </w:pPr>
            <w:r>
              <w:rPr>
                <w:sz w:val="20"/>
                <w:szCs w:val="20"/>
              </w:rPr>
              <w:t>Communication Team from Singapore RC will follow up with the focal person in each NS</w:t>
            </w:r>
          </w:p>
          <w:p w:rsidR="0058428A" w:rsidRDefault="00A73EDC">
            <w:pPr>
              <w:numPr>
                <w:ilvl w:val="0"/>
                <w:numId w:val="3"/>
              </w:numPr>
              <w:ind w:hanging="360"/>
              <w:contextualSpacing/>
              <w:rPr>
                <w:sz w:val="20"/>
                <w:szCs w:val="20"/>
              </w:rPr>
            </w:pPr>
            <w:r>
              <w:rPr>
                <w:sz w:val="20"/>
                <w:szCs w:val="20"/>
              </w:rPr>
              <w:t>SEAYN Logo design to be launched by end February. NS to encourage their members to submit design</w:t>
            </w:r>
          </w:p>
          <w:p w:rsidR="0058428A" w:rsidRPr="001A05E3" w:rsidRDefault="00A73EDC" w:rsidP="00525BE5">
            <w:pPr>
              <w:numPr>
                <w:ilvl w:val="0"/>
                <w:numId w:val="3"/>
              </w:numPr>
              <w:ind w:hanging="360"/>
              <w:contextualSpacing/>
            </w:pPr>
            <w:r>
              <w:rPr>
                <w:sz w:val="20"/>
                <w:szCs w:val="20"/>
              </w:rPr>
              <w:t>SEAYN Website: will be used as a resource for all SEAYN members to share their best practices and programmes</w:t>
            </w:r>
          </w:p>
          <w:p w:rsidR="001A05E3" w:rsidRPr="001A05E3" w:rsidRDefault="001A05E3" w:rsidP="001A05E3">
            <w:pPr>
              <w:contextualSpacing/>
              <w:rPr>
                <w:b/>
                <w:bCs/>
              </w:rPr>
            </w:pPr>
            <w:r w:rsidRPr="001A05E3">
              <w:rPr>
                <w:b/>
                <w:bCs/>
                <w:sz w:val="20"/>
                <w:szCs w:val="20"/>
              </w:rPr>
              <w:t>Focal points means SEAYN members</w:t>
            </w:r>
          </w:p>
        </w:tc>
        <w:tc>
          <w:tcPr>
            <w:tcW w:w="1695" w:type="dxa"/>
            <w:tcBorders>
              <w:bottom w:val="single" w:sz="8" w:space="0" w:color="000000"/>
              <w:right w:val="single" w:sz="8" w:space="0" w:color="000000"/>
            </w:tcBorders>
            <w:tcMar>
              <w:top w:w="100" w:type="dxa"/>
              <w:left w:w="100" w:type="dxa"/>
              <w:bottom w:w="100" w:type="dxa"/>
              <w:right w:w="100" w:type="dxa"/>
            </w:tcMar>
          </w:tcPr>
          <w:p w:rsidR="0058428A" w:rsidRDefault="00A73EDC">
            <w:r>
              <w:rPr>
                <w:sz w:val="20"/>
                <w:szCs w:val="20"/>
              </w:rPr>
              <w:lastRenderedPageBreak/>
              <w:t>Sahari Ani</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p w:rsidR="0058428A" w:rsidRDefault="00A73EDC">
            <w:pPr>
              <w:widowControl w:val="0"/>
            </w:pPr>
            <w:r>
              <w:rPr>
                <w:sz w:val="20"/>
                <w:szCs w:val="20"/>
              </w:rPr>
              <w:t xml:space="preserve"> </w:t>
            </w:r>
          </w:p>
        </w:tc>
      </w:tr>
      <w:tr w:rsidR="0058428A">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428A" w:rsidRDefault="00A73EDC">
            <w:r>
              <w:rPr>
                <w:sz w:val="20"/>
                <w:szCs w:val="20"/>
              </w:rPr>
              <w:lastRenderedPageBreak/>
              <w:t>5</w:t>
            </w:r>
          </w:p>
        </w:tc>
        <w:tc>
          <w:tcPr>
            <w:tcW w:w="5760" w:type="dxa"/>
            <w:tcBorders>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b/>
                <w:sz w:val="20"/>
                <w:szCs w:val="20"/>
              </w:rPr>
              <w:t>YABC Training</w:t>
            </w:r>
          </w:p>
          <w:p w:rsidR="0058428A" w:rsidRDefault="00A73EDC">
            <w:pPr>
              <w:widowControl w:val="0"/>
            </w:pPr>
            <w:r>
              <w:rPr>
                <w:sz w:val="20"/>
                <w:szCs w:val="20"/>
              </w:rPr>
              <w:t xml:space="preserve">SEAYN CT will need to look into allocating resources such as Funding and Trainers for YABC training in each NS. </w:t>
            </w:r>
          </w:p>
          <w:p w:rsidR="0058428A" w:rsidRDefault="0058428A">
            <w:pPr>
              <w:widowControl w:val="0"/>
            </w:pPr>
          </w:p>
          <w:p w:rsidR="0058428A" w:rsidRDefault="00A73EDC">
            <w:pPr>
              <w:widowControl w:val="0"/>
            </w:pPr>
            <w:r>
              <w:rPr>
                <w:b/>
                <w:sz w:val="20"/>
                <w:szCs w:val="20"/>
              </w:rPr>
              <w:t>School Safety</w:t>
            </w:r>
          </w:p>
          <w:p w:rsidR="0058428A" w:rsidRDefault="00A73EDC">
            <w:pPr>
              <w:widowControl w:val="0"/>
              <w:rPr>
                <w:sz w:val="20"/>
                <w:szCs w:val="20"/>
              </w:rPr>
            </w:pPr>
            <w:r>
              <w:rPr>
                <w:sz w:val="20"/>
                <w:szCs w:val="20"/>
              </w:rPr>
              <w:t>School Safety toolkit will be shared with the NS for their’ references</w:t>
            </w:r>
          </w:p>
          <w:p w:rsidR="001A05E3" w:rsidRDefault="001A05E3">
            <w:pPr>
              <w:widowControl w:val="0"/>
            </w:pPr>
          </w:p>
          <w:p w:rsidR="001A05E3" w:rsidRDefault="001A05E3" w:rsidP="001A05E3">
            <w:pPr>
              <w:widowControl w:val="0"/>
            </w:pPr>
            <w:r>
              <w:rPr>
                <w:b/>
                <w:sz w:val="20"/>
                <w:szCs w:val="20"/>
              </w:rPr>
              <w:t xml:space="preserve">Communication Team </w:t>
            </w:r>
            <w:proofErr w:type="spellStart"/>
            <w:r>
              <w:rPr>
                <w:b/>
                <w:sz w:val="20"/>
                <w:szCs w:val="20"/>
              </w:rPr>
              <w:t>ToR</w:t>
            </w:r>
            <w:proofErr w:type="spellEnd"/>
          </w:p>
          <w:p w:rsidR="001A05E3" w:rsidRPr="001A05E3" w:rsidRDefault="001A05E3" w:rsidP="001A05E3">
            <w:pPr>
              <w:pStyle w:val="ListParagraph"/>
              <w:widowControl w:val="0"/>
              <w:numPr>
                <w:ilvl w:val="0"/>
                <w:numId w:val="6"/>
              </w:numPr>
              <w:rPr>
                <w:sz w:val="20"/>
                <w:szCs w:val="20"/>
              </w:rPr>
            </w:pPr>
            <w:r w:rsidRPr="001A05E3">
              <w:rPr>
                <w:sz w:val="20"/>
                <w:szCs w:val="20"/>
                <w:u w:val="single"/>
              </w:rPr>
              <w:t>Appointing of focal points means the SEAYN members</w:t>
            </w:r>
            <w:r w:rsidRPr="001A05E3">
              <w:rPr>
                <w:sz w:val="20"/>
                <w:szCs w:val="20"/>
              </w:rPr>
              <w:t>. They are the responsible for communication, advocacy, coordination between SEAYN and each NS.</w:t>
            </w:r>
          </w:p>
          <w:p w:rsidR="001A05E3" w:rsidRPr="001A05E3" w:rsidRDefault="001A05E3" w:rsidP="001A05E3">
            <w:pPr>
              <w:pStyle w:val="ListParagraph"/>
              <w:widowControl w:val="0"/>
              <w:numPr>
                <w:ilvl w:val="0"/>
                <w:numId w:val="6"/>
              </w:numPr>
              <w:rPr>
                <w:sz w:val="20"/>
                <w:szCs w:val="20"/>
              </w:rPr>
            </w:pPr>
            <w:r w:rsidRPr="001A05E3">
              <w:rPr>
                <w:sz w:val="20"/>
                <w:szCs w:val="20"/>
              </w:rPr>
              <w:t>APYN page merging up</w:t>
            </w:r>
          </w:p>
          <w:p w:rsidR="001A05E3" w:rsidRDefault="001A05E3" w:rsidP="001A05E3">
            <w:pPr>
              <w:pStyle w:val="ListParagraph"/>
              <w:widowControl w:val="0"/>
            </w:pPr>
            <w:r w:rsidRPr="001A05E3">
              <w:rPr>
                <w:sz w:val="20"/>
                <w:szCs w:val="20"/>
                <w:u w:val="single"/>
              </w:rPr>
              <w:t>SEAYN FB</w:t>
            </w:r>
            <w:r w:rsidRPr="001A05E3">
              <w:rPr>
                <w:sz w:val="20"/>
                <w:szCs w:val="20"/>
              </w:rPr>
              <w:t xml:space="preserve"> is official FB well known to all Networks. How to make it function is the responsibility of CT and communication team. Communication </w:t>
            </w:r>
            <w:proofErr w:type="spellStart"/>
            <w:r w:rsidRPr="001A05E3">
              <w:rPr>
                <w:sz w:val="20"/>
                <w:szCs w:val="20"/>
              </w:rPr>
              <w:t>ToR</w:t>
            </w:r>
            <w:proofErr w:type="spellEnd"/>
            <w:r w:rsidRPr="001A05E3">
              <w:rPr>
                <w:sz w:val="20"/>
                <w:szCs w:val="20"/>
              </w:rPr>
              <w:t xml:space="preserve"> will be drafted and circulated to members in Feb</w:t>
            </w:r>
          </w:p>
        </w:tc>
        <w:tc>
          <w:tcPr>
            <w:tcW w:w="1695" w:type="dxa"/>
            <w:tcBorders>
              <w:bottom w:val="single" w:sz="8" w:space="0" w:color="000000"/>
              <w:right w:val="single" w:sz="8" w:space="0" w:color="000000"/>
            </w:tcBorders>
            <w:tcMar>
              <w:top w:w="100" w:type="dxa"/>
              <w:left w:w="100" w:type="dxa"/>
              <w:bottom w:w="100" w:type="dxa"/>
              <w:right w:w="100" w:type="dxa"/>
            </w:tcMar>
          </w:tcPr>
          <w:p w:rsidR="0058428A" w:rsidRDefault="00A73EDC">
            <w:proofErr w:type="spellStart"/>
            <w:r>
              <w:rPr>
                <w:sz w:val="20"/>
                <w:szCs w:val="20"/>
              </w:rPr>
              <w:t>Kumju</w:t>
            </w:r>
            <w:proofErr w:type="spellEnd"/>
          </w:p>
        </w:tc>
        <w:tc>
          <w:tcPr>
            <w:tcW w:w="1365" w:type="dxa"/>
            <w:tcBorders>
              <w:bottom w:val="single" w:sz="8" w:space="0" w:color="000000"/>
              <w:right w:val="single" w:sz="8" w:space="0" w:color="000000"/>
            </w:tcBorders>
            <w:tcMar>
              <w:top w:w="100" w:type="dxa"/>
              <w:left w:w="100" w:type="dxa"/>
              <w:bottom w:w="100" w:type="dxa"/>
              <w:right w:w="100" w:type="dxa"/>
            </w:tcMar>
          </w:tcPr>
          <w:p w:rsidR="0058428A" w:rsidRDefault="0058428A">
            <w:pPr>
              <w:ind w:hanging="20"/>
              <w:jc w:val="both"/>
            </w:pPr>
          </w:p>
        </w:tc>
      </w:tr>
      <w:tr w:rsidR="0058428A">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428A" w:rsidRDefault="00A73EDC">
            <w:r>
              <w:rPr>
                <w:sz w:val="20"/>
                <w:szCs w:val="20"/>
              </w:rPr>
              <w:t>6</w:t>
            </w:r>
          </w:p>
        </w:tc>
        <w:tc>
          <w:tcPr>
            <w:tcW w:w="5760" w:type="dxa"/>
            <w:tcBorders>
              <w:bottom w:val="single" w:sz="8" w:space="0" w:color="000000"/>
              <w:right w:val="single" w:sz="8" w:space="0" w:color="000000"/>
            </w:tcBorders>
            <w:tcMar>
              <w:top w:w="100" w:type="dxa"/>
              <w:left w:w="100" w:type="dxa"/>
              <w:bottom w:w="100" w:type="dxa"/>
              <w:right w:w="100" w:type="dxa"/>
            </w:tcMar>
          </w:tcPr>
          <w:p w:rsidR="0058428A" w:rsidRDefault="00A73EDC">
            <w:pPr>
              <w:widowControl w:val="0"/>
            </w:pPr>
            <w:r>
              <w:rPr>
                <w:sz w:val="20"/>
                <w:szCs w:val="20"/>
                <w:u w:val="single"/>
              </w:rPr>
              <w:t>Closing</w:t>
            </w:r>
          </w:p>
          <w:p w:rsidR="0058428A" w:rsidRDefault="00A73EDC">
            <w:pPr>
              <w:ind w:hanging="360"/>
            </w:pPr>
            <w:r>
              <w:rPr>
                <w:sz w:val="20"/>
                <w:szCs w:val="20"/>
              </w:rPr>
              <w:t xml:space="preserve">·   </w:t>
            </w:r>
            <w:r>
              <w:rPr>
                <w:sz w:val="20"/>
                <w:szCs w:val="20"/>
              </w:rPr>
              <w:tab/>
              <w:t>Recommendation: To have a master calendar for all to be updated with the activities of various NS</w:t>
            </w:r>
          </w:p>
          <w:p w:rsidR="0058428A" w:rsidRDefault="0058428A">
            <w:pPr>
              <w:ind w:hanging="360"/>
            </w:pPr>
          </w:p>
          <w:p w:rsidR="0058428A" w:rsidRDefault="00A73EDC">
            <w:r>
              <w:rPr>
                <w:sz w:val="20"/>
                <w:szCs w:val="20"/>
              </w:rPr>
              <w:t>IFRC will support with the implementation of the Action Plans discussed in this meeting</w:t>
            </w:r>
          </w:p>
        </w:tc>
        <w:tc>
          <w:tcPr>
            <w:tcW w:w="1695" w:type="dxa"/>
            <w:tcBorders>
              <w:bottom w:val="single" w:sz="8" w:space="0" w:color="000000"/>
              <w:right w:val="single" w:sz="8" w:space="0" w:color="000000"/>
            </w:tcBorders>
            <w:tcMar>
              <w:top w:w="100" w:type="dxa"/>
              <w:left w:w="100" w:type="dxa"/>
              <w:bottom w:w="100" w:type="dxa"/>
              <w:right w:w="100" w:type="dxa"/>
            </w:tcMar>
          </w:tcPr>
          <w:p w:rsidR="0058428A" w:rsidRDefault="00A73EDC">
            <w:r>
              <w:rPr>
                <w:sz w:val="20"/>
                <w:szCs w:val="20"/>
              </w:rPr>
              <w:t xml:space="preserve">Lai Wai </w:t>
            </w:r>
            <w:proofErr w:type="spellStart"/>
            <w:r>
              <w:rPr>
                <w:sz w:val="20"/>
                <w:szCs w:val="20"/>
              </w:rPr>
              <w:t>Keat</w:t>
            </w:r>
            <w:proofErr w:type="spellEnd"/>
          </w:p>
        </w:tc>
        <w:tc>
          <w:tcPr>
            <w:tcW w:w="1365" w:type="dxa"/>
            <w:tcBorders>
              <w:bottom w:val="single" w:sz="8" w:space="0" w:color="000000"/>
              <w:right w:val="single" w:sz="8" w:space="0" w:color="000000"/>
            </w:tcBorders>
            <w:tcMar>
              <w:top w:w="100" w:type="dxa"/>
              <w:left w:w="100" w:type="dxa"/>
              <w:bottom w:w="100" w:type="dxa"/>
              <w:right w:w="100" w:type="dxa"/>
            </w:tcMar>
          </w:tcPr>
          <w:p w:rsidR="0058428A" w:rsidRDefault="00A73EDC">
            <w:pPr>
              <w:ind w:hanging="20"/>
              <w:jc w:val="both"/>
            </w:pPr>
            <w:r>
              <w:rPr>
                <w:sz w:val="20"/>
                <w:szCs w:val="20"/>
              </w:rPr>
              <w:t xml:space="preserve"> </w:t>
            </w:r>
          </w:p>
        </w:tc>
      </w:tr>
    </w:tbl>
    <w:p w:rsidR="0058428A" w:rsidRDefault="00A73EDC">
      <w:pPr>
        <w:ind w:left="720" w:right="5280" w:firstLine="720"/>
        <w:jc w:val="right"/>
      </w:pPr>
      <w:r>
        <w:rPr>
          <w:sz w:val="20"/>
          <w:szCs w:val="20"/>
        </w:rPr>
        <w:t xml:space="preserve"> </w:t>
      </w:r>
    </w:p>
    <w:p w:rsidR="0058428A" w:rsidRDefault="00A73EDC">
      <w:pPr>
        <w:ind w:left="720" w:right="5280" w:firstLine="720"/>
        <w:jc w:val="right"/>
      </w:pPr>
      <w:r>
        <w:rPr>
          <w:sz w:val="20"/>
          <w:szCs w:val="20"/>
        </w:rPr>
        <w:t>END</w:t>
      </w:r>
    </w:p>
    <w:p w:rsidR="0058428A" w:rsidRDefault="0058428A"/>
    <w:sectPr w:rsidR="0058428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DB" w:rsidRDefault="00EB7DDB" w:rsidP="00C05D9A">
      <w:pPr>
        <w:spacing w:line="240" w:lineRule="auto"/>
      </w:pPr>
      <w:r>
        <w:separator/>
      </w:r>
    </w:p>
  </w:endnote>
  <w:endnote w:type="continuationSeparator" w:id="0">
    <w:p w:rsidR="00EB7DDB" w:rsidRDefault="00EB7DDB" w:rsidP="00C05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185811"/>
      <w:docPartObj>
        <w:docPartGallery w:val="Page Numbers (Bottom of Page)"/>
        <w:docPartUnique/>
      </w:docPartObj>
    </w:sdtPr>
    <w:sdtEndPr/>
    <w:sdtContent>
      <w:p w:rsidR="00C05D9A" w:rsidRPr="00FF471B" w:rsidRDefault="00C05D9A" w:rsidP="00C05D9A">
        <w:pPr>
          <w:pStyle w:val="Footer"/>
          <w:rPr>
            <w:rFonts w:asciiTheme="minorHAnsi" w:hAnsiTheme="minorHAnsi"/>
            <w:sz w:val="20"/>
            <w:szCs w:val="20"/>
          </w:rPr>
        </w:pPr>
        <w:r>
          <w:rPr>
            <w:rFonts w:asciiTheme="minorHAnsi" w:hAnsiTheme="minorHAnsi"/>
            <w:sz w:val="20"/>
            <w:szCs w:val="20"/>
          </w:rPr>
          <w:t>Minutes 10</w:t>
        </w:r>
        <w:r w:rsidRPr="00412903">
          <w:rPr>
            <w:rFonts w:asciiTheme="minorHAnsi" w:hAnsiTheme="minorHAnsi"/>
            <w:sz w:val="20"/>
            <w:szCs w:val="20"/>
            <w:vertAlign w:val="superscript"/>
          </w:rPr>
          <w:t>th</w:t>
        </w:r>
        <w:r>
          <w:rPr>
            <w:rFonts w:asciiTheme="minorHAnsi" w:hAnsiTheme="minorHAnsi"/>
            <w:sz w:val="20"/>
            <w:szCs w:val="20"/>
          </w:rPr>
          <w:t xml:space="preserve"> </w:t>
        </w:r>
        <w:r w:rsidRPr="00FF471B">
          <w:rPr>
            <w:rFonts w:asciiTheme="minorHAnsi" w:hAnsiTheme="minorHAnsi"/>
            <w:sz w:val="20"/>
            <w:szCs w:val="20"/>
          </w:rPr>
          <w:t>SEAYN online meeting|</w:t>
        </w:r>
        <w:r>
          <w:rPr>
            <w:rFonts w:asciiTheme="minorHAnsi" w:hAnsiTheme="minorHAnsi"/>
            <w:sz w:val="20"/>
            <w:szCs w:val="20"/>
          </w:rPr>
          <w:t xml:space="preserve"> </w:t>
        </w:r>
        <w:proofErr w:type="spellStart"/>
        <w:r>
          <w:rPr>
            <w:rFonts w:asciiTheme="minorHAnsi" w:hAnsiTheme="minorHAnsi"/>
            <w:sz w:val="20"/>
            <w:szCs w:val="20"/>
          </w:rPr>
          <w:t>Tilynn</w:t>
        </w:r>
        <w:proofErr w:type="spellEnd"/>
        <w:r>
          <w:rPr>
            <w:rFonts w:asciiTheme="minorHAnsi" w:hAnsiTheme="minorHAnsi"/>
            <w:sz w:val="20"/>
            <w:szCs w:val="20"/>
          </w:rPr>
          <w:t xml:space="preserve"> Low, Singapore RC</w:t>
        </w:r>
        <w:r w:rsidRPr="00FF471B">
          <w:rPr>
            <w:rFonts w:asciiTheme="minorHAnsi" w:hAnsiTheme="minorHAnsi"/>
            <w:sz w:val="20"/>
            <w:szCs w:val="20"/>
          </w:rPr>
          <w:t>|</w:t>
        </w:r>
        <w:r>
          <w:rPr>
            <w:rFonts w:asciiTheme="minorHAnsi" w:hAnsiTheme="minorHAnsi"/>
            <w:sz w:val="20"/>
            <w:szCs w:val="20"/>
          </w:rPr>
          <w:t xml:space="preserve"> Validation by IFRC Country Cluster office</w:t>
        </w:r>
        <w:r w:rsidRPr="00FF471B">
          <w:rPr>
            <w:rFonts w:asciiTheme="minorHAnsi" w:hAnsiTheme="minorHAnsi"/>
            <w:sz w:val="20"/>
            <w:szCs w:val="20"/>
          </w:rPr>
          <w:t xml:space="preserve">    </w:t>
        </w:r>
        <w:r w:rsidRPr="00FF471B">
          <w:rPr>
            <w:rFonts w:asciiTheme="minorHAnsi" w:hAnsiTheme="minorHAnsi"/>
            <w:sz w:val="20"/>
            <w:szCs w:val="20"/>
          </w:rPr>
          <w:tab/>
        </w:r>
        <w:r w:rsidRPr="00FF471B">
          <w:rPr>
            <w:rFonts w:asciiTheme="minorHAnsi" w:hAnsiTheme="minorHAnsi"/>
            <w:sz w:val="20"/>
            <w:szCs w:val="20"/>
          </w:rPr>
          <w:tab/>
          <w:t xml:space="preserve">       </w:t>
        </w:r>
        <w:r>
          <w:rPr>
            <w:rFonts w:asciiTheme="minorHAnsi" w:hAnsiTheme="minorHAnsi"/>
            <w:sz w:val="20"/>
            <w:szCs w:val="20"/>
          </w:rPr>
          <w:t xml:space="preserve">  </w:t>
        </w:r>
        <w:r w:rsidRPr="00FF471B">
          <w:rPr>
            <w:rFonts w:asciiTheme="minorHAnsi" w:hAnsiTheme="minorHAnsi"/>
            <w:sz w:val="20"/>
            <w:szCs w:val="20"/>
          </w:rPr>
          <w:t xml:space="preserve">Page | </w:t>
        </w:r>
        <w:r w:rsidRPr="00FF471B">
          <w:rPr>
            <w:rFonts w:asciiTheme="minorHAnsi" w:hAnsiTheme="minorHAnsi"/>
            <w:sz w:val="20"/>
            <w:szCs w:val="20"/>
          </w:rPr>
          <w:fldChar w:fldCharType="begin"/>
        </w:r>
        <w:r w:rsidRPr="00FF471B">
          <w:rPr>
            <w:rFonts w:asciiTheme="minorHAnsi" w:hAnsiTheme="minorHAnsi"/>
            <w:sz w:val="20"/>
            <w:szCs w:val="20"/>
          </w:rPr>
          <w:instrText xml:space="preserve"> PAGE   \* MERGEFORMAT </w:instrText>
        </w:r>
        <w:r w:rsidRPr="00FF471B">
          <w:rPr>
            <w:rFonts w:asciiTheme="minorHAnsi" w:hAnsiTheme="minorHAnsi"/>
            <w:sz w:val="20"/>
            <w:szCs w:val="20"/>
          </w:rPr>
          <w:fldChar w:fldCharType="separate"/>
        </w:r>
        <w:r w:rsidR="004470F3">
          <w:rPr>
            <w:rFonts w:asciiTheme="minorHAnsi" w:hAnsiTheme="minorHAnsi"/>
            <w:noProof/>
            <w:sz w:val="20"/>
            <w:szCs w:val="20"/>
          </w:rPr>
          <w:t>1</w:t>
        </w:r>
        <w:r w:rsidRPr="00FF471B">
          <w:rPr>
            <w:rFonts w:asciiTheme="minorHAnsi" w:hAnsiTheme="minorHAnsi"/>
            <w:sz w:val="20"/>
            <w:szCs w:val="20"/>
          </w:rPr>
          <w:fldChar w:fldCharType="end"/>
        </w:r>
        <w:r w:rsidRPr="00FF471B">
          <w:rPr>
            <w:rFonts w:asciiTheme="minorHAnsi" w:hAnsiTheme="minorHAnsi"/>
            <w:sz w:val="20"/>
            <w:szCs w:val="20"/>
          </w:rPr>
          <w:t xml:space="preserve"> </w:t>
        </w:r>
      </w:p>
    </w:sdtContent>
  </w:sdt>
  <w:p w:rsidR="00C05D9A" w:rsidRDefault="00C0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DB" w:rsidRDefault="00EB7DDB" w:rsidP="00C05D9A">
      <w:pPr>
        <w:spacing w:line="240" w:lineRule="auto"/>
      </w:pPr>
      <w:r>
        <w:separator/>
      </w:r>
    </w:p>
  </w:footnote>
  <w:footnote w:type="continuationSeparator" w:id="0">
    <w:p w:rsidR="00EB7DDB" w:rsidRDefault="00EB7DDB" w:rsidP="00C05D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A7B"/>
    <w:multiLevelType w:val="multilevel"/>
    <w:tmpl w:val="2E4433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29462C9"/>
    <w:multiLevelType w:val="multilevel"/>
    <w:tmpl w:val="2E70EC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9B031B8"/>
    <w:multiLevelType w:val="multilevel"/>
    <w:tmpl w:val="5964E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2D168F"/>
    <w:multiLevelType w:val="multilevel"/>
    <w:tmpl w:val="56427E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59E4A31"/>
    <w:multiLevelType w:val="multilevel"/>
    <w:tmpl w:val="E1E49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EB4104B"/>
    <w:multiLevelType w:val="hybridMultilevel"/>
    <w:tmpl w:val="83CEF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428A"/>
    <w:rsid w:val="001A05E3"/>
    <w:rsid w:val="00323C89"/>
    <w:rsid w:val="004470F3"/>
    <w:rsid w:val="00525BE5"/>
    <w:rsid w:val="0058428A"/>
    <w:rsid w:val="00A56F8F"/>
    <w:rsid w:val="00A73EDC"/>
    <w:rsid w:val="00C05D9A"/>
    <w:rsid w:val="00D87044"/>
    <w:rsid w:val="00EB7DD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870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44"/>
    <w:rPr>
      <w:rFonts w:ascii="Tahoma" w:hAnsi="Tahoma" w:cs="Tahoma"/>
      <w:sz w:val="16"/>
      <w:szCs w:val="16"/>
    </w:rPr>
  </w:style>
  <w:style w:type="paragraph" w:styleId="Header">
    <w:name w:val="header"/>
    <w:basedOn w:val="Normal"/>
    <w:link w:val="HeaderChar"/>
    <w:uiPriority w:val="99"/>
    <w:unhideWhenUsed/>
    <w:rsid w:val="00C05D9A"/>
    <w:pPr>
      <w:tabs>
        <w:tab w:val="center" w:pos="4513"/>
        <w:tab w:val="right" w:pos="9026"/>
      </w:tabs>
      <w:spacing w:line="240" w:lineRule="auto"/>
    </w:pPr>
  </w:style>
  <w:style w:type="character" w:customStyle="1" w:styleId="HeaderChar">
    <w:name w:val="Header Char"/>
    <w:basedOn w:val="DefaultParagraphFont"/>
    <w:link w:val="Header"/>
    <w:uiPriority w:val="99"/>
    <w:rsid w:val="00C05D9A"/>
  </w:style>
  <w:style w:type="paragraph" w:styleId="Footer">
    <w:name w:val="footer"/>
    <w:basedOn w:val="Normal"/>
    <w:link w:val="FooterChar"/>
    <w:uiPriority w:val="99"/>
    <w:unhideWhenUsed/>
    <w:rsid w:val="00C05D9A"/>
    <w:pPr>
      <w:tabs>
        <w:tab w:val="center" w:pos="4513"/>
        <w:tab w:val="right" w:pos="9026"/>
      </w:tabs>
      <w:spacing w:line="240" w:lineRule="auto"/>
    </w:pPr>
  </w:style>
  <w:style w:type="character" w:customStyle="1" w:styleId="FooterChar">
    <w:name w:val="Footer Char"/>
    <w:basedOn w:val="DefaultParagraphFont"/>
    <w:link w:val="Footer"/>
    <w:uiPriority w:val="99"/>
    <w:rsid w:val="00C05D9A"/>
  </w:style>
  <w:style w:type="paragraph" w:styleId="ListParagraph">
    <w:name w:val="List Paragraph"/>
    <w:basedOn w:val="Normal"/>
    <w:uiPriority w:val="34"/>
    <w:qFormat/>
    <w:rsid w:val="001A0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870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44"/>
    <w:rPr>
      <w:rFonts w:ascii="Tahoma" w:hAnsi="Tahoma" w:cs="Tahoma"/>
      <w:sz w:val="16"/>
      <w:szCs w:val="16"/>
    </w:rPr>
  </w:style>
  <w:style w:type="paragraph" w:styleId="Header">
    <w:name w:val="header"/>
    <w:basedOn w:val="Normal"/>
    <w:link w:val="HeaderChar"/>
    <w:uiPriority w:val="99"/>
    <w:unhideWhenUsed/>
    <w:rsid w:val="00C05D9A"/>
    <w:pPr>
      <w:tabs>
        <w:tab w:val="center" w:pos="4513"/>
        <w:tab w:val="right" w:pos="9026"/>
      </w:tabs>
      <w:spacing w:line="240" w:lineRule="auto"/>
    </w:pPr>
  </w:style>
  <w:style w:type="character" w:customStyle="1" w:styleId="HeaderChar">
    <w:name w:val="Header Char"/>
    <w:basedOn w:val="DefaultParagraphFont"/>
    <w:link w:val="Header"/>
    <w:uiPriority w:val="99"/>
    <w:rsid w:val="00C05D9A"/>
  </w:style>
  <w:style w:type="paragraph" w:styleId="Footer">
    <w:name w:val="footer"/>
    <w:basedOn w:val="Normal"/>
    <w:link w:val="FooterChar"/>
    <w:uiPriority w:val="99"/>
    <w:unhideWhenUsed/>
    <w:rsid w:val="00C05D9A"/>
    <w:pPr>
      <w:tabs>
        <w:tab w:val="center" w:pos="4513"/>
        <w:tab w:val="right" w:pos="9026"/>
      </w:tabs>
      <w:spacing w:line="240" w:lineRule="auto"/>
    </w:pPr>
  </w:style>
  <w:style w:type="character" w:customStyle="1" w:styleId="FooterChar">
    <w:name w:val="Footer Char"/>
    <w:basedOn w:val="DefaultParagraphFont"/>
    <w:link w:val="Footer"/>
    <w:uiPriority w:val="99"/>
    <w:rsid w:val="00C05D9A"/>
  </w:style>
  <w:style w:type="paragraph" w:styleId="ListParagraph">
    <w:name w:val="List Paragraph"/>
    <w:basedOn w:val="Normal"/>
    <w:uiPriority w:val="34"/>
    <w:qFormat/>
    <w:rsid w:val="001A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crcconference.org/2015/11/18/youth-engagement-for-a-better-worl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 juho</dc:creator>
  <cp:lastModifiedBy>Angeline Tandiono</cp:lastModifiedBy>
  <cp:revision>2</cp:revision>
  <dcterms:created xsi:type="dcterms:W3CDTF">2016-11-18T05:00:00Z</dcterms:created>
  <dcterms:modified xsi:type="dcterms:W3CDTF">2016-11-18T05:00:00Z</dcterms:modified>
</cp:coreProperties>
</file>