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268"/>
        <w:gridCol w:w="8788"/>
        <w:gridCol w:w="1134"/>
        <w:gridCol w:w="992"/>
      </w:tblGrid>
      <w:tr w:rsidR="00A36CF2" w:rsidRPr="00621164" w:rsidTr="00085BD3">
        <w:tc>
          <w:tcPr>
            <w:tcW w:w="1844" w:type="dxa"/>
            <w:shd w:val="clear" w:color="auto" w:fill="DDD9C3" w:themeFill="background2" w:themeFillShade="E6"/>
          </w:tcPr>
          <w:p w:rsidR="00A36CF2" w:rsidRPr="00621164" w:rsidRDefault="00A36CF2" w:rsidP="004571FC">
            <w:pPr>
              <w:rPr>
                <w:rFonts w:ascii="Arial" w:hAnsi="Arial"/>
                <w:b/>
                <w:bCs/>
                <w:sz w:val="22"/>
                <w:szCs w:val="22"/>
              </w:rPr>
            </w:pPr>
            <w:r w:rsidRPr="00621164">
              <w:rPr>
                <w:rFonts w:ascii="Arial" w:hAnsi="Arial"/>
                <w:b/>
                <w:bCs/>
                <w:sz w:val="22"/>
                <w:szCs w:val="22"/>
              </w:rPr>
              <w:t>1.0 Donor Initiatives</w:t>
            </w:r>
          </w:p>
        </w:tc>
        <w:tc>
          <w:tcPr>
            <w:tcW w:w="2268" w:type="dxa"/>
            <w:shd w:val="clear" w:color="auto" w:fill="DDD9C3" w:themeFill="background2" w:themeFillShade="E6"/>
          </w:tcPr>
          <w:p w:rsidR="00A36CF2" w:rsidRPr="00621164" w:rsidRDefault="00A36CF2" w:rsidP="005005D9">
            <w:pPr>
              <w:rPr>
                <w:rFonts w:ascii="Arial" w:hAnsi="Arial"/>
                <w:b/>
                <w:bCs/>
                <w:sz w:val="22"/>
                <w:szCs w:val="22"/>
              </w:rPr>
            </w:pPr>
            <w:r w:rsidRPr="00621164">
              <w:rPr>
                <w:rFonts w:ascii="Arial" w:hAnsi="Arial"/>
                <w:b/>
                <w:bCs/>
                <w:sz w:val="22"/>
                <w:szCs w:val="22"/>
              </w:rPr>
              <w:t xml:space="preserve">Lead </w:t>
            </w:r>
          </w:p>
        </w:tc>
        <w:tc>
          <w:tcPr>
            <w:tcW w:w="8788" w:type="dxa"/>
            <w:shd w:val="clear" w:color="auto" w:fill="DDD9C3" w:themeFill="background2" w:themeFillShade="E6"/>
          </w:tcPr>
          <w:p w:rsidR="00A36CF2" w:rsidRPr="00621164" w:rsidRDefault="00A36CF2" w:rsidP="004571FC">
            <w:pPr>
              <w:rPr>
                <w:rFonts w:ascii="Arial" w:hAnsi="Arial"/>
                <w:b/>
                <w:bCs/>
                <w:sz w:val="22"/>
                <w:szCs w:val="22"/>
              </w:rPr>
            </w:pPr>
            <w:r w:rsidRPr="00621164">
              <w:rPr>
                <w:rFonts w:ascii="Arial" w:hAnsi="Arial"/>
                <w:b/>
                <w:bCs/>
                <w:sz w:val="22"/>
                <w:szCs w:val="22"/>
              </w:rPr>
              <w:t xml:space="preserve">Action </w:t>
            </w:r>
          </w:p>
        </w:tc>
        <w:tc>
          <w:tcPr>
            <w:tcW w:w="1134" w:type="dxa"/>
            <w:shd w:val="clear" w:color="auto" w:fill="DDD9C3" w:themeFill="background2" w:themeFillShade="E6"/>
          </w:tcPr>
          <w:p w:rsidR="00A36CF2" w:rsidRPr="00621164" w:rsidRDefault="00A36CF2" w:rsidP="004571FC">
            <w:pPr>
              <w:rPr>
                <w:rFonts w:ascii="Arial" w:hAnsi="Arial"/>
                <w:b/>
                <w:bCs/>
                <w:sz w:val="22"/>
                <w:szCs w:val="22"/>
              </w:rPr>
            </w:pPr>
            <w:r w:rsidRPr="00621164">
              <w:rPr>
                <w:rFonts w:ascii="Arial" w:hAnsi="Arial"/>
                <w:b/>
                <w:bCs/>
                <w:sz w:val="22"/>
                <w:szCs w:val="22"/>
              </w:rPr>
              <w:t>Timeline</w:t>
            </w:r>
          </w:p>
        </w:tc>
        <w:tc>
          <w:tcPr>
            <w:tcW w:w="992" w:type="dxa"/>
            <w:shd w:val="clear" w:color="auto" w:fill="DDD9C3" w:themeFill="background2" w:themeFillShade="E6"/>
          </w:tcPr>
          <w:p w:rsidR="00A36CF2" w:rsidRPr="00621164" w:rsidRDefault="00A36CF2" w:rsidP="00085BD3">
            <w:pPr>
              <w:rPr>
                <w:rFonts w:ascii="Arial" w:hAnsi="Arial"/>
                <w:b/>
                <w:bCs/>
                <w:sz w:val="22"/>
                <w:szCs w:val="22"/>
              </w:rPr>
            </w:pPr>
            <w:r w:rsidRPr="00621164">
              <w:rPr>
                <w:rFonts w:ascii="Arial" w:hAnsi="Arial"/>
                <w:b/>
                <w:bCs/>
                <w:sz w:val="22"/>
                <w:szCs w:val="22"/>
              </w:rPr>
              <w:t xml:space="preserve">Status </w:t>
            </w:r>
          </w:p>
        </w:tc>
      </w:tr>
      <w:tr w:rsidR="00A36CF2" w:rsidRPr="00621164" w:rsidTr="00085BD3">
        <w:tc>
          <w:tcPr>
            <w:tcW w:w="1844" w:type="dxa"/>
            <w:shd w:val="clear" w:color="auto" w:fill="DDD9C3" w:themeFill="background2" w:themeFillShade="E6"/>
          </w:tcPr>
          <w:p w:rsidR="00A36CF2" w:rsidRPr="00621164" w:rsidRDefault="00A36CF2" w:rsidP="004571FC">
            <w:pPr>
              <w:rPr>
                <w:rFonts w:ascii="Arial" w:hAnsi="Arial" w:cs="Arial"/>
                <w:sz w:val="22"/>
                <w:szCs w:val="22"/>
                <w:lang w:val="en-GB"/>
              </w:rPr>
            </w:pPr>
            <w:r w:rsidRPr="00621164">
              <w:rPr>
                <w:rFonts w:ascii="Arial" w:hAnsi="Arial" w:cs="Arial"/>
                <w:b/>
                <w:sz w:val="22"/>
                <w:szCs w:val="22"/>
                <w:lang w:val="en-GB"/>
              </w:rPr>
              <w:t xml:space="preserve">1.1 </w:t>
            </w:r>
            <w:r w:rsidR="000B65C3" w:rsidRPr="00621164">
              <w:rPr>
                <w:rFonts w:ascii="Arial" w:hAnsi="Arial" w:cs="Arial"/>
                <w:sz w:val="22"/>
                <w:szCs w:val="22"/>
                <w:lang w:val="en-GB"/>
              </w:rPr>
              <w:t>Improve emergency resource mobilization</w:t>
            </w:r>
            <w:r w:rsidRPr="00621164">
              <w:rPr>
                <w:rFonts w:ascii="Arial" w:hAnsi="Arial" w:cs="Arial"/>
                <w:sz w:val="22"/>
                <w:szCs w:val="22"/>
                <w:lang w:val="en-GB"/>
              </w:rPr>
              <w:t xml:space="preserve"> processes including appeals launch timeliness</w:t>
            </w:r>
          </w:p>
        </w:tc>
        <w:tc>
          <w:tcPr>
            <w:tcW w:w="2268" w:type="dxa"/>
          </w:tcPr>
          <w:p w:rsidR="00A36CF2" w:rsidRPr="00621164" w:rsidRDefault="00BD33A3" w:rsidP="00BD33A3">
            <w:pPr>
              <w:rPr>
                <w:rFonts w:ascii="Arial" w:hAnsi="Arial" w:cs="Arial"/>
                <w:sz w:val="22"/>
                <w:szCs w:val="22"/>
              </w:rPr>
            </w:pPr>
            <w:r>
              <w:rPr>
                <w:rFonts w:ascii="Arial" w:hAnsi="Arial" w:cs="Arial"/>
                <w:sz w:val="22"/>
                <w:szCs w:val="22"/>
              </w:rPr>
              <w:t>Secretariat Strategic Partnerships Unit</w:t>
            </w:r>
            <w:r w:rsidR="00EB1186">
              <w:rPr>
                <w:rFonts w:ascii="Arial" w:hAnsi="Arial" w:cs="Arial"/>
                <w:sz w:val="22"/>
                <w:szCs w:val="22"/>
              </w:rPr>
              <w:t xml:space="preserve"> (SPU)</w:t>
            </w:r>
            <w:r w:rsidR="003A4264">
              <w:rPr>
                <w:rFonts w:ascii="Arial" w:hAnsi="Arial" w:cs="Arial"/>
                <w:sz w:val="22"/>
                <w:szCs w:val="22"/>
              </w:rPr>
              <w:t>, in collaboration with Asia Pacific Zone and National Societies</w:t>
            </w:r>
          </w:p>
        </w:tc>
        <w:tc>
          <w:tcPr>
            <w:tcW w:w="8788" w:type="dxa"/>
          </w:tcPr>
          <w:p w:rsidR="00CF2BB3" w:rsidRDefault="002F3E90" w:rsidP="00EB1186">
            <w:pPr>
              <w:pStyle w:val="ListParagraph"/>
              <w:numPr>
                <w:ilvl w:val="0"/>
                <w:numId w:val="3"/>
              </w:numPr>
              <w:rPr>
                <w:rFonts w:ascii="Arial" w:hAnsi="Arial"/>
                <w:sz w:val="22"/>
                <w:szCs w:val="22"/>
              </w:rPr>
            </w:pPr>
            <w:r w:rsidRPr="00B53C8B">
              <w:rPr>
                <w:rFonts w:ascii="Arial" w:hAnsi="Arial"/>
                <w:sz w:val="22"/>
                <w:szCs w:val="22"/>
              </w:rPr>
              <w:t xml:space="preserve">Working group </w:t>
            </w:r>
            <w:r w:rsidR="00F1649A">
              <w:rPr>
                <w:rFonts w:ascii="Arial" w:hAnsi="Arial"/>
                <w:sz w:val="22"/>
                <w:szCs w:val="22"/>
              </w:rPr>
              <w:t xml:space="preserve">formed, including </w:t>
            </w:r>
            <w:r w:rsidR="00BC18DA" w:rsidRPr="00B53C8B">
              <w:rPr>
                <w:rFonts w:ascii="Arial" w:hAnsi="Arial"/>
                <w:sz w:val="22"/>
                <w:szCs w:val="22"/>
              </w:rPr>
              <w:t>National Societie</w:t>
            </w:r>
            <w:r w:rsidR="00A36CF2" w:rsidRPr="00B53C8B">
              <w:rPr>
                <w:rFonts w:ascii="Arial" w:hAnsi="Arial"/>
                <w:sz w:val="22"/>
                <w:szCs w:val="22"/>
              </w:rPr>
              <w:t>s</w:t>
            </w:r>
            <w:r w:rsidR="00F1649A">
              <w:rPr>
                <w:rFonts w:ascii="Arial" w:hAnsi="Arial"/>
                <w:sz w:val="22"/>
                <w:szCs w:val="22"/>
              </w:rPr>
              <w:t xml:space="preserve"> and Secretariat</w:t>
            </w:r>
            <w:r w:rsidR="00A36CF2" w:rsidRPr="00B53C8B">
              <w:rPr>
                <w:rFonts w:ascii="Arial" w:hAnsi="Arial"/>
                <w:sz w:val="22"/>
                <w:szCs w:val="22"/>
              </w:rPr>
              <w:t xml:space="preserve">, </w:t>
            </w:r>
            <w:r w:rsidR="00BD33A3">
              <w:rPr>
                <w:rFonts w:ascii="Arial" w:hAnsi="Arial"/>
                <w:sz w:val="22"/>
                <w:szCs w:val="22"/>
              </w:rPr>
              <w:t>l</w:t>
            </w:r>
            <w:r w:rsidR="00A36CF2" w:rsidRPr="00B53C8B">
              <w:rPr>
                <w:rFonts w:ascii="Arial" w:hAnsi="Arial"/>
                <w:sz w:val="22"/>
                <w:szCs w:val="22"/>
              </w:rPr>
              <w:t>ed</w:t>
            </w:r>
            <w:r w:rsidR="008B62F9" w:rsidRPr="00B53C8B">
              <w:rPr>
                <w:rFonts w:ascii="Arial" w:hAnsi="Arial"/>
                <w:sz w:val="22"/>
                <w:szCs w:val="22"/>
              </w:rPr>
              <w:t xml:space="preserve"> by S</w:t>
            </w:r>
            <w:r w:rsidR="00EB1186">
              <w:rPr>
                <w:rFonts w:ascii="Arial" w:hAnsi="Arial"/>
                <w:sz w:val="22"/>
                <w:szCs w:val="22"/>
              </w:rPr>
              <w:t>PU in collaboration with APZ</w:t>
            </w:r>
            <w:r w:rsidR="00F1649A">
              <w:rPr>
                <w:rFonts w:ascii="Arial" w:hAnsi="Arial"/>
                <w:sz w:val="22"/>
                <w:szCs w:val="22"/>
              </w:rPr>
              <w:t>.</w:t>
            </w:r>
            <w:r w:rsidR="0008323B">
              <w:rPr>
                <w:rFonts w:ascii="Arial" w:hAnsi="Arial"/>
                <w:sz w:val="22"/>
                <w:szCs w:val="22"/>
              </w:rPr>
              <w:t xml:space="preserve"> </w:t>
            </w:r>
            <w:r w:rsidR="00761D41" w:rsidRPr="0008323B">
              <w:rPr>
                <w:rFonts w:ascii="Arial" w:hAnsi="Arial"/>
                <w:sz w:val="22"/>
                <w:szCs w:val="22"/>
              </w:rPr>
              <w:t>Consultations held</w:t>
            </w:r>
            <w:r w:rsidR="0008323B">
              <w:rPr>
                <w:rFonts w:ascii="Arial" w:hAnsi="Arial"/>
                <w:sz w:val="22"/>
                <w:szCs w:val="22"/>
              </w:rPr>
              <w:t xml:space="preserve"> with NSs</w:t>
            </w:r>
            <w:r w:rsidR="00CF2BB3" w:rsidRPr="0008323B">
              <w:rPr>
                <w:rFonts w:ascii="Arial" w:hAnsi="Arial"/>
                <w:sz w:val="22"/>
                <w:szCs w:val="22"/>
              </w:rPr>
              <w:t xml:space="preserve"> and key secretariat staff</w:t>
            </w:r>
            <w:r w:rsidR="00EB1186">
              <w:rPr>
                <w:rFonts w:ascii="Arial" w:hAnsi="Arial"/>
                <w:sz w:val="22"/>
                <w:szCs w:val="22"/>
              </w:rPr>
              <w:t xml:space="preserve">. </w:t>
            </w:r>
            <w:r w:rsidR="00CF2BB3" w:rsidRPr="0008323B">
              <w:rPr>
                <w:rFonts w:ascii="Arial" w:hAnsi="Arial"/>
                <w:sz w:val="22"/>
                <w:szCs w:val="22"/>
              </w:rPr>
              <w:t>W</w:t>
            </w:r>
            <w:r w:rsidRPr="0008323B">
              <w:rPr>
                <w:rFonts w:ascii="Arial" w:hAnsi="Arial"/>
                <w:sz w:val="22"/>
                <w:szCs w:val="22"/>
              </w:rPr>
              <w:t>orking Group</w:t>
            </w:r>
            <w:r w:rsidR="00761D41" w:rsidRPr="0008323B">
              <w:rPr>
                <w:rFonts w:ascii="Arial" w:hAnsi="Arial"/>
                <w:sz w:val="22"/>
                <w:szCs w:val="22"/>
              </w:rPr>
              <w:t xml:space="preserve"> meeting </w:t>
            </w:r>
            <w:r w:rsidR="00F1649A" w:rsidRPr="0008323B">
              <w:rPr>
                <w:rFonts w:ascii="Arial" w:hAnsi="Arial"/>
                <w:sz w:val="22"/>
                <w:szCs w:val="22"/>
              </w:rPr>
              <w:t>held</w:t>
            </w:r>
            <w:r w:rsidR="00CF2BB3" w:rsidRPr="0008323B">
              <w:rPr>
                <w:rFonts w:ascii="Arial" w:hAnsi="Arial"/>
                <w:sz w:val="22"/>
                <w:szCs w:val="22"/>
              </w:rPr>
              <w:t xml:space="preserve"> </w:t>
            </w:r>
            <w:r w:rsidR="00F1649A" w:rsidRPr="0008323B">
              <w:rPr>
                <w:rFonts w:ascii="Arial" w:hAnsi="Arial"/>
                <w:sz w:val="22"/>
                <w:szCs w:val="22"/>
              </w:rPr>
              <w:t>18-19 October</w:t>
            </w:r>
            <w:r w:rsidR="00A42A2C">
              <w:rPr>
                <w:rFonts w:ascii="Arial" w:hAnsi="Arial"/>
                <w:sz w:val="22"/>
                <w:szCs w:val="22"/>
              </w:rPr>
              <w:t xml:space="preserve"> 2012 </w:t>
            </w:r>
            <w:r w:rsidR="00761D41" w:rsidRPr="0008323B">
              <w:rPr>
                <w:rFonts w:ascii="Arial" w:hAnsi="Arial"/>
                <w:sz w:val="22"/>
                <w:szCs w:val="22"/>
              </w:rPr>
              <w:t>in Kuala Lumpur</w:t>
            </w:r>
            <w:r w:rsidR="00CF2BB3" w:rsidRPr="0008323B">
              <w:rPr>
                <w:rFonts w:ascii="Arial" w:hAnsi="Arial"/>
                <w:sz w:val="22"/>
                <w:szCs w:val="22"/>
              </w:rPr>
              <w:t xml:space="preserve">, when draft recommendations were prepared. </w:t>
            </w:r>
          </w:p>
          <w:p w:rsidR="004D130B" w:rsidRPr="0008323B" w:rsidRDefault="004D130B" w:rsidP="004D130B">
            <w:pPr>
              <w:pStyle w:val="ListParagraph"/>
              <w:ind w:left="360"/>
              <w:rPr>
                <w:rFonts w:ascii="Arial" w:hAnsi="Arial"/>
                <w:sz w:val="22"/>
                <w:szCs w:val="22"/>
              </w:rPr>
            </w:pPr>
          </w:p>
          <w:p w:rsidR="00CF2BB3" w:rsidRDefault="004D130B" w:rsidP="004D130B">
            <w:pPr>
              <w:pStyle w:val="ListParagraph"/>
              <w:numPr>
                <w:ilvl w:val="0"/>
                <w:numId w:val="3"/>
              </w:numPr>
              <w:rPr>
                <w:rFonts w:ascii="Arial" w:hAnsi="Arial"/>
                <w:sz w:val="22"/>
                <w:szCs w:val="22"/>
              </w:rPr>
            </w:pPr>
            <w:r>
              <w:rPr>
                <w:rFonts w:ascii="Arial" w:hAnsi="Arial"/>
                <w:sz w:val="22"/>
                <w:szCs w:val="22"/>
              </w:rPr>
              <w:t>Re</w:t>
            </w:r>
            <w:r w:rsidR="00CF2BB3" w:rsidRPr="0008323B">
              <w:rPr>
                <w:rFonts w:ascii="Arial" w:hAnsi="Arial"/>
                <w:sz w:val="22"/>
                <w:szCs w:val="22"/>
              </w:rPr>
              <w:t xml:space="preserve">commendations discussed and input provided </w:t>
            </w:r>
            <w:r w:rsidR="0094180B" w:rsidRPr="0008323B">
              <w:rPr>
                <w:rFonts w:ascii="Arial" w:hAnsi="Arial"/>
                <w:sz w:val="22"/>
                <w:szCs w:val="22"/>
              </w:rPr>
              <w:t>at</w:t>
            </w:r>
            <w:r w:rsidR="0094180B">
              <w:rPr>
                <w:rFonts w:ascii="Arial" w:hAnsi="Arial"/>
                <w:sz w:val="22"/>
                <w:szCs w:val="22"/>
              </w:rPr>
              <w:t xml:space="preserve"> </w:t>
            </w:r>
            <w:r w:rsidR="0094180B" w:rsidRPr="0008323B">
              <w:rPr>
                <w:rFonts w:ascii="Arial" w:hAnsi="Arial"/>
                <w:sz w:val="22"/>
                <w:szCs w:val="22"/>
              </w:rPr>
              <w:t>SIG</w:t>
            </w:r>
            <w:r w:rsidR="00CF2BB3" w:rsidRPr="0008323B">
              <w:rPr>
                <w:rFonts w:ascii="Arial" w:hAnsi="Arial"/>
                <w:sz w:val="22"/>
                <w:szCs w:val="22"/>
              </w:rPr>
              <w:t xml:space="preserve"> meeting October</w:t>
            </w:r>
            <w:r w:rsidR="00A42A2C">
              <w:rPr>
                <w:rFonts w:ascii="Arial" w:hAnsi="Arial"/>
                <w:sz w:val="22"/>
                <w:szCs w:val="22"/>
              </w:rPr>
              <w:t xml:space="preserve"> 2012</w:t>
            </w:r>
            <w:r w:rsidR="00CF2BB3" w:rsidRPr="0008323B">
              <w:rPr>
                <w:rFonts w:ascii="Arial" w:hAnsi="Arial"/>
                <w:sz w:val="22"/>
                <w:szCs w:val="22"/>
              </w:rPr>
              <w:t>, plan of action wa</w:t>
            </w:r>
            <w:r w:rsidR="00206C21" w:rsidRPr="0008323B">
              <w:rPr>
                <w:rFonts w:ascii="Arial" w:hAnsi="Arial"/>
                <w:sz w:val="22"/>
                <w:szCs w:val="22"/>
              </w:rPr>
              <w:t>s drawn up</w:t>
            </w:r>
            <w:r w:rsidR="00CF2BB3" w:rsidRPr="0008323B">
              <w:rPr>
                <w:rFonts w:ascii="Arial" w:hAnsi="Arial"/>
                <w:sz w:val="22"/>
                <w:szCs w:val="22"/>
              </w:rPr>
              <w:t xml:space="preserve"> for implementation in 2013</w:t>
            </w:r>
            <w:r>
              <w:rPr>
                <w:rFonts w:ascii="Arial" w:hAnsi="Arial"/>
                <w:sz w:val="22"/>
                <w:szCs w:val="22"/>
              </w:rPr>
              <w:t xml:space="preserve"> </w:t>
            </w:r>
            <w:r w:rsidR="0008323B">
              <w:rPr>
                <w:rFonts w:ascii="Arial" w:hAnsi="Arial"/>
                <w:sz w:val="22"/>
                <w:szCs w:val="22"/>
              </w:rPr>
              <w:t>includ</w:t>
            </w:r>
            <w:r>
              <w:rPr>
                <w:rFonts w:ascii="Arial" w:hAnsi="Arial"/>
                <w:sz w:val="22"/>
                <w:szCs w:val="22"/>
              </w:rPr>
              <w:t>ing</w:t>
            </w:r>
            <w:r w:rsidR="0008323B">
              <w:rPr>
                <w:rFonts w:ascii="Arial" w:hAnsi="Arial"/>
                <w:sz w:val="22"/>
                <w:szCs w:val="22"/>
              </w:rPr>
              <w:t>:</w:t>
            </w:r>
          </w:p>
          <w:p w:rsidR="0008323B" w:rsidRDefault="0098061A" w:rsidP="0098061A">
            <w:pPr>
              <w:pStyle w:val="ListParagraph"/>
              <w:rPr>
                <w:rFonts w:ascii="Arial" w:hAnsi="Arial"/>
                <w:sz w:val="22"/>
                <w:szCs w:val="22"/>
              </w:rPr>
            </w:pPr>
            <w:r>
              <w:rPr>
                <w:rFonts w:ascii="Arial" w:hAnsi="Arial"/>
                <w:sz w:val="22"/>
                <w:szCs w:val="22"/>
              </w:rPr>
              <w:t xml:space="preserve">- </w:t>
            </w:r>
            <w:r w:rsidR="0008323B">
              <w:rPr>
                <w:rFonts w:ascii="Arial" w:hAnsi="Arial"/>
                <w:sz w:val="22"/>
                <w:szCs w:val="22"/>
              </w:rPr>
              <w:t>Improvements in Emergency Appeal process and Federation-wide Appeals</w:t>
            </w:r>
          </w:p>
          <w:p w:rsidR="0008323B" w:rsidRDefault="0008323B" w:rsidP="0098061A">
            <w:pPr>
              <w:pStyle w:val="ListParagraph"/>
              <w:rPr>
                <w:rFonts w:ascii="Arial" w:hAnsi="Arial"/>
                <w:sz w:val="22"/>
                <w:szCs w:val="22"/>
              </w:rPr>
            </w:pPr>
            <w:r>
              <w:rPr>
                <w:rFonts w:ascii="Arial" w:hAnsi="Arial"/>
                <w:sz w:val="22"/>
                <w:szCs w:val="22"/>
              </w:rPr>
              <w:t>-Improvement and timely access to emergency fundraising materials</w:t>
            </w:r>
          </w:p>
          <w:p w:rsidR="0008323B" w:rsidRDefault="0008323B" w:rsidP="0098061A">
            <w:pPr>
              <w:pStyle w:val="ListParagraph"/>
              <w:rPr>
                <w:rFonts w:ascii="Arial" w:hAnsi="Arial"/>
                <w:sz w:val="22"/>
                <w:szCs w:val="22"/>
              </w:rPr>
            </w:pPr>
            <w:r>
              <w:rPr>
                <w:rFonts w:ascii="Arial" w:hAnsi="Arial"/>
                <w:sz w:val="22"/>
                <w:szCs w:val="22"/>
              </w:rPr>
              <w:t>-Capacity building of NS in RM in emergencies</w:t>
            </w:r>
          </w:p>
          <w:p w:rsidR="0008323B" w:rsidRDefault="0008323B" w:rsidP="0098061A">
            <w:pPr>
              <w:pStyle w:val="ListParagraph"/>
              <w:rPr>
                <w:rFonts w:ascii="Arial" w:hAnsi="Arial"/>
                <w:sz w:val="22"/>
                <w:szCs w:val="22"/>
              </w:rPr>
            </w:pPr>
            <w:r>
              <w:rPr>
                <w:rFonts w:ascii="Arial" w:hAnsi="Arial"/>
                <w:sz w:val="22"/>
                <w:szCs w:val="22"/>
              </w:rPr>
              <w:t>-Increased fundraising for silent disasters</w:t>
            </w:r>
          </w:p>
          <w:p w:rsidR="0008323B" w:rsidRPr="0098061A" w:rsidRDefault="0098061A" w:rsidP="0098061A">
            <w:pPr>
              <w:ind w:left="720"/>
              <w:rPr>
                <w:rFonts w:ascii="Arial" w:hAnsi="Arial"/>
                <w:sz w:val="22"/>
                <w:szCs w:val="22"/>
              </w:rPr>
            </w:pPr>
            <w:r>
              <w:rPr>
                <w:rFonts w:ascii="Arial" w:hAnsi="Arial"/>
                <w:sz w:val="22"/>
                <w:szCs w:val="22"/>
              </w:rPr>
              <w:t>-</w:t>
            </w:r>
            <w:r w:rsidR="0008323B" w:rsidRPr="0098061A">
              <w:rPr>
                <w:rFonts w:ascii="Arial" w:hAnsi="Arial"/>
                <w:sz w:val="22"/>
                <w:szCs w:val="22"/>
              </w:rPr>
              <w:t>Guidelines in RM for mega disasters and disasters in high income countries</w:t>
            </w:r>
          </w:p>
          <w:p w:rsidR="0008323B" w:rsidRDefault="0008323B" w:rsidP="0098061A">
            <w:pPr>
              <w:pStyle w:val="ListParagraph"/>
              <w:rPr>
                <w:rFonts w:ascii="Arial" w:hAnsi="Arial"/>
                <w:sz w:val="22"/>
                <w:szCs w:val="22"/>
              </w:rPr>
            </w:pPr>
            <w:r>
              <w:rPr>
                <w:rFonts w:ascii="Arial" w:hAnsi="Arial"/>
                <w:sz w:val="22"/>
                <w:szCs w:val="22"/>
              </w:rPr>
              <w:t>-Coordination with ICRC in complex disasters</w:t>
            </w:r>
          </w:p>
          <w:p w:rsidR="0008323B" w:rsidRDefault="0008323B" w:rsidP="0098061A">
            <w:pPr>
              <w:pStyle w:val="ListParagraph"/>
              <w:rPr>
                <w:rFonts w:ascii="Arial" w:hAnsi="Arial"/>
                <w:sz w:val="22"/>
                <w:szCs w:val="22"/>
              </w:rPr>
            </w:pPr>
            <w:r>
              <w:rPr>
                <w:rFonts w:ascii="Arial" w:hAnsi="Arial"/>
                <w:sz w:val="22"/>
                <w:szCs w:val="22"/>
              </w:rPr>
              <w:t>-Role of IFRC Secretariat in coordination of RM in emergencies and RM surge capacity</w:t>
            </w:r>
          </w:p>
          <w:p w:rsidR="0008323B" w:rsidRPr="00CF2BB3" w:rsidRDefault="0008323B" w:rsidP="0098061A">
            <w:pPr>
              <w:pStyle w:val="ListParagraph"/>
              <w:rPr>
                <w:rFonts w:ascii="Arial" w:hAnsi="Arial"/>
                <w:sz w:val="22"/>
                <w:szCs w:val="22"/>
              </w:rPr>
            </w:pPr>
            <w:r>
              <w:rPr>
                <w:rFonts w:ascii="Arial" w:hAnsi="Arial"/>
                <w:sz w:val="22"/>
                <w:szCs w:val="22"/>
              </w:rPr>
              <w:t>-Further research, analysis and benchmarking in emergency funding needed</w:t>
            </w:r>
          </w:p>
        </w:tc>
        <w:tc>
          <w:tcPr>
            <w:tcW w:w="1134" w:type="dxa"/>
          </w:tcPr>
          <w:p w:rsidR="00EB1186" w:rsidRPr="00621164" w:rsidRDefault="00EB1186" w:rsidP="00EB1186">
            <w:pPr>
              <w:rPr>
                <w:rFonts w:ascii="Arial" w:hAnsi="Arial"/>
                <w:sz w:val="22"/>
                <w:szCs w:val="22"/>
              </w:rPr>
            </w:pPr>
            <w:r>
              <w:rPr>
                <w:rFonts w:ascii="Arial" w:hAnsi="Arial"/>
                <w:sz w:val="22"/>
                <w:szCs w:val="22"/>
              </w:rPr>
              <w:t>2012-13</w:t>
            </w:r>
          </w:p>
          <w:p w:rsidR="00A36CF2" w:rsidRPr="00621164" w:rsidRDefault="00A36CF2" w:rsidP="00D40C47">
            <w:pPr>
              <w:rPr>
                <w:rFonts w:ascii="Arial" w:hAnsi="Arial"/>
                <w:sz w:val="22"/>
                <w:szCs w:val="22"/>
              </w:rPr>
            </w:pPr>
          </w:p>
        </w:tc>
        <w:tc>
          <w:tcPr>
            <w:tcW w:w="992" w:type="dxa"/>
            <w:tcBorders>
              <w:bottom w:val="single" w:sz="4" w:space="0" w:color="auto"/>
            </w:tcBorders>
            <w:shd w:val="clear" w:color="auto" w:fill="008000"/>
          </w:tcPr>
          <w:p w:rsidR="00A36CF2" w:rsidRPr="00621164" w:rsidRDefault="00A36CF2" w:rsidP="004571FC">
            <w:pPr>
              <w:rPr>
                <w:rFonts w:ascii="Arial" w:hAnsi="Arial"/>
                <w:sz w:val="22"/>
                <w:szCs w:val="22"/>
              </w:rPr>
            </w:pPr>
          </w:p>
        </w:tc>
      </w:tr>
      <w:tr w:rsidR="00A36CF2" w:rsidRPr="00621164" w:rsidTr="00085BD3">
        <w:trPr>
          <w:trHeight w:val="847"/>
        </w:trPr>
        <w:tc>
          <w:tcPr>
            <w:tcW w:w="1844" w:type="dxa"/>
            <w:vMerge w:val="restart"/>
            <w:shd w:val="clear" w:color="auto" w:fill="DDD9C3" w:themeFill="background2" w:themeFillShade="E6"/>
          </w:tcPr>
          <w:p w:rsidR="00A36CF2" w:rsidRPr="00621164" w:rsidRDefault="00A36CF2" w:rsidP="004D130B">
            <w:pPr>
              <w:rPr>
                <w:sz w:val="22"/>
                <w:szCs w:val="22"/>
              </w:rPr>
            </w:pPr>
            <w:r w:rsidRPr="00621164">
              <w:rPr>
                <w:rFonts w:ascii="Arial" w:hAnsi="Arial" w:cs="Arial"/>
                <w:b/>
                <w:sz w:val="22"/>
                <w:szCs w:val="22"/>
                <w:lang w:val="en-GB"/>
              </w:rPr>
              <w:t xml:space="preserve">1.2 </w:t>
            </w:r>
            <w:r w:rsidRPr="00621164">
              <w:rPr>
                <w:rFonts w:ascii="Arial" w:hAnsi="Arial" w:cs="Arial"/>
                <w:sz w:val="22"/>
                <w:szCs w:val="22"/>
                <w:lang w:val="en-GB"/>
              </w:rPr>
              <w:t xml:space="preserve">Define and promote the RCRC value proposition to donors </w:t>
            </w:r>
          </w:p>
        </w:tc>
        <w:tc>
          <w:tcPr>
            <w:tcW w:w="2268" w:type="dxa"/>
            <w:vMerge w:val="restart"/>
          </w:tcPr>
          <w:p w:rsidR="00A36CF2" w:rsidRDefault="008B62F9" w:rsidP="00BD33A3">
            <w:pPr>
              <w:rPr>
                <w:rFonts w:ascii="Arial" w:hAnsi="Arial" w:cs="Arial"/>
                <w:sz w:val="22"/>
                <w:szCs w:val="22"/>
              </w:rPr>
            </w:pPr>
            <w:r>
              <w:rPr>
                <w:rFonts w:ascii="Arial" w:hAnsi="Arial" w:cs="Arial"/>
                <w:sz w:val="22"/>
                <w:szCs w:val="22"/>
              </w:rPr>
              <w:t>Secretariat Comm</w:t>
            </w:r>
            <w:r w:rsidR="00BD33A3">
              <w:rPr>
                <w:rFonts w:ascii="Arial" w:hAnsi="Arial" w:cs="Arial"/>
                <w:sz w:val="22"/>
                <w:szCs w:val="22"/>
              </w:rPr>
              <w:t>unications</w:t>
            </w:r>
            <w:r>
              <w:rPr>
                <w:rFonts w:ascii="Arial" w:hAnsi="Arial" w:cs="Arial"/>
                <w:sz w:val="22"/>
                <w:szCs w:val="22"/>
              </w:rPr>
              <w:t xml:space="preserve"> Dep</w:t>
            </w:r>
            <w:r w:rsidR="00BD33A3">
              <w:rPr>
                <w:rFonts w:ascii="Arial" w:hAnsi="Arial" w:cs="Arial"/>
                <w:sz w:val="22"/>
                <w:szCs w:val="22"/>
              </w:rPr>
              <w:t>artment</w:t>
            </w:r>
          </w:p>
          <w:p w:rsidR="004E4B0C" w:rsidRDefault="004E4B0C" w:rsidP="00BD33A3">
            <w:pPr>
              <w:rPr>
                <w:rFonts w:ascii="Arial" w:hAnsi="Arial" w:cs="Arial"/>
                <w:sz w:val="22"/>
                <w:szCs w:val="22"/>
              </w:rPr>
            </w:pPr>
          </w:p>
          <w:p w:rsidR="004E4B0C" w:rsidRPr="00621164" w:rsidRDefault="004E4B0C" w:rsidP="00BD33A3">
            <w:pPr>
              <w:rPr>
                <w:rFonts w:ascii="Arial" w:hAnsi="Arial" w:cs="Arial"/>
                <w:sz w:val="22"/>
                <w:szCs w:val="22"/>
              </w:rPr>
            </w:pPr>
            <w:r w:rsidRPr="00A3150D">
              <w:rPr>
                <w:rFonts w:ascii="Arial" w:hAnsi="Arial" w:cs="Arial"/>
                <w:sz w:val="22"/>
                <w:szCs w:val="22"/>
                <w:highlight w:val="yellow"/>
              </w:rPr>
              <w:t>NS lead TBC</w:t>
            </w:r>
          </w:p>
        </w:tc>
        <w:tc>
          <w:tcPr>
            <w:tcW w:w="8788" w:type="dxa"/>
            <w:vMerge w:val="restart"/>
          </w:tcPr>
          <w:p w:rsidR="00EB1186" w:rsidRPr="00085BD3" w:rsidRDefault="008B62F9" w:rsidP="004D130B">
            <w:pPr>
              <w:pStyle w:val="ListParagraph"/>
              <w:numPr>
                <w:ilvl w:val="0"/>
                <w:numId w:val="3"/>
              </w:numPr>
              <w:rPr>
                <w:rFonts w:ascii="Arial" w:hAnsi="Arial"/>
                <w:sz w:val="22"/>
                <w:szCs w:val="22"/>
              </w:rPr>
            </w:pPr>
            <w:r w:rsidRPr="004D130B">
              <w:rPr>
                <w:rFonts w:ascii="Arial" w:hAnsi="Arial"/>
                <w:sz w:val="22"/>
                <w:szCs w:val="22"/>
              </w:rPr>
              <w:t>Boston Consulting Group</w:t>
            </w:r>
            <w:r w:rsidR="00A36CF2" w:rsidRPr="004D130B">
              <w:rPr>
                <w:rFonts w:ascii="Arial" w:hAnsi="Arial"/>
                <w:sz w:val="22"/>
                <w:szCs w:val="22"/>
              </w:rPr>
              <w:t xml:space="preserve"> </w:t>
            </w:r>
            <w:r w:rsidR="00EB1186" w:rsidRPr="004D130B">
              <w:rPr>
                <w:rFonts w:ascii="Arial" w:hAnsi="Arial"/>
                <w:sz w:val="22"/>
                <w:szCs w:val="22"/>
              </w:rPr>
              <w:t>was</w:t>
            </w:r>
            <w:r w:rsidR="002E5C74" w:rsidRPr="004D130B">
              <w:rPr>
                <w:rFonts w:ascii="Arial" w:hAnsi="Arial"/>
                <w:sz w:val="22"/>
                <w:szCs w:val="22"/>
              </w:rPr>
              <w:t xml:space="preserve"> </w:t>
            </w:r>
            <w:r w:rsidR="00A36CF2" w:rsidRPr="004D130B">
              <w:rPr>
                <w:rFonts w:ascii="Arial" w:hAnsi="Arial"/>
                <w:sz w:val="22"/>
                <w:szCs w:val="22"/>
              </w:rPr>
              <w:t>engaged to deliv</w:t>
            </w:r>
            <w:r w:rsidRPr="004D130B">
              <w:rPr>
                <w:rFonts w:ascii="Arial" w:hAnsi="Arial"/>
                <w:sz w:val="22"/>
                <w:szCs w:val="22"/>
              </w:rPr>
              <w:t xml:space="preserve">er </w:t>
            </w:r>
            <w:r w:rsidR="0023310D" w:rsidRPr="004D130B">
              <w:rPr>
                <w:rFonts w:ascii="Arial" w:hAnsi="Arial"/>
                <w:sz w:val="22"/>
                <w:szCs w:val="22"/>
              </w:rPr>
              <w:t xml:space="preserve">a </w:t>
            </w:r>
            <w:r w:rsidRPr="004D130B">
              <w:rPr>
                <w:rFonts w:ascii="Arial" w:hAnsi="Arial"/>
                <w:sz w:val="22"/>
                <w:szCs w:val="22"/>
              </w:rPr>
              <w:t>pro-bono project on the Red Cross Red Crescent</w:t>
            </w:r>
            <w:r w:rsidR="002F3E90" w:rsidRPr="004D130B">
              <w:rPr>
                <w:rFonts w:ascii="Arial" w:hAnsi="Arial"/>
                <w:sz w:val="22"/>
                <w:szCs w:val="22"/>
              </w:rPr>
              <w:t xml:space="preserve"> </w:t>
            </w:r>
            <w:r w:rsidR="00A36CF2" w:rsidRPr="004D130B">
              <w:rPr>
                <w:rFonts w:ascii="Arial" w:hAnsi="Arial"/>
                <w:sz w:val="22"/>
                <w:szCs w:val="22"/>
              </w:rPr>
              <w:t>value proposition</w:t>
            </w:r>
            <w:r w:rsidR="00D40C47" w:rsidRPr="004D130B">
              <w:rPr>
                <w:rFonts w:ascii="Arial" w:hAnsi="Arial"/>
                <w:sz w:val="22"/>
                <w:szCs w:val="22"/>
              </w:rPr>
              <w:t>, linked to the global branding work being undertaken</w:t>
            </w:r>
            <w:r w:rsidR="00A36CF2" w:rsidRPr="004D130B">
              <w:rPr>
                <w:rFonts w:ascii="Arial" w:hAnsi="Arial"/>
                <w:sz w:val="22"/>
                <w:szCs w:val="22"/>
              </w:rPr>
              <w:t>.</w:t>
            </w:r>
            <w:r w:rsidR="002E5C74" w:rsidRPr="004D130B">
              <w:rPr>
                <w:rFonts w:ascii="Arial" w:hAnsi="Arial"/>
                <w:sz w:val="22"/>
                <w:szCs w:val="22"/>
              </w:rPr>
              <w:t xml:space="preserve"> </w:t>
            </w:r>
            <w:r w:rsidR="00761D41" w:rsidRPr="004D130B">
              <w:rPr>
                <w:rFonts w:ascii="Arial" w:hAnsi="Arial"/>
                <w:sz w:val="22"/>
                <w:szCs w:val="22"/>
              </w:rPr>
              <w:t xml:space="preserve">RCRC </w:t>
            </w:r>
            <w:r w:rsidR="0008323B" w:rsidRPr="004D130B">
              <w:rPr>
                <w:rFonts w:ascii="Arial" w:hAnsi="Arial"/>
                <w:sz w:val="22"/>
                <w:szCs w:val="22"/>
              </w:rPr>
              <w:t xml:space="preserve">value proposition </w:t>
            </w:r>
            <w:r w:rsidR="00761D41" w:rsidRPr="004D130B">
              <w:rPr>
                <w:rFonts w:ascii="Arial" w:hAnsi="Arial"/>
                <w:sz w:val="22"/>
                <w:szCs w:val="22"/>
              </w:rPr>
              <w:t xml:space="preserve">presented at </w:t>
            </w:r>
            <w:r w:rsidR="00B53C8B" w:rsidRPr="004D130B">
              <w:rPr>
                <w:rFonts w:ascii="Arial" w:hAnsi="Arial"/>
                <w:sz w:val="22"/>
                <w:szCs w:val="22"/>
              </w:rPr>
              <w:t>SIG meeting</w:t>
            </w:r>
            <w:r w:rsidR="00CF2BB3" w:rsidRPr="004D130B">
              <w:rPr>
                <w:rFonts w:ascii="Arial" w:hAnsi="Arial"/>
                <w:sz w:val="22"/>
                <w:szCs w:val="22"/>
              </w:rPr>
              <w:t xml:space="preserve"> 29-30 October</w:t>
            </w:r>
            <w:r w:rsidR="00A42A2C" w:rsidRPr="004D130B">
              <w:rPr>
                <w:rFonts w:ascii="Arial" w:hAnsi="Arial"/>
                <w:sz w:val="22"/>
                <w:szCs w:val="22"/>
              </w:rPr>
              <w:t xml:space="preserve"> 2012.</w:t>
            </w:r>
            <w:r w:rsidR="004D130B">
              <w:rPr>
                <w:rFonts w:ascii="Arial" w:hAnsi="Arial"/>
                <w:sz w:val="22"/>
                <w:szCs w:val="22"/>
              </w:rPr>
              <w:t xml:space="preserve"> </w:t>
            </w:r>
            <w:r w:rsidR="00EB1186" w:rsidRPr="00085BD3">
              <w:rPr>
                <w:rFonts w:ascii="Arial" w:hAnsi="Arial"/>
                <w:sz w:val="22"/>
                <w:szCs w:val="22"/>
              </w:rPr>
              <w:t xml:space="preserve">Comparator interviews completed, </w:t>
            </w:r>
            <w:r w:rsidR="00D35758" w:rsidRPr="00085BD3">
              <w:rPr>
                <w:rFonts w:ascii="Arial" w:hAnsi="Arial"/>
                <w:sz w:val="22"/>
                <w:szCs w:val="22"/>
              </w:rPr>
              <w:t xml:space="preserve">BCG </w:t>
            </w:r>
            <w:r w:rsidR="00EB1186" w:rsidRPr="00085BD3">
              <w:rPr>
                <w:rFonts w:ascii="Arial" w:hAnsi="Arial"/>
                <w:sz w:val="22"/>
                <w:szCs w:val="22"/>
              </w:rPr>
              <w:t xml:space="preserve">donor interviews </w:t>
            </w:r>
            <w:r w:rsidR="00D35758" w:rsidRPr="00085BD3">
              <w:rPr>
                <w:rFonts w:ascii="Arial" w:hAnsi="Arial"/>
                <w:sz w:val="22"/>
                <w:szCs w:val="22"/>
              </w:rPr>
              <w:t xml:space="preserve">pending. </w:t>
            </w:r>
            <w:r w:rsidR="00E14856">
              <w:rPr>
                <w:rFonts w:ascii="Arial" w:hAnsi="Arial"/>
                <w:sz w:val="22"/>
                <w:szCs w:val="22"/>
              </w:rPr>
              <w:t xml:space="preserve">All work on the value proposition to be folded into branding discussions. </w:t>
            </w:r>
          </w:p>
        </w:tc>
        <w:tc>
          <w:tcPr>
            <w:tcW w:w="1134" w:type="dxa"/>
            <w:vMerge w:val="restart"/>
          </w:tcPr>
          <w:p w:rsidR="00A36CF2" w:rsidRPr="00085BD3" w:rsidRDefault="00EB1186" w:rsidP="004571FC">
            <w:pPr>
              <w:rPr>
                <w:rFonts w:asciiTheme="minorBidi" w:hAnsiTheme="minorBidi" w:cstheme="minorBidi"/>
                <w:sz w:val="22"/>
                <w:szCs w:val="22"/>
              </w:rPr>
            </w:pPr>
            <w:r w:rsidRPr="00085BD3">
              <w:rPr>
                <w:rFonts w:asciiTheme="minorBidi" w:hAnsiTheme="minorBidi" w:cstheme="minorBidi"/>
                <w:sz w:val="22"/>
                <w:szCs w:val="22"/>
              </w:rPr>
              <w:t>2012-13</w:t>
            </w:r>
          </w:p>
        </w:tc>
        <w:tc>
          <w:tcPr>
            <w:tcW w:w="992" w:type="dxa"/>
            <w:tcBorders>
              <w:bottom w:val="nil"/>
            </w:tcBorders>
            <w:shd w:val="clear" w:color="auto" w:fill="008000"/>
          </w:tcPr>
          <w:p w:rsidR="00A36CF2" w:rsidRPr="00621164" w:rsidRDefault="00A36CF2" w:rsidP="00E923A0">
            <w:pPr>
              <w:rPr>
                <w:rFonts w:ascii="Arial" w:hAnsi="Arial"/>
                <w:b/>
                <w:i/>
                <w:sz w:val="22"/>
                <w:szCs w:val="22"/>
              </w:rPr>
            </w:pPr>
          </w:p>
        </w:tc>
      </w:tr>
      <w:tr w:rsidR="00A36CF2" w:rsidRPr="00621164" w:rsidTr="00085BD3">
        <w:trPr>
          <w:trHeight w:val="392"/>
        </w:trPr>
        <w:tc>
          <w:tcPr>
            <w:tcW w:w="1844" w:type="dxa"/>
            <w:vMerge/>
            <w:shd w:val="clear" w:color="auto" w:fill="DDD9C3" w:themeFill="background2" w:themeFillShade="E6"/>
          </w:tcPr>
          <w:p w:rsidR="00A36CF2" w:rsidRPr="00621164" w:rsidRDefault="00A36CF2" w:rsidP="004571FC">
            <w:pPr>
              <w:rPr>
                <w:rFonts w:ascii="Arial" w:hAnsi="Arial" w:cs="Arial"/>
                <w:b/>
                <w:sz w:val="22"/>
                <w:szCs w:val="22"/>
                <w:lang w:val="en-GB"/>
              </w:rPr>
            </w:pPr>
          </w:p>
        </w:tc>
        <w:tc>
          <w:tcPr>
            <w:tcW w:w="2268" w:type="dxa"/>
            <w:vMerge/>
          </w:tcPr>
          <w:p w:rsidR="00A36CF2" w:rsidRPr="00621164" w:rsidRDefault="00A36CF2" w:rsidP="001209EA">
            <w:pPr>
              <w:rPr>
                <w:rFonts w:ascii="Arial" w:hAnsi="Arial" w:cs="Arial"/>
                <w:sz w:val="22"/>
                <w:szCs w:val="22"/>
              </w:rPr>
            </w:pPr>
          </w:p>
        </w:tc>
        <w:tc>
          <w:tcPr>
            <w:tcW w:w="8788" w:type="dxa"/>
            <w:vMerge/>
          </w:tcPr>
          <w:p w:rsidR="00A36CF2" w:rsidRPr="00621164" w:rsidRDefault="00A36CF2" w:rsidP="009764BF">
            <w:pPr>
              <w:pStyle w:val="ListParagraph"/>
              <w:numPr>
                <w:ilvl w:val="0"/>
                <w:numId w:val="3"/>
              </w:numPr>
              <w:rPr>
                <w:rFonts w:ascii="Arial" w:hAnsi="Arial"/>
                <w:sz w:val="22"/>
                <w:szCs w:val="22"/>
              </w:rPr>
            </w:pPr>
          </w:p>
        </w:tc>
        <w:tc>
          <w:tcPr>
            <w:tcW w:w="1134" w:type="dxa"/>
            <w:vMerge/>
          </w:tcPr>
          <w:p w:rsidR="00A36CF2" w:rsidRPr="00621164" w:rsidRDefault="00A36CF2" w:rsidP="004571FC">
            <w:pPr>
              <w:rPr>
                <w:rFonts w:ascii="Arial" w:hAnsi="Arial"/>
                <w:sz w:val="22"/>
                <w:szCs w:val="22"/>
              </w:rPr>
            </w:pPr>
          </w:p>
        </w:tc>
        <w:tc>
          <w:tcPr>
            <w:tcW w:w="992" w:type="dxa"/>
            <w:tcBorders>
              <w:top w:val="nil"/>
            </w:tcBorders>
            <w:shd w:val="clear" w:color="auto" w:fill="FFFF00"/>
          </w:tcPr>
          <w:p w:rsidR="00A36CF2" w:rsidRPr="00621164" w:rsidRDefault="00A36CF2" w:rsidP="00E923A0">
            <w:pPr>
              <w:rPr>
                <w:rFonts w:ascii="Arial" w:hAnsi="Arial"/>
                <w:b/>
                <w:i/>
                <w:sz w:val="22"/>
                <w:szCs w:val="22"/>
              </w:rPr>
            </w:pPr>
          </w:p>
        </w:tc>
      </w:tr>
      <w:tr w:rsidR="00A36CF2" w:rsidRPr="00621164" w:rsidTr="00085BD3">
        <w:tc>
          <w:tcPr>
            <w:tcW w:w="1844" w:type="dxa"/>
            <w:shd w:val="clear" w:color="auto" w:fill="DDD9C3" w:themeFill="background2" w:themeFillShade="E6"/>
          </w:tcPr>
          <w:p w:rsidR="00A36CF2" w:rsidRPr="00621164" w:rsidRDefault="00A36CF2" w:rsidP="00991C51">
            <w:pPr>
              <w:rPr>
                <w:rFonts w:ascii="Arial" w:hAnsi="Arial" w:cs="Arial"/>
                <w:sz w:val="22"/>
                <w:szCs w:val="22"/>
                <w:lang w:val="en-GB"/>
              </w:rPr>
            </w:pPr>
            <w:r w:rsidRPr="00621164">
              <w:rPr>
                <w:rFonts w:ascii="Arial" w:hAnsi="Arial" w:cs="Arial"/>
                <w:b/>
                <w:sz w:val="22"/>
                <w:szCs w:val="22"/>
                <w:lang w:val="en-GB"/>
              </w:rPr>
              <w:t xml:space="preserve">1.3 </w:t>
            </w:r>
            <w:r w:rsidRPr="00621164">
              <w:rPr>
                <w:rFonts w:ascii="Arial" w:hAnsi="Arial" w:cs="Arial"/>
                <w:sz w:val="22"/>
                <w:szCs w:val="22"/>
                <w:lang w:val="en-GB"/>
              </w:rPr>
              <w:t>Define service need and develop Federation-wide financial goals</w:t>
            </w:r>
          </w:p>
        </w:tc>
        <w:tc>
          <w:tcPr>
            <w:tcW w:w="2268" w:type="dxa"/>
          </w:tcPr>
          <w:p w:rsidR="00A36CF2" w:rsidRPr="00621164" w:rsidRDefault="004E4B0C" w:rsidP="001209EA">
            <w:pPr>
              <w:rPr>
                <w:rFonts w:ascii="Arial" w:hAnsi="Arial" w:cs="Arial"/>
                <w:sz w:val="22"/>
                <w:szCs w:val="22"/>
              </w:rPr>
            </w:pPr>
            <w:r>
              <w:rPr>
                <w:rFonts w:ascii="Arial" w:hAnsi="Arial" w:cs="Arial"/>
                <w:sz w:val="22"/>
                <w:szCs w:val="22"/>
              </w:rPr>
              <w:t>Secretariat</w:t>
            </w:r>
          </w:p>
        </w:tc>
        <w:tc>
          <w:tcPr>
            <w:tcW w:w="8788" w:type="dxa"/>
          </w:tcPr>
          <w:p w:rsidR="00A36CF2" w:rsidRPr="004E4B0C" w:rsidRDefault="00A36CF2" w:rsidP="004E4B0C">
            <w:pPr>
              <w:rPr>
                <w:rFonts w:ascii="Arial" w:hAnsi="Arial" w:cs="Arial"/>
                <w:sz w:val="22"/>
                <w:szCs w:val="22"/>
              </w:rPr>
            </w:pPr>
          </w:p>
        </w:tc>
        <w:tc>
          <w:tcPr>
            <w:tcW w:w="1134" w:type="dxa"/>
          </w:tcPr>
          <w:p w:rsidR="00A36CF2" w:rsidRPr="00621164" w:rsidRDefault="00A36CF2" w:rsidP="004571FC">
            <w:pPr>
              <w:rPr>
                <w:sz w:val="22"/>
                <w:szCs w:val="22"/>
              </w:rPr>
            </w:pPr>
            <w:r w:rsidRPr="00621164">
              <w:rPr>
                <w:rFonts w:ascii="Arial" w:hAnsi="Arial"/>
                <w:sz w:val="22"/>
                <w:szCs w:val="22"/>
              </w:rPr>
              <w:t>2014</w:t>
            </w:r>
          </w:p>
        </w:tc>
        <w:tc>
          <w:tcPr>
            <w:tcW w:w="992" w:type="dxa"/>
            <w:shd w:val="clear" w:color="auto" w:fill="FF0000"/>
          </w:tcPr>
          <w:p w:rsidR="00A36CF2" w:rsidRPr="00621164" w:rsidRDefault="00A36CF2" w:rsidP="004571FC">
            <w:pPr>
              <w:rPr>
                <w:rFonts w:ascii="Arial" w:hAnsi="Arial"/>
                <w:sz w:val="22"/>
                <w:szCs w:val="22"/>
              </w:rPr>
            </w:pPr>
          </w:p>
        </w:tc>
      </w:tr>
      <w:tr w:rsidR="00A36CF2" w:rsidRPr="004D130B" w:rsidTr="00085BD3">
        <w:trPr>
          <w:trHeight w:val="255"/>
        </w:trPr>
        <w:tc>
          <w:tcPr>
            <w:tcW w:w="1844" w:type="dxa"/>
            <w:shd w:val="clear" w:color="auto" w:fill="DDD9C3" w:themeFill="background2" w:themeFillShade="E6"/>
          </w:tcPr>
          <w:p w:rsidR="00A36CF2" w:rsidRPr="004D130B" w:rsidRDefault="00A36CF2" w:rsidP="00991C51">
            <w:pPr>
              <w:rPr>
                <w:rFonts w:asciiTheme="minorBidi" w:hAnsiTheme="minorBidi" w:cstheme="minorBidi"/>
                <w:sz w:val="22"/>
                <w:szCs w:val="22"/>
                <w:lang w:val="en-GB"/>
              </w:rPr>
            </w:pPr>
            <w:r w:rsidRPr="004D130B">
              <w:rPr>
                <w:rFonts w:asciiTheme="minorBidi" w:hAnsiTheme="minorBidi" w:cstheme="minorBidi"/>
                <w:b/>
                <w:sz w:val="22"/>
                <w:szCs w:val="22"/>
                <w:lang w:val="en-GB"/>
              </w:rPr>
              <w:t xml:space="preserve">1.4 </w:t>
            </w:r>
            <w:r w:rsidRPr="004D130B">
              <w:rPr>
                <w:rFonts w:asciiTheme="minorBidi" w:hAnsiTheme="minorBidi" w:cstheme="minorBidi"/>
                <w:sz w:val="22"/>
                <w:szCs w:val="22"/>
                <w:lang w:val="en-GB"/>
              </w:rPr>
              <w:t xml:space="preserve">Access untapped and underdeveloped income including leveraging </w:t>
            </w:r>
            <w:r w:rsidRPr="004D130B">
              <w:rPr>
                <w:rFonts w:asciiTheme="minorBidi" w:hAnsiTheme="minorBidi" w:cstheme="minorBidi"/>
                <w:sz w:val="22"/>
                <w:szCs w:val="22"/>
                <w:lang w:val="en-GB"/>
              </w:rPr>
              <w:lastRenderedPageBreak/>
              <w:t>International Organization status</w:t>
            </w:r>
          </w:p>
        </w:tc>
        <w:tc>
          <w:tcPr>
            <w:tcW w:w="2268" w:type="dxa"/>
          </w:tcPr>
          <w:p w:rsidR="00A36CF2" w:rsidRDefault="00A36CF2" w:rsidP="00BD33A3">
            <w:pPr>
              <w:rPr>
                <w:rFonts w:asciiTheme="minorBidi" w:hAnsiTheme="minorBidi" w:cstheme="minorBidi"/>
                <w:sz w:val="22"/>
                <w:szCs w:val="22"/>
              </w:rPr>
            </w:pPr>
            <w:r w:rsidRPr="004D130B">
              <w:rPr>
                <w:rFonts w:asciiTheme="minorBidi" w:hAnsiTheme="minorBidi" w:cstheme="minorBidi"/>
                <w:sz w:val="22"/>
                <w:szCs w:val="22"/>
              </w:rPr>
              <w:lastRenderedPageBreak/>
              <w:t>Secretariat</w:t>
            </w:r>
            <w:r w:rsidR="00BD33A3" w:rsidRPr="004D130B">
              <w:rPr>
                <w:rFonts w:asciiTheme="minorBidi" w:hAnsiTheme="minorBidi" w:cstheme="minorBidi"/>
                <w:sz w:val="22"/>
                <w:szCs w:val="22"/>
              </w:rPr>
              <w:t xml:space="preserve">, EU Office, </w:t>
            </w:r>
            <w:r w:rsidR="00FB6BB7" w:rsidRPr="004D130B">
              <w:rPr>
                <w:rFonts w:asciiTheme="minorBidi" w:hAnsiTheme="minorBidi" w:cstheme="minorBidi"/>
                <w:sz w:val="22"/>
                <w:szCs w:val="22"/>
              </w:rPr>
              <w:t>Zone Offices, in collaboration with specific National Societies</w:t>
            </w:r>
          </w:p>
          <w:p w:rsidR="004E4B0C" w:rsidRDefault="004E4B0C" w:rsidP="00BD33A3">
            <w:pPr>
              <w:rPr>
                <w:rFonts w:asciiTheme="minorBidi" w:hAnsiTheme="minorBidi" w:cstheme="minorBidi"/>
                <w:sz w:val="22"/>
                <w:szCs w:val="22"/>
              </w:rPr>
            </w:pPr>
          </w:p>
          <w:p w:rsidR="004E4B0C" w:rsidRPr="004D130B" w:rsidRDefault="004E4B0C" w:rsidP="00BD33A3">
            <w:pPr>
              <w:rPr>
                <w:rFonts w:asciiTheme="minorBidi" w:hAnsiTheme="minorBidi" w:cstheme="minorBidi"/>
                <w:sz w:val="22"/>
                <w:szCs w:val="22"/>
              </w:rPr>
            </w:pPr>
          </w:p>
        </w:tc>
        <w:tc>
          <w:tcPr>
            <w:tcW w:w="8788" w:type="dxa"/>
          </w:tcPr>
          <w:p w:rsidR="008B62F9" w:rsidRDefault="008720D6" w:rsidP="002F3E90">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lastRenderedPageBreak/>
              <w:t>Develop</w:t>
            </w:r>
            <w:r w:rsidR="008B62F9" w:rsidRPr="004D130B">
              <w:rPr>
                <w:rFonts w:asciiTheme="minorBidi" w:hAnsiTheme="minorBidi" w:cstheme="minorBidi"/>
                <w:sz w:val="22"/>
                <w:szCs w:val="22"/>
              </w:rPr>
              <w:t xml:space="preserve"> strategies </w:t>
            </w:r>
            <w:r w:rsidR="00B53C8B" w:rsidRPr="004D130B">
              <w:rPr>
                <w:rFonts w:asciiTheme="minorBidi" w:hAnsiTheme="minorBidi" w:cstheme="minorBidi"/>
                <w:sz w:val="22"/>
                <w:szCs w:val="22"/>
              </w:rPr>
              <w:t>t</w:t>
            </w:r>
            <w:r w:rsidR="008B62F9" w:rsidRPr="004D130B">
              <w:rPr>
                <w:rFonts w:asciiTheme="minorBidi" w:hAnsiTheme="minorBidi" w:cstheme="minorBidi"/>
                <w:sz w:val="22"/>
                <w:szCs w:val="22"/>
              </w:rPr>
              <w:t xml:space="preserve">o facilitate country and regional engagement with </w:t>
            </w:r>
            <w:r w:rsidR="005F5712" w:rsidRPr="004D130B">
              <w:rPr>
                <w:rFonts w:asciiTheme="minorBidi" w:hAnsiTheme="minorBidi" w:cstheme="minorBidi"/>
                <w:sz w:val="22"/>
                <w:szCs w:val="22"/>
              </w:rPr>
              <w:t>multilateral</w:t>
            </w:r>
            <w:r w:rsidR="008B62F9" w:rsidRPr="004D130B">
              <w:rPr>
                <w:rFonts w:asciiTheme="minorBidi" w:hAnsiTheme="minorBidi" w:cstheme="minorBidi"/>
                <w:sz w:val="22"/>
                <w:szCs w:val="22"/>
              </w:rPr>
              <w:t xml:space="preserve"> organizations, supported by the IFRC Secretariat.</w:t>
            </w:r>
          </w:p>
          <w:p w:rsidR="004D130B" w:rsidRPr="004D130B" w:rsidRDefault="004D130B" w:rsidP="004D130B">
            <w:pPr>
              <w:pStyle w:val="ListParagraph"/>
              <w:ind w:left="360"/>
              <w:rPr>
                <w:rFonts w:asciiTheme="minorBidi" w:hAnsiTheme="minorBidi" w:cstheme="minorBidi"/>
                <w:sz w:val="22"/>
                <w:szCs w:val="22"/>
              </w:rPr>
            </w:pPr>
          </w:p>
          <w:p w:rsidR="002F3E90" w:rsidRDefault="002F3E90" w:rsidP="004D130B">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Framework Agreement between E</w:t>
            </w:r>
            <w:r w:rsidR="00EB1186" w:rsidRPr="004D130B">
              <w:rPr>
                <w:rFonts w:asciiTheme="minorBidi" w:hAnsiTheme="minorBidi" w:cstheme="minorBidi"/>
                <w:sz w:val="22"/>
                <w:szCs w:val="22"/>
              </w:rPr>
              <w:t xml:space="preserve">U and IFRC </w:t>
            </w:r>
            <w:r w:rsidRPr="004D130B">
              <w:rPr>
                <w:rFonts w:asciiTheme="minorBidi" w:hAnsiTheme="minorBidi" w:cstheme="minorBidi"/>
                <w:sz w:val="22"/>
                <w:szCs w:val="22"/>
              </w:rPr>
              <w:t>to be finalized</w:t>
            </w:r>
            <w:r w:rsidR="00EB1186" w:rsidRPr="004D130B">
              <w:rPr>
                <w:rFonts w:asciiTheme="minorBidi" w:hAnsiTheme="minorBidi" w:cstheme="minorBidi"/>
                <w:sz w:val="22"/>
                <w:szCs w:val="22"/>
              </w:rPr>
              <w:t xml:space="preserve"> in 2013</w:t>
            </w:r>
          </w:p>
          <w:p w:rsidR="004D130B" w:rsidRPr="004D130B" w:rsidRDefault="004D130B" w:rsidP="004D130B">
            <w:pPr>
              <w:pStyle w:val="ListParagraph"/>
              <w:ind w:left="360"/>
              <w:rPr>
                <w:rFonts w:asciiTheme="minorBidi" w:hAnsiTheme="minorBidi" w:cstheme="minorBidi"/>
                <w:sz w:val="22"/>
                <w:szCs w:val="22"/>
              </w:rPr>
            </w:pPr>
          </w:p>
          <w:p w:rsidR="004D130B" w:rsidRPr="004D130B" w:rsidRDefault="004D130B" w:rsidP="004D130B">
            <w:pPr>
              <w:pStyle w:val="ListParagraph"/>
              <w:numPr>
                <w:ilvl w:val="0"/>
                <w:numId w:val="4"/>
              </w:numPr>
              <w:autoSpaceDE w:val="0"/>
              <w:autoSpaceDN w:val="0"/>
              <w:rPr>
                <w:rFonts w:asciiTheme="minorBidi" w:hAnsiTheme="minorBidi" w:cstheme="minorBidi"/>
                <w:sz w:val="22"/>
                <w:szCs w:val="22"/>
              </w:rPr>
            </w:pPr>
            <w:r w:rsidRPr="004D130B">
              <w:rPr>
                <w:rFonts w:asciiTheme="minorBidi" w:hAnsiTheme="minorBidi" w:cstheme="minorBidi"/>
                <w:sz w:val="22"/>
                <w:szCs w:val="22"/>
              </w:rPr>
              <w:t xml:space="preserve">Theme of 2012 Pan African Conference held in Addis Ababa, </w:t>
            </w:r>
            <w:r w:rsidRPr="004D130B">
              <w:rPr>
                <w:rFonts w:asciiTheme="minorBidi" w:hAnsiTheme="minorBidi" w:cstheme="minorBidi"/>
                <w:i/>
                <w:iCs/>
                <w:sz w:val="22"/>
                <w:szCs w:val="22"/>
              </w:rPr>
              <w:t xml:space="preserve">Investing in Africa, </w:t>
            </w:r>
            <w:r w:rsidRPr="004D130B">
              <w:rPr>
                <w:rFonts w:asciiTheme="minorBidi" w:hAnsiTheme="minorBidi" w:cstheme="minorBidi"/>
                <w:sz w:val="22"/>
                <w:szCs w:val="22"/>
              </w:rPr>
              <w:lastRenderedPageBreak/>
              <w:t>recognized Africa as one of the fastest growing regions of the world with new opportunities for domestic and regional partnerships with regional bodies, development banks, multilateral donors. Efforts to expand A</w:t>
            </w:r>
            <w:r w:rsidR="00143594">
              <w:rPr>
                <w:rFonts w:asciiTheme="minorBidi" w:hAnsiTheme="minorBidi" w:cstheme="minorBidi"/>
                <w:sz w:val="22"/>
                <w:szCs w:val="22"/>
              </w:rPr>
              <w:t xml:space="preserve">frican </w:t>
            </w:r>
            <w:r w:rsidRPr="004D130B">
              <w:rPr>
                <w:rFonts w:asciiTheme="minorBidi" w:hAnsiTheme="minorBidi" w:cstheme="minorBidi"/>
                <w:sz w:val="22"/>
                <w:szCs w:val="22"/>
              </w:rPr>
              <w:t xml:space="preserve">NS funding opportunities include: </w:t>
            </w:r>
          </w:p>
          <w:p w:rsidR="004D130B" w:rsidRPr="003D56DD" w:rsidRDefault="004D130B" w:rsidP="003D56DD">
            <w:pPr>
              <w:pStyle w:val="ListParagraph"/>
              <w:numPr>
                <w:ilvl w:val="1"/>
                <w:numId w:val="4"/>
              </w:numPr>
              <w:rPr>
                <w:rFonts w:asciiTheme="minorBidi" w:hAnsiTheme="minorBidi" w:cstheme="minorBidi"/>
                <w:sz w:val="22"/>
                <w:szCs w:val="22"/>
              </w:rPr>
            </w:pPr>
            <w:r w:rsidRPr="004D130B">
              <w:rPr>
                <w:rFonts w:asciiTheme="minorBidi" w:hAnsiTheme="minorBidi" w:cstheme="minorBidi"/>
                <w:sz w:val="22"/>
                <w:szCs w:val="22"/>
              </w:rPr>
              <w:t>MOU with African Development Bank to be signed in 2013</w:t>
            </w:r>
            <w:r w:rsidR="003D56DD" w:rsidRPr="003D56DD">
              <w:rPr>
                <w:rFonts w:asciiTheme="minorBidi" w:hAnsiTheme="minorBidi" w:cstheme="minorBidi"/>
                <w:sz w:val="22"/>
                <w:szCs w:val="22"/>
              </w:rPr>
              <w:t>, initially providing USD 1 million for the Comoros appeal, with an additional USD 15 million being discussed for the Sahe</w:t>
            </w:r>
            <w:r w:rsidR="003D56DD">
              <w:rPr>
                <w:rFonts w:asciiTheme="minorBidi" w:hAnsiTheme="minorBidi" w:cstheme="minorBidi"/>
                <w:sz w:val="22"/>
                <w:szCs w:val="22"/>
              </w:rPr>
              <w:t>l</w:t>
            </w:r>
            <w:r w:rsidRPr="003D56DD">
              <w:rPr>
                <w:rFonts w:asciiTheme="minorBidi" w:hAnsiTheme="minorBidi" w:cstheme="minorBidi"/>
                <w:sz w:val="22"/>
                <w:szCs w:val="22"/>
              </w:rPr>
              <w:t xml:space="preserve"> </w:t>
            </w:r>
          </w:p>
          <w:p w:rsidR="004D130B" w:rsidRPr="003D56DD" w:rsidRDefault="004D130B" w:rsidP="004D130B">
            <w:pPr>
              <w:pStyle w:val="ListParagraph"/>
              <w:numPr>
                <w:ilvl w:val="1"/>
                <w:numId w:val="4"/>
              </w:numPr>
              <w:autoSpaceDE w:val="0"/>
              <w:autoSpaceDN w:val="0"/>
              <w:rPr>
                <w:rFonts w:asciiTheme="minorBidi" w:hAnsiTheme="minorBidi" w:cstheme="minorBidi"/>
                <w:sz w:val="22"/>
                <w:szCs w:val="22"/>
              </w:rPr>
            </w:pPr>
            <w:r w:rsidRPr="003D56DD">
              <w:rPr>
                <w:rFonts w:asciiTheme="minorBidi" w:hAnsiTheme="minorBidi" w:cstheme="minorBidi"/>
                <w:sz w:val="22"/>
                <w:szCs w:val="22"/>
              </w:rPr>
              <w:t>IFRC identified as a Principle Recipient for Niger Global Fund TB grant of Euro 25 million for a 5 year period</w:t>
            </w:r>
          </w:p>
          <w:p w:rsidR="004D130B" w:rsidRPr="004D130B" w:rsidRDefault="004D130B" w:rsidP="004D130B">
            <w:pPr>
              <w:pStyle w:val="ListParagraph"/>
              <w:numPr>
                <w:ilvl w:val="1"/>
                <w:numId w:val="4"/>
              </w:numPr>
              <w:autoSpaceDE w:val="0"/>
              <w:autoSpaceDN w:val="0"/>
              <w:rPr>
                <w:rFonts w:asciiTheme="minorBidi" w:hAnsiTheme="minorBidi" w:cstheme="minorBidi"/>
                <w:sz w:val="22"/>
                <w:szCs w:val="22"/>
              </w:rPr>
            </w:pPr>
            <w:r w:rsidRPr="004D130B">
              <w:rPr>
                <w:rFonts w:asciiTheme="minorBidi" w:hAnsiTheme="minorBidi" w:cstheme="minorBidi"/>
                <w:sz w:val="22"/>
                <w:szCs w:val="22"/>
              </w:rPr>
              <w:t>Kenya RC signed a grant for USD 35 million for Global Funds Round 10 HIV</w:t>
            </w:r>
          </w:p>
          <w:p w:rsidR="00B53C8B" w:rsidRPr="004D130B" w:rsidRDefault="00B53C8B" w:rsidP="004D130B">
            <w:pPr>
              <w:pStyle w:val="ListParagraph"/>
              <w:numPr>
                <w:ilvl w:val="1"/>
                <w:numId w:val="4"/>
              </w:numPr>
              <w:rPr>
                <w:rFonts w:asciiTheme="minorBidi" w:hAnsiTheme="minorBidi" w:cstheme="minorBidi"/>
                <w:sz w:val="22"/>
                <w:szCs w:val="22"/>
              </w:rPr>
            </w:pPr>
            <w:r w:rsidRPr="004D130B">
              <w:rPr>
                <w:rFonts w:asciiTheme="minorBidi" w:hAnsiTheme="minorBidi" w:cstheme="minorBidi"/>
                <w:sz w:val="22"/>
                <w:szCs w:val="22"/>
              </w:rPr>
              <w:t>UNITAI</w:t>
            </w:r>
            <w:r w:rsidR="004D130B" w:rsidRPr="004D130B">
              <w:rPr>
                <w:rFonts w:asciiTheme="minorBidi" w:hAnsiTheme="minorBidi" w:cstheme="minorBidi"/>
                <w:sz w:val="22"/>
                <w:szCs w:val="22"/>
              </w:rPr>
              <w:t>D – letter of intent successful however</w:t>
            </w:r>
            <w:r w:rsidRPr="004D130B">
              <w:rPr>
                <w:rFonts w:asciiTheme="minorBidi" w:hAnsiTheme="minorBidi" w:cstheme="minorBidi"/>
                <w:sz w:val="22"/>
                <w:szCs w:val="22"/>
              </w:rPr>
              <w:t xml:space="preserve"> full proposal</w:t>
            </w:r>
            <w:r w:rsidR="00EB1186" w:rsidRPr="004D130B">
              <w:rPr>
                <w:rFonts w:asciiTheme="minorBidi" w:hAnsiTheme="minorBidi" w:cstheme="minorBidi"/>
                <w:sz w:val="22"/>
                <w:szCs w:val="22"/>
              </w:rPr>
              <w:t xml:space="preserve"> </w:t>
            </w:r>
            <w:r w:rsidR="004D130B" w:rsidRPr="004D130B">
              <w:rPr>
                <w:rFonts w:asciiTheme="minorBidi" w:hAnsiTheme="minorBidi" w:cstheme="minorBidi"/>
                <w:sz w:val="22"/>
                <w:szCs w:val="22"/>
              </w:rPr>
              <w:t xml:space="preserve">not accepted </w:t>
            </w:r>
            <w:r w:rsidR="00EB1186" w:rsidRPr="004D130B">
              <w:rPr>
                <w:rFonts w:asciiTheme="minorBidi" w:hAnsiTheme="minorBidi" w:cstheme="minorBidi"/>
                <w:sz w:val="22"/>
                <w:szCs w:val="22"/>
              </w:rPr>
              <w:t>by UNITAID Board</w:t>
            </w:r>
            <w:r w:rsidR="00655553" w:rsidRPr="004D130B">
              <w:rPr>
                <w:rFonts w:asciiTheme="minorBidi" w:hAnsiTheme="minorBidi" w:cstheme="minorBidi"/>
                <w:sz w:val="22"/>
                <w:szCs w:val="22"/>
              </w:rPr>
              <w:t>.</w:t>
            </w:r>
            <w:r w:rsidR="00EB1186" w:rsidRPr="004D130B">
              <w:rPr>
                <w:rFonts w:asciiTheme="minorBidi" w:hAnsiTheme="minorBidi" w:cstheme="minorBidi"/>
                <w:sz w:val="22"/>
                <w:szCs w:val="22"/>
              </w:rPr>
              <w:t xml:space="preserve"> </w:t>
            </w:r>
            <w:r w:rsidR="004D130B" w:rsidRPr="004D130B">
              <w:rPr>
                <w:rFonts w:asciiTheme="minorBidi" w:hAnsiTheme="minorBidi" w:cstheme="minorBidi"/>
                <w:sz w:val="22"/>
                <w:szCs w:val="22"/>
              </w:rPr>
              <w:t xml:space="preserve">Efforts continue to partner with UNAIDS/UNITAID. </w:t>
            </w:r>
          </w:p>
          <w:p w:rsidR="004D130B" w:rsidRPr="004D130B" w:rsidRDefault="004D130B" w:rsidP="004D130B">
            <w:pPr>
              <w:pStyle w:val="ListParagraph"/>
              <w:ind w:left="360"/>
              <w:rPr>
                <w:rFonts w:asciiTheme="minorBidi" w:hAnsiTheme="minorBidi" w:cstheme="minorBidi"/>
                <w:sz w:val="22"/>
                <w:szCs w:val="22"/>
              </w:rPr>
            </w:pPr>
          </w:p>
          <w:p w:rsidR="004D130B" w:rsidRDefault="004D130B" w:rsidP="004D130B">
            <w:pPr>
              <w:rPr>
                <w:rFonts w:asciiTheme="minorBidi" w:hAnsiTheme="minorBidi" w:cstheme="minorBidi"/>
                <w:sz w:val="22"/>
                <w:szCs w:val="22"/>
              </w:rPr>
            </w:pPr>
            <w:r w:rsidRPr="004D130B">
              <w:rPr>
                <w:rFonts w:asciiTheme="minorBidi" w:hAnsiTheme="minorBidi" w:cstheme="minorBidi"/>
                <w:sz w:val="22"/>
                <w:szCs w:val="22"/>
              </w:rPr>
              <w:t>Other initiatives include:</w:t>
            </w:r>
          </w:p>
          <w:p w:rsidR="0098061A" w:rsidRPr="004D130B" w:rsidRDefault="0098061A" w:rsidP="004D130B">
            <w:pPr>
              <w:rPr>
                <w:rFonts w:asciiTheme="minorBidi" w:hAnsiTheme="minorBidi" w:cstheme="minorBidi"/>
                <w:sz w:val="22"/>
                <w:szCs w:val="22"/>
              </w:rPr>
            </w:pPr>
          </w:p>
          <w:p w:rsidR="004D130B" w:rsidRDefault="004D130B" w:rsidP="004D130B">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 xml:space="preserve">Application to World Bank Global Environmental Facility submitted, implementation partner status expected to be approved Q2 2013. </w:t>
            </w:r>
          </w:p>
          <w:p w:rsidR="004D130B" w:rsidRPr="004D130B" w:rsidRDefault="004D130B" w:rsidP="004D130B">
            <w:pPr>
              <w:rPr>
                <w:rFonts w:asciiTheme="minorBidi" w:hAnsiTheme="minorBidi" w:cstheme="minorBidi"/>
                <w:sz w:val="22"/>
                <w:szCs w:val="22"/>
              </w:rPr>
            </w:pPr>
          </w:p>
          <w:p w:rsidR="00B53C8B" w:rsidRDefault="00BD33A3" w:rsidP="00B53C8B">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W</w:t>
            </w:r>
            <w:r w:rsidR="0023310D" w:rsidRPr="004D130B">
              <w:rPr>
                <w:rFonts w:asciiTheme="minorBidi" w:hAnsiTheme="minorBidi" w:cstheme="minorBidi"/>
                <w:sz w:val="22"/>
                <w:szCs w:val="22"/>
              </w:rPr>
              <w:t xml:space="preserve">orld </w:t>
            </w:r>
            <w:r w:rsidRPr="004D130B">
              <w:rPr>
                <w:rFonts w:asciiTheme="minorBidi" w:hAnsiTheme="minorBidi" w:cstheme="minorBidi"/>
                <w:sz w:val="22"/>
                <w:szCs w:val="22"/>
              </w:rPr>
              <w:t>B</w:t>
            </w:r>
            <w:r w:rsidR="0023310D" w:rsidRPr="004D130B">
              <w:rPr>
                <w:rFonts w:asciiTheme="minorBidi" w:hAnsiTheme="minorBidi" w:cstheme="minorBidi"/>
                <w:sz w:val="22"/>
                <w:szCs w:val="22"/>
              </w:rPr>
              <w:t>ank</w:t>
            </w:r>
            <w:r w:rsidRPr="004D130B">
              <w:rPr>
                <w:rFonts w:asciiTheme="minorBidi" w:hAnsiTheme="minorBidi" w:cstheme="minorBidi"/>
                <w:sz w:val="22"/>
                <w:szCs w:val="22"/>
              </w:rPr>
              <w:t xml:space="preserve"> funds obtained for Nepal</w:t>
            </w:r>
            <w:r w:rsidR="0023310D" w:rsidRPr="004D130B">
              <w:rPr>
                <w:rFonts w:asciiTheme="minorBidi" w:hAnsiTheme="minorBidi" w:cstheme="minorBidi"/>
                <w:sz w:val="22"/>
                <w:szCs w:val="22"/>
              </w:rPr>
              <w:t>.</w:t>
            </w:r>
          </w:p>
          <w:p w:rsidR="004D130B" w:rsidRPr="004D130B" w:rsidRDefault="004D130B" w:rsidP="004D130B">
            <w:pPr>
              <w:pStyle w:val="ListParagraph"/>
              <w:rPr>
                <w:rFonts w:asciiTheme="minorBidi" w:hAnsiTheme="minorBidi" w:cstheme="minorBidi"/>
                <w:sz w:val="22"/>
                <w:szCs w:val="22"/>
              </w:rPr>
            </w:pPr>
          </w:p>
          <w:p w:rsidR="00B53C8B" w:rsidRDefault="00EB1186" w:rsidP="00B53C8B">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 xml:space="preserve">ADB, </w:t>
            </w:r>
            <w:r w:rsidR="00B53C8B" w:rsidRPr="004D130B">
              <w:rPr>
                <w:rFonts w:asciiTheme="minorBidi" w:hAnsiTheme="minorBidi" w:cstheme="minorBidi"/>
                <w:sz w:val="22"/>
                <w:szCs w:val="22"/>
              </w:rPr>
              <w:t>Islamic Development Bank</w:t>
            </w:r>
            <w:r w:rsidRPr="004D130B">
              <w:rPr>
                <w:rFonts w:asciiTheme="minorBidi" w:hAnsiTheme="minorBidi" w:cstheme="minorBidi"/>
                <w:sz w:val="22"/>
                <w:szCs w:val="22"/>
              </w:rPr>
              <w:t xml:space="preserve">, </w:t>
            </w:r>
            <w:r w:rsidR="00B53C8B" w:rsidRPr="004D130B">
              <w:rPr>
                <w:rFonts w:asciiTheme="minorBidi" w:hAnsiTheme="minorBidi" w:cstheme="minorBidi"/>
                <w:sz w:val="22"/>
                <w:szCs w:val="22"/>
              </w:rPr>
              <w:t xml:space="preserve">Inter-Americas Development bank – discussions initiated. Vice president of IADB served as a panelist </w:t>
            </w:r>
            <w:r w:rsidR="00BD33A3" w:rsidRPr="004D130B">
              <w:rPr>
                <w:rFonts w:asciiTheme="minorBidi" w:hAnsiTheme="minorBidi" w:cstheme="minorBidi"/>
                <w:sz w:val="22"/>
                <w:szCs w:val="22"/>
              </w:rPr>
              <w:t>at</w:t>
            </w:r>
            <w:r w:rsidR="00B53C8B" w:rsidRPr="004D130B">
              <w:rPr>
                <w:rFonts w:asciiTheme="minorBidi" w:hAnsiTheme="minorBidi" w:cstheme="minorBidi"/>
                <w:sz w:val="22"/>
                <w:szCs w:val="22"/>
              </w:rPr>
              <w:t xml:space="preserve"> IFRC Rio </w:t>
            </w:r>
            <w:r w:rsidR="00BD33A3" w:rsidRPr="004D130B">
              <w:rPr>
                <w:rFonts w:asciiTheme="minorBidi" w:hAnsiTheme="minorBidi" w:cstheme="minorBidi"/>
                <w:sz w:val="22"/>
                <w:szCs w:val="22"/>
              </w:rPr>
              <w:t>+20 side event.</w:t>
            </w:r>
          </w:p>
          <w:p w:rsidR="004D130B" w:rsidRPr="004D130B" w:rsidRDefault="004D130B" w:rsidP="004D130B">
            <w:pPr>
              <w:pStyle w:val="ListParagraph"/>
              <w:rPr>
                <w:rFonts w:asciiTheme="minorBidi" w:hAnsiTheme="minorBidi" w:cstheme="minorBidi"/>
                <w:sz w:val="22"/>
                <w:szCs w:val="22"/>
              </w:rPr>
            </w:pPr>
          </w:p>
          <w:p w:rsidR="00A36CF2" w:rsidRDefault="00A36CF2" w:rsidP="00AF70BC">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 xml:space="preserve">IFRC peer review </w:t>
            </w:r>
            <w:r w:rsidR="00BD33A3" w:rsidRPr="004D130B">
              <w:rPr>
                <w:rFonts w:asciiTheme="minorBidi" w:hAnsiTheme="minorBidi" w:cstheme="minorBidi"/>
                <w:sz w:val="22"/>
                <w:szCs w:val="22"/>
              </w:rPr>
              <w:t>of World Bank Knowledge Notes</w:t>
            </w:r>
            <w:r w:rsidR="001022F7" w:rsidRPr="004D130B">
              <w:rPr>
                <w:rFonts w:asciiTheme="minorBidi" w:hAnsiTheme="minorBidi" w:cstheme="minorBidi"/>
                <w:sz w:val="22"/>
                <w:szCs w:val="22"/>
              </w:rPr>
              <w:t xml:space="preserve"> and </w:t>
            </w:r>
            <w:r w:rsidR="00BD33A3" w:rsidRPr="004D130B">
              <w:rPr>
                <w:rFonts w:asciiTheme="minorBidi" w:hAnsiTheme="minorBidi" w:cstheme="minorBidi"/>
                <w:sz w:val="22"/>
                <w:szCs w:val="22"/>
              </w:rPr>
              <w:t xml:space="preserve">World Bank Annual Meeting </w:t>
            </w:r>
            <w:r w:rsidRPr="004D130B">
              <w:rPr>
                <w:rFonts w:asciiTheme="minorBidi" w:hAnsiTheme="minorBidi" w:cstheme="minorBidi"/>
                <w:sz w:val="22"/>
                <w:szCs w:val="22"/>
              </w:rPr>
              <w:t>Sendai Report</w:t>
            </w:r>
            <w:r w:rsidR="001022F7" w:rsidRPr="004D130B">
              <w:rPr>
                <w:rFonts w:asciiTheme="minorBidi" w:hAnsiTheme="minorBidi" w:cstheme="minorBidi"/>
                <w:sz w:val="22"/>
                <w:szCs w:val="22"/>
              </w:rPr>
              <w:t xml:space="preserve"> </w:t>
            </w:r>
            <w:r w:rsidR="004964B8" w:rsidRPr="004D130B">
              <w:rPr>
                <w:rFonts w:asciiTheme="minorBidi" w:hAnsiTheme="minorBidi" w:cstheme="minorBidi"/>
                <w:sz w:val="22"/>
                <w:szCs w:val="22"/>
              </w:rPr>
              <w:t xml:space="preserve">in </w:t>
            </w:r>
            <w:r w:rsidR="00B53C8B" w:rsidRPr="004D130B">
              <w:rPr>
                <w:rFonts w:asciiTheme="minorBidi" w:hAnsiTheme="minorBidi" w:cstheme="minorBidi"/>
                <w:sz w:val="22"/>
                <w:szCs w:val="22"/>
              </w:rPr>
              <w:t>August</w:t>
            </w:r>
            <w:r w:rsidR="0023310D" w:rsidRPr="004D130B">
              <w:rPr>
                <w:rFonts w:asciiTheme="minorBidi" w:hAnsiTheme="minorBidi" w:cstheme="minorBidi"/>
                <w:sz w:val="22"/>
                <w:szCs w:val="22"/>
              </w:rPr>
              <w:t xml:space="preserve"> 2012</w:t>
            </w:r>
            <w:r w:rsidRPr="004D130B">
              <w:rPr>
                <w:rFonts w:asciiTheme="minorBidi" w:hAnsiTheme="minorBidi" w:cstheme="minorBidi"/>
                <w:sz w:val="22"/>
                <w:szCs w:val="22"/>
              </w:rPr>
              <w:t>.</w:t>
            </w:r>
            <w:r w:rsidR="00BD33A3" w:rsidRPr="004D130B">
              <w:rPr>
                <w:rFonts w:asciiTheme="minorBidi" w:hAnsiTheme="minorBidi" w:cstheme="minorBidi"/>
                <w:sz w:val="22"/>
                <w:szCs w:val="22"/>
              </w:rPr>
              <w:t xml:space="preserve"> IFRC contributing to World Bank 2014 World Development Report. </w:t>
            </w:r>
          </w:p>
          <w:p w:rsidR="004D130B" w:rsidRPr="004D130B" w:rsidRDefault="004D130B" w:rsidP="004D130B">
            <w:pPr>
              <w:pStyle w:val="ListParagraph"/>
              <w:rPr>
                <w:rFonts w:asciiTheme="minorBidi" w:hAnsiTheme="minorBidi" w:cstheme="minorBidi"/>
                <w:sz w:val="22"/>
                <w:szCs w:val="22"/>
              </w:rPr>
            </w:pPr>
          </w:p>
          <w:p w:rsidR="00A42A2C" w:rsidRPr="004D130B" w:rsidRDefault="00D40C47" w:rsidP="004D130B">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Application to OECD for IFRC to have multilateral status submitted April; status not granted.</w:t>
            </w:r>
          </w:p>
        </w:tc>
        <w:tc>
          <w:tcPr>
            <w:tcW w:w="1134" w:type="dxa"/>
          </w:tcPr>
          <w:p w:rsidR="00A36CF2" w:rsidRPr="004D130B" w:rsidRDefault="00EB1186" w:rsidP="002E5C74">
            <w:pPr>
              <w:rPr>
                <w:rFonts w:asciiTheme="minorBidi" w:hAnsiTheme="minorBidi" w:cstheme="minorBidi"/>
                <w:sz w:val="22"/>
                <w:szCs w:val="22"/>
              </w:rPr>
            </w:pPr>
            <w:r w:rsidRPr="004D130B">
              <w:rPr>
                <w:rFonts w:asciiTheme="minorBidi" w:hAnsiTheme="minorBidi" w:cstheme="minorBidi"/>
                <w:sz w:val="22"/>
                <w:szCs w:val="22"/>
              </w:rPr>
              <w:lastRenderedPageBreak/>
              <w:t>2012-13</w:t>
            </w:r>
          </w:p>
        </w:tc>
        <w:tc>
          <w:tcPr>
            <w:tcW w:w="992" w:type="dxa"/>
            <w:shd w:val="clear" w:color="auto" w:fill="008000"/>
          </w:tcPr>
          <w:p w:rsidR="00A36CF2" w:rsidRPr="004D130B" w:rsidRDefault="00A36CF2" w:rsidP="00AB6CE5">
            <w:pPr>
              <w:rPr>
                <w:rFonts w:asciiTheme="minorBidi" w:hAnsiTheme="minorBidi" w:cstheme="minorBidi"/>
                <w:b/>
                <w:sz w:val="22"/>
                <w:szCs w:val="22"/>
              </w:rPr>
            </w:pPr>
          </w:p>
          <w:p w:rsidR="00A36CF2" w:rsidRPr="004D130B" w:rsidRDefault="00A36CF2" w:rsidP="00E923A0">
            <w:pPr>
              <w:rPr>
                <w:rFonts w:asciiTheme="minorBidi" w:hAnsiTheme="minorBidi" w:cstheme="minorBidi"/>
                <w:b/>
                <w:sz w:val="22"/>
                <w:szCs w:val="22"/>
              </w:rPr>
            </w:pPr>
          </w:p>
        </w:tc>
      </w:tr>
      <w:tr w:rsidR="00A36CF2" w:rsidRPr="004D130B" w:rsidTr="00085BD3">
        <w:tc>
          <w:tcPr>
            <w:tcW w:w="1844" w:type="dxa"/>
            <w:shd w:val="clear" w:color="auto" w:fill="DDD9C3" w:themeFill="background2" w:themeFillShade="E6"/>
          </w:tcPr>
          <w:p w:rsidR="00A36CF2" w:rsidRPr="004D130B" w:rsidRDefault="00A36CF2" w:rsidP="00991C51">
            <w:pPr>
              <w:rPr>
                <w:rFonts w:asciiTheme="minorBidi" w:hAnsiTheme="minorBidi" w:cstheme="minorBidi"/>
                <w:sz w:val="22"/>
                <w:szCs w:val="22"/>
              </w:rPr>
            </w:pPr>
            <w:r w:rsidRPr="004D130B">
              <w:rPr>
                <w:rFonts w:asciiTheme="minorBidi" w:hAnsiTheme="minorBidi" w:cstheme="minorBidi"/>
                <w:b/>
                <w:sz w:val="22"/>
                <w:szCs w:val="22"/>
                <w:lang w:val="en-GB"/>
              </w:rPr>
              <w:lastRenderedPageBreak/>
              <w:t xml:space="preserve">1.5 </w:t>
            </w:r>
            <w:r w:rsidRPr="004D130B">
              <w:rPr>
                <w:rFonts w:asciiTheme="minorBidi" w:hAnsiTheme="minorBidi" w:cstheme="minorBidi"/>
                <w:sz w:val="22"/>
                <w:szCs w:val="22"/>
                <w:lang w:val="en-GB"/>
              </w:rPr>
              <w:t xml:space="preserve">Implement a mechanism for donors to support all programmes </w:t>
            </w:r>
          </w:p>
        </w:tc>
        <w:tc>
          <w:tcPr>
            <w:tcW w:w="2268" w:type="dxa"/>
          </w:tcPr>
          <w:p w:rsidR="00A36CF2" w:rsidRPr="004D130B" w:rsidRDefault="00A36CF2" w:rsidP="00FB6BB7">
            <w:pPr>
              <w:rPr>
                <w:rFonts w:asciiTheme="minorBidi" w:hAnsiTheme="minorBidi" w:cstheme="minorBidi"/>
                <w:sz w:val="22"/>
                <w:szCs w:val="22"/>
              </w:rPr>
            </w:pPr>
            <w:r w:rsidRPr="004D130B">
              <w:rPr>
                <w:rFonts w:asciiTheme="minorBidi" w:hAnsiTheme="minorBidi" w:cstheme="minorBidi"/>
                <w:sz w:val="22"/>
                <w:szCs w:val="22"/>
              </w:rPr>
              <w:t>Secretariat Strategic Partnerships Unit</w:t>
            </w:r>
            <w:r w:rsidR="00BC0545" w:rsidRPr="004D130B">
              <w:rPr>
                <w:rFonts w:asciiTheme="minorBidi" w:hAnsiTheme="minorBidi" w:cstheme="minorBidi"/>
                <w:sz w:val="22"/>
                <w:szCs w:val="22"/>
              </w:rPr>
              <w:t xml:space="preserve"> </w:t>
            </w:r>
          </w:p>
        </w:tc>
        <w:tc>
          <w:tcPr>
            <w:tcW w:w="8788" w:type="dxa"/>
          </w:tcPr>
          <w:p w:rsidR="0023310D" w:rsidRDefault="0023310D" w:rsidP="00AB6CE5">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Working on process for introduction of c</w:t>
            </w:r>
            <w:r w:rsidR="00A36CF2" w:rsidRPr="004D130B">
              <w:rPr>
                <w:rFonts w:asciiTheme="minorBidi" w:hAnsiTheme="minorBidi" w:cstheme="minorBidi"/>
                <w:sz w:val="22"/>
                <w:szCs w:val="22"/>
              </w:rPr>
              <w:t>onsolidated Federation-wide emergency appeals</w:t>
            </w:r>
            <w:r w:rsidRPr="004D130B">
              <w:rPr>
                <w:rFonts w:asciiTheme="minorBidi" w:hAnsiTheme="minorBidi" w:cstheme="minorBidi"/>
                <w:sz w:val="22"/>
                <w:szCs w:val="22"/>
              </w:rPr>
              <w:t xml:space="preserve"> in 2013.</w:t>
            </w:r>
          </w:p>
          <w:p w:rsidR="0098061A" w:rsidRPr="004D130B" w:rsidRDefault="0098061A" w:rsidP="0098061A">
            <w:pPr>
              <w:pStyle w:val="ListParagraph"/>
              <w:ind w:left="360"/>
              <w:rPr>
                <w:rFonts w:asciiTheme="minorBidi" w:hAnsiTheme="minorBidi" w:cstheme="minorBidi"/>
                <w:sz w:val="22"/>
                <w:szCs w:val="22"/>
              </w:rPr>
            </w:pPr>
          </w:p>
          <w:p w:rsidR="00A36CF2" w:rsidRDefault="0023310D" w:rsidP="0098061A">
            <w:pPr>
              <w:pStyle w:val="ListParagraph"/>
              <w:numPr>
                <w:ilvl w:val="0"/>
                <w:numId w:val="4"/>
              </w:numPr>
              <w:rPr>
                <w:rFonts w:asciiTheme="minorBidi" w:hAnsiTheme="minorBidi" w:cstheme="minorBidi"/>
                <w:sz w:val="22"/>
                <w:szCs w:val="22"/>
              </w:rPr>
            </w:pPr>
            <w:r w:rsidRPr="004D130B">
              <w:rPr>
                <w:rFonts w:asciiTheme="minorBidi" w:hAnsiTheme="minorBidi" w:cstheme="minorBidi"/>
                <w:sz w:val="22"/>
                <w:szCs w:val="22"/>
              </w:rPr>
              <w:t xml:space="preserve">Exploring possibility of </w:t>
            </w:r>
            <w:r w:rsidR="00A36CF2" w:rsidRPr="004D130B">
              <w:rPr>
                <w:rFonts w:asciiTheme="minorBidi" w:hAnsiTheme="minorBidi" w:cstheme="minorBidi"/>
                <w:sz w:val="22"/>
                <w:szCs w:val="22"/>
              </w:rPr>
              <w:t>Federation-w</w:t>
            </w:r>
            <w:r w:rsidRPr="004D130B">
              <w:rPr>
                <w:rFonts w:asciiTheme="minorBidi" w:hAnsiTheme="minorBidi" w:cstheme="minorBidi"/>
                <w:sz w:val="22"/>
                <w:szCs w:val="22"/>
              </w:rPr>
              <w:t>ide long term development plans</w:t>
            </w:r>
            <w:r w:rsidR="0098061A">
              <w:rPr>
                <w:rFonts w:asciiTheme="minorBidi" w:hAnsiTheme="minorBidi" w:cstheme="minorBidi"/>
                <w:sz w:val="22"/>
                <w:szCs w:val="22"/>
              </w:rPr>
              <w:t xml:space="preserve"> with mapping of partner/donor interests. </w:t>
            </w:r>
          </w:p>
          <w:p w:rsidR="0098061A" w:rsidRPr="0098061A" w:rsidRDefault="0098061A" w:rsidP="0098061A">
            <w:pPr>
              <w:pStyle w:val="ListParagraph"/>
              <w:rPr>
                <w:rFonts w:asciiTheme="minorBidi" w:hAnsiTheme="minorBidi" w:cstheme="minorBidi"/>
                <w:sz w:val="22"/>
                <w:szCs w:val="22"/>
              </w:rPr>
            </w:pPr>
          </w:p>
          <w:p w:rsidR="0098061A" w:rsidRPr="004D130B" w:rsidRDefault="0098061A" w:rsidP="0098061A">
            <w:pPr>
              <w:pStyle w:val="ListParagraph"/>
              <w:ind w:left="360"/>
              <w:rPr>
                <w:rFonts w:asciiTheme="minorBidi" w:hAnsiTheme="minorBidi" w:cstheme="minorBidi"/>
                <w:sz w:val="22"/>
                <w:szCs w:val="22"/>
              </w:rPr>
            </w:pPr>
          </w:p>
          <w:p w:rsidR="00655553" w:rsidRPr="004D130B" w:rsidRDefault="004E4B0C" w:rsidP="004E4B0C">
            <w:pPr>
              <w:pStyle w:val="ListParagraph"/>
              <w:numPr>
                <w:ilvl w:val="0"/>
                <w:numId w:val="4"/>
              </w:numPr>
              <w:rPr>
                <w:rFonts w:asciiTheme="minorBidi" w:hAnsiTheme="minorBidi" w:cstheme="minorBidi"/>
                <w:sz w:val="22"/>
                <w:szCs w:val="22"/>
              </w:rPr>
            </w:pPr>
            <w:r>
              <w:rPr>
                <w:rFonts w:asciiTheme="minorBidi" w:hAnsiTheme="minorBidi" w:cstheme="minorBidi"/>
                <w:sz w:val="22"/>
                <w:szCs w:val="22"/>
              </w:rPr>
              <w:t>Plans to set up a</w:t>
            </w:r>
            <w:r w:rsidR="00D26847" w:rsidRPr="004D130B">
              <w:rPr>
                <w:rFonts w:asciiTheme="minorBidi" w:hAnsiTheme="minorBidi" w:cstheme="minorBidi"/>
                <w:sz w:val="22"/>
                <w:szCs w:val="22"/>
              </w:rPr>
              <w:t xml:space="preserve"> d</w:t>
            </w:r>
            <w:r w:rsidR="00CE095A" w:rsidRPr="004D130B">
              <w:rPr>
                <w:rFonts w:asciiTheme="minorBidi" w:hAnsiTheme="minorBidi" w:cstheme="minorBidi"/>
                <w:sz w:val="22"/>
                <w:szCs w:val="22"/>
              </w:rPr>
              <w:t xml:space="preserve">atabase for </w:t>
            </w:r>
            <w:r w:rsidR="008720D6" w:rsidRPr="004D130B">
              <w:rPr>
                <w:rFonts w:asciiTheme="minorBidi" w:hAnsiTheme="minorBidi" w:cstheme="minorBidi"/>
                <w:sz w:val="22"/>
                <w:szCs w:val="22"/>
              </w:rPr>
              <w:t xml:space="preserve">information on </w:t>
            </w:r>
            <w:r w:rsidR="00CE095A" w:rsidRPr="004D130B">
              <w:rPr>
                <w:rFonts w:asciiTheme="minorBidi" w:hAnsiTheme="minorBidi" w:cstheme="minorBidi"/>
                <w:sz w:val="22"/>
                <w:szCs w:val="22"/>
              </w:rPr>
              <w:t xml:space="preserve">all </w:t>
            </w:r>
            <w:r w:rsidR="008720D6" w:rsidRPr="004D130B">
              <w:rPr>
                <w:rFonts w:asciiTheme="minorBidi" w:hAnsiTheme="minorBidi" w:cstheme="minorBidi"/>
                <w:sz w:val="22"/>
                <w:szCs w:val="22"/>
              </w:rPr>
              <w:t xml:space="preserve">NS programmes </w:t>
            </w:r>
            <w:r w:rsidR="00D26847" w:rsidRPr="004D130B">
              <w:rPr>
                <w:rFonts w:asciiTheme="minorBidi" w:hAnsiTheme="minorBidi" w:cstheme="minorBidi"/>
                <w:sz w:val="22"/>
                <w:szCs w:val="22"/>
              </w:rPr>
              <w:t>being investigated</w:t>
            </w:r>
            <w:r>
              <w:rPr>
                <w:rFonts w:asciiTheme="minorBidi" w:hAnsiTheme="minorBidi" w:cstheme="minorBidi"/>
                <w:sz w:val="22"/>
                <w:szCs w:val="22"/>
              </w:rPr>
              <w:t xml:space="preserve"> </w:t>
            </w:r>
          </w:p>
        </w:tc>
        <w:tc>
          <w:tcPr>
            <w:tcW w:w="1134" w:type="dxa"/>
          </w:tcPr>
          <w:p w:rsidR="00A36CF2" w:rsidRPr="004D130B" w:rsidRDefault="00A36CF2" w:rsidP="004571FC">
            <w:pPr>
              <w:rPr>
                <w:rFonts w:asciiTheme="minorBidi" w:hAnsiTheme="minorBidi" w:cstheme="minorBidi"/>
                <w:sz w:val="22"/>
                <w:szCs w:val="22"/>
              </w:rPr>
            </w:pPr>
            <w:r w:rsidRPr="004D130B">
              <w:rPr>
                <w:rFonts w:asciiTheme="minorBidi" w:hAnsiTheme="minorBidi" w:cstheme="minorBidi"/>
                <w:sz w:val="22"/>
                <w:szCs w:val="22"/>
              </w:rPr>
              <w:lastRenderedPageBreak/>
              <w:t>2012</w:t>
            </w:r>
            <w:r w:rsidR="00986B91" w:rsidRPr="004D130B">
              <w:rPr>
                <w:rFonts w:asciiTheme="minorBidi" w:hAnsiTheme="minorBidi" w:cstheme="minorBidi"/>
                <w:sz w:val="22"/>
                <w:szCs w:val="22"/>
              </w:rPr>
              <w:t>-</w:t>
            </w:r>
            <w:r w:rsidR="00EB1186" w:rsidRPr="004D130B">
              <w:rPr>
                <w:rFonts w:asciiTheme="minorBidi" w:hAnsiTheme="minorBidi" w:cstheme="minorBidi"/>
                <w:sz w:val="22"/>
                <w:szCs w:val="22"/>
              </w:rPr>
              <w:t>13</w:t>
            </w:r>
          </w:p>
        </w:tc>
        <w:tc>
          <w:tcPr>
            <w:tcW w:w="992" w:type="dxa"/>
            <w:shd w:val="clear" w:color="auto" w:fill="008000"/>
          </w:tcPr>
          <w:p w:rsidR="00A36CF2" w:rsidRPr="004D130B" w:rsidRDefault="00A36CF2" w:rsidP="00A36CF2">
            <w:pPr>
              <w:rPr>
                <w:rFonts w:asciiTheme="minorBidi" w:hAnsiTheme="minorBidi" w:cstheme="minorBidi"/>
                <w:b/>
                <w:sz w:val="22"/>
                <w:szCs w:val="22"/>
              </w:rPr>
            </w:pPr>
          </w:p>
        </w:tc>
      </w:tr>
    </w:tbl>
    <w:p w:rsidR="00ED5A57" w:rsidRPr="004D130B" w:rsidRDefault="00ED5A57">
      <w:pPr>
        <w:rPr>
          <w:rFonts w:asciiTheme="minorBidi" w:hAnsiTheme="minorBidi" w:cstheme="minorBidi"/>
          <w:sz w:val="22"/>
          <w:szCs w:val="22"/>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268"/>
        <w:gridCol w:w="7938"/>
        <w:gridCol w:w="1559"/>
        <w:gridCol w:w="1417"/>
      </w:tblGrid>
      <w:tr w:rsidR="003B4A22" w:rsidRPr="004D130B" w:rsidTr="00744412">
        <w:tc>
          <w:tcPr>
            <w:tcW w:w="1844" w:type="dxa"/>
            <w:shd w:val="clear" w:color="auto" w:fill="DDD9C3" w:themeFill="background2" w:themeFillShade="E6"/>
          </w:tcPr>
          <w:p w:rsidR="003B4A22" w:rsidRPr="004D130B" w:rsidRDefault="003B4A22" w:rsidP="003B3B78">
            <w:pPr>
              <w:rPr>
                <w:rFonts w:asciiTheme="minorBidi" w:hAnsiTheme="minorBidi" w:cstheme="minorBidi"/>
                <w:b/>
                <w:bCs/>
                <w:sz w:val="22"/>
                <w:szCs w:val="22"/>
                <w:lang w:val="en-GB"/>
              </w:rPr>
            </w:pPr>
            <w:r w:rsidRPr="004D130B">
              <w:rPr>
                <w:rFonts w:asciiTheme="minorBidi" w:hAnsiTheme="minorBidi" w:cstheme="minorBidi"/>
                <w:b/>
                <w:bCs/>
                <w:sz w:val="22"/>
                <w:szCs w:val="22"/>
                <w:lang w:val="en-GB"/>
              </w:rPr>
              <w:t>2.0 Capacity Initiatives</w:t>
            </w:r>
          </w:p>
        </w:tc>
        <w:tc>
          <w:tcPr>
            <w:tcW w:w="2268" w:type="dxa"/>
            <w:shd w:val="clear" w:color="auto" w:fill="DDD9C3" w:themeFill="background2" w:themeFillShade="E6"/>
          </w:tcPr>
          <w:p w:rsidR="003B4A22" w:rsidRPr="004D130B" w:rsidRDefault="003B4A22" w:rsidP="003B3B78">
            <w:pPr>
              <w:rPr>
                <w:rFonts w:asciiTheme="minorBidi" w:hAnsiTheme="minorBidi" w:cstheme="minorBidi"/>
                <w:b/>
                <w:bCs/>
                <w:sz w:val="22"/>
                <w:szCs w:val="22"/>
              </w:rPr>
            </w:pPr>
            <w:r w:rsidRPr="004D130B">
              <w:rPr>
                <w:rFonts w:asciiTheme="minorBidi" w:hAnsiTheme="minorBidi" w:cstheme="minorBidi"/>
                <w:b/>
                <w:bCs/>
                <w:sz w:val="22"/>
                <w:szCs w:val="22"/>
              </w:rPr>
              <w:t>Lead</w:t>
            </w:r>
          </w:p>
        </w:tc>
        <w:tc>
          <w:tcPr>
            <w:tcW w:w="7938" w:type="dxa"/>
            <w:shd w:val="clear" w:color="auto" w:fill="DDD9C3" w:themeFill="background2" w:themeFillShade="E6"/>
          </w:tcPr>
          <w:p w:rsidR="003B4A22" w:rsidRPr="004D130B" w:rsidRDefault="003B4A22" w:rsidP="003B3B78">
            <w:pPr>
              <w:rPr>
                <w:rFonts w:asciiTheme="minorBidi" w:hAnsiTheme="minorBidi" w:cstheme="minorBidi"/>
                <w:b/>
                <w:bCs/>
                <w:sz w:val="22"/>
                <w:szCs w:val="22"/>
              </w:rPr>
            </w:pPr>
            <w:r w:rsidRPr="004D130B">
              <w:rPr>
                <w:rFonts w:asciiTheme="minorBidi" w:hAnsiTheme="minorBidi" w:cstheme="minorBidi"/>
                <w:b/>
                <w:bCs/>
                <w:sz w:val="22"/>
                <w:szCs w:val="22"/>
              </w:rPr>
              <w:t xml:space="preserve"> Action</w:t>
            </w:r>
          </w:p>
        </w:tc>
        <w:tc>
          <w:tcPr>
            <w:tcW w:w="1559" w:type="dxa"/>
            <w:shd w:val="clear" w:color="auto" w:fill="DDD9C3" w:themeFill="background2" w:themeFillShade="E6"/>
          </w:tcPr>
          <w:p w:rsidR="003B4A22" w:rsidRPr="004D130B" w:rsidRDefault="003B4A22" w:rsidP="003B3B78">
            <w:pPr>
              <w:rPr>
                <w:rFonts w:asciiTheme="minorBidi" w:hAnsiTheme="minorBidi" w:cstheme="minorBidi"/>
                <w:b/>
                <w:bCs/>
                <w:sz w:val="22"/>
                <w:szCs w:val="22"/>
              </w:rPr>
            </w:pPr>
            <w:r w:rsidRPr="004D130B">
              <w:rPr>
                <w:rFonts w:asciiTheme="minorBidi" w:hAnsiTheme="minorBidi" w:cstheme="minorBidi"/>
                <w:b/>
                <w:bCs/>
                <w:sz w:val="22"/>
                <w:szCs w:val="22"/>
              </w:rPr>
              <w:t>Timeline</w:t>
            </w:r>
          </w:p>
        </w:tc>
        <w:tc>
          <w:tcPr>
            <w:tcW w:w="1417" w:type="dxa"/>
            <w:shd w:val="clear" w:color="auto" w:fill="DDD9C3" w:themeFill="background2" w:themeFillShade="E6"/>
          </w:tcPr>
          <w:p w:rsidR="00B618E7" w:rsidRPr="004D130B" w:rsidRDefault="00B618E7" w:rsidP="003B3B78">
            <w:pPr>
              <w:rPr>
                <w:rFonts w:asciiTheme="minorBidi" w:hAnsiTheme="minorBidi" w:cstheme="minorBidi"/>
                <w:b/>
                <w:bCs/>
                <w:sz w:val="22"/>
                <w:szCs w:val="22"/>
              </w:rPr>
            </w:pPr>
            <w:r w:rsidRPr="004D130B">
              <w:rPr>
                <w:rFonts w:asciiTheme="minorBidi" w:hAnsiTheme="minorBidi" w:cstheme="minorBidi"/>
                <w:b/>
                <w:bCs/>
                <w:sz w:val="22"/>
                <w:szCs w:val="22"/>
              </w:rPr>
              <w:t>Status</w:t>
            </w:r>
          </w:p>
          <w:p w:rsidR="003B4A22" w:rsidRPr="004D130B" w:rsidRDefault="0008323B" w:rsidP="003B3B78">
            <w:pPr>
              <w:rPr>
                <w:rFonts w:asciiTheme="minorBidi" w:hAnsiTheme="minorBidi" w:cstheme="minorBidi"/>
                <w:b/>
                <w:bCs/>
                <w:sz w:val="22"/>
                <w:szCs w:val="22"/>
              </w:rPr>
            </w:pPr>
            <w:r w:rsidRPr="004D130B">
              <w:rPr>
                <w:rFonts w:asciiTheme="minorBidi" w:hAnsiTheme="minorBidi" w:cstheme="minorBidi"/>
                <w:b/>
                <w:bCs/>
                <w:sz w:val="22"/>
                <w:szCs w:val="22"/>
              </w:rPr>
              <w:t>Feb 2013</w:t>
            </w:r>
          </w:p>
        </w:tc>
      </w:tr>
      <w:tr w:rsidR="00D35758" w:rsidRPr="004D130B" w:rsidTr="008D36BB">
        <w:trPr>
          <w:trHeight w:val="269"/>
        </w:trPr>
        <w:tc>
          <w:tcPr>
            <w:tcW w:w="1844" w:type="dxa"/>
            <w:shd w:val="clear" w:color="auto" w:fill="DDD9C3" w:themeFill="background2" w:themeFillShade="E6"/>
          </w:tcPr>
          <w:p w:rsidR="0098061A" w:rsidRPr="004D130B" w:rsidRDefault="00D35758" w:rsidP="003D56DD">
            <w:pPr>
              <w:rPr>
                <w:rFonts w:asciiTheme="minorBidi" w:hAnsiTheme="minorBidi" w:cstheme="minorBidi"/>
                <w:sz w:val="22"/>
                <w:szCs w:val="22"/>
                <w:lang w:val="en-GB"/>
              </w:rPr>
            </w:pPr>
            <w:r w:rsidRPr="004D130B">
              <w:rPr>
                <w:rFonts w:asciiTheme="minorBidi" w:hAnsiTheme="minorBidi" w:cstheme="minorBidi"/>
                <w:b/>
                <w:sz w:val="22"/>
                <w:szCs w:val="22"/>
                <w:lang w:val="en-GB"/>
              </w:rPr>
              <w:t>2.1</w:t>
            </w:r>
            <w:r w:rsidRPr="004D130B">
              <w:rPr>
                <w:rFonts w:asciiTheme="minorBidi" w:hAnsiTheme="minorBidi" w:cstheme="minorBidi"/>
                <w:sz w:val="22"/>
                <w:szCs w:val="22"/>
                <w:lang w:val="en-GB"/>
              </w:rPr>
              <w:t xml:space="preserve"> Establish communities of practice (CoP) / reference centres for key income streams</w:t>
            </w:r>
          </w:p>
        </w:tc>
        <w:tc>
          <w:tcPr>
            <w:tcW w:w="2268" w:type="dxa"/>
          </w:tcPr>
          <w:p w:rsidR="00D35758" w:rsidRPr="004D130B" w:rsidRDefault="00D35758" w:rsidP="001209EA">
            <w:pPr>
              <w:rPr>
                <w:rFonts w:asciiTheme="minorBidi" w:hAnsiTheme="minorBidi" w:cstheme="minorBidi"/>
                <w:sz w:val="22"/>
                <w:szCs w:val="22"/>
              </w:rPr>
            </w:pPr>
            <w:r w:rsidRPr="004D130B">
              <w:rPr>
                <w:rFonts w:asciiTheme="minorBidi" w:hAnsiTheme="minorBidi" w:cstheme="minorBidi"/>
                <w:sz w:val="22"/>
                <w:szCs w:val="22"/>
              </w:rPr>
              <w:t xml:space="preserve">Individual giving CoP: British RC </w:t>
            </w:r>
          </w:p>
          <w:p w:rsidR="00D35758" w:rsidRPr="004D130B" w:rsidRDefault="00D35758" w:rsidP="001209EA">
            <w:pPr>
              <w:rPr>
                <w:rFonts w:asciiTheme="minorBidi" w:hAnsiTheme="minorBidi" w:cstheme="minorBidi"/>
                <w:sz w:val="22"/>
                <w:szCs w:val="22"/>
              </w:rPr>
            </w:pPr>
          </w:p>
          <w:p w:rsidR="00D35758" w:rsidRPr="004D130B" w:rsidRDefault="00D35758" w:rsidP="001209EA">
            <w:pPr>
              <w:rPr>
                <w:rFonts w:asciiTheme="minorBidi" w:hAnsiTheme="minorBidi" w:cstheme="minorBidi"/>
                <w:sz w:val="22"/>
                <w:szCs w:val="22"/>
              </w:rPr>
            </w:pPr>
            <w:r w:rsidRPr="004D130B">
              <w:rPr>
                <w:rFonts w:asciiTheme="minorBidi" w:hAnsiTheme="minorBidi" w:cstheme="minorBidi"/>
                <w:sz w:val="22"/>
                <w:szCs w:val="22"/>
              </w:rPr>
              <w:t xml:space="preserve">EU Intra-community CoP: Romanian RC </w:t>
            </w:r>
          </w:p>
          <w:p w:rsidR="00D35758" w:rsidRPr="004D130B" w:rsidRDefault="00D35758" w:rsidP="00FB6BB7">
            <w:pPr>
              <w:rPr>
                <w:rFonts w:asciiTheme="minorBidi" w:hAnsiTheme="minorBidi" w:cstheme="minorBidi"/>
                <w:sz w:val="22"/>
                <w:szCs w:val="22"/>
              </w:rPr>
            </w:pPr>
          </w:p>
          <w:p w:rsidR="00D35758" w:rsidRPr="004D130B" w:rsidRDefault="00D35758" w:rsidP="00FB6BB7">
            <w:pPr>
              <w:rPr>
                <w:rFonts w:asciiTheme="minorBidi" w:hAnsiTheme="minorBidi" w:cstheme="minorBidi"/>
                <w:sz w:val="22"/>
                <w:szCs w:val="22"/>
              </w:rPr>
            </w:pPr>
            <w:r w:rsidRPr="004D130B">
              <w:rPr>
                <w:rFonts w:asciiTheme="minorBidi" w:hAnsiTheme="minorBidi" w:cstheme="minorBidi"/>
                <w:sz w:val="22"/>
                <w:szCs w:val="22"/>
              </w:rPr>
              <w:t xml:space="preserve">Corporate CoP: Swiss RC </w:t>
            </w:r>
          </w:p>
          <w:p w:rsidR="00D35758" w:rsidRPr="004D130B" w:rsidRDefault="00D35758" w:rsidP="00FB6BB7">
            <w:pPr>
              <w:rPr>
                <w:rFonts w:asciiTheme="minorBidi" w:hAnsiTheme="minorBidi" w:cstheme="minorBidi"/>
                <w:sz w:val="22"/>
                <w:szCs w:val="22"/>
              </w:rPr>
            </w:pPr>
          </w:p>
          <w:p w:rsidR="00D35758" w:rsidRPr="004D130B" w:rsidRDefault="00D35758" w:rsidP="003D56DD">
            <w:pPr>
              <w:rPr>
                <w:rFonts w:asciiTheme="minorBidi" w:hAnsiTheme="minorBidi" w:cstheme="minorBidi"/>
                <w:sz w:val="22"/>
                <w:szCs w:val="22"/>
              </w:rPr>
            </w:pPr>
            <w:r w:rsidRPr="004D130B">
              <w:rPr>
                <w:rFonts w:asciiTheme="minorBidi" w:hAnsiTheme="minorBidi" w:cstheme="minorBidi"/>
                <w:sz w:val="22"/>
                <w:szCs w:val="22"/>
              </w:rPr>
              <w:t>Domestic govt CoP: Australian RC</w:t>
            </w:r>
          </w:p>
        </w:tc>
        <w:tc>
          <w:tcPr>
            <w:tcW w:w="7938" w:type="dxa"/>
          </w:tcPr>
          <w:p w:rsidR="00085BD3" w:rsidRDefault="00085BD3" w:rsidP="00F52747">
            <w:pPr>
              <w:rPr>
                <w:rFonts w:asciiTheme="minorBidi" w:hAnsiTheme="minorBidi" w:cstheme="minorBidi"/>
                <w:sz w:val="22"/>
                <w:szCs w:val="22"/>
              </w:rPr>
            </w:pPr>
            <w:r w:rsidRPr="004D130B">
              <w:rPr>
                <w:rFonts w:asciiTheme="minorBidi" w:hAnsiTheme="minorBidi" w:cstheme="minorBidi"/>
                <w:sz w:val="22"/>
                <w:szCs w:val="22"/>
              </w:rPr>
              <w:t>Communities of Practice established for four income streams to share experiences, cultivate best practices, help solve problems</w:t>
            </w:r>
            <w:r w:rsidR="00F52747" w:rsidRPr="004D130B">
              <w:rPr>
                <w:rFonts w:asciiTheme="minorBidi" w:hAnsiTheme="minorBidi" w:cstheme="minorBidi"/>
                <w:sz w:val="22"/>
                <w:szCs w:val="22"/>
              </w:rPr>
              <w:t xml:space="preserve"> &amp; </w:t>
            </w:r>
            <w:r w:rsidRPr="004D130B">
              <w:rPr>
                <w:rFonts w:asciiTheme="minorBidi" w:hAnsiTheme="minorBidi" w:cstheme="minorBidi"/>
                <w:sz w:val="22"/>
                <w:szCs w:val="22"/>
              </w:rPr>
              <w:t xml:space="preserve">foster innovation across income streams. </w:t>
            </w:r>
          </w:p>
          <w:p w:rsidR="0098061A" w:rsidRDefault="0098061A" w:rsidP="00F52747">
            <w:pPr>
              <w:rPr>
                <w:rFonts w:asciiTheme="minorBidi" w:hAnsiTheme="minorBidi" w:cstheme="minorBidi"/>
                <w:sz w:val="22"/>
                <w:szCs w:val="22"/>
              </w:rPr>
            </w:pPr>
          </w:p>
          <w:p w:rsidR="0098061A" w:rsidRPr="004D130B" w:rsidRDefault="0098061A" w:rsidP="0098061A">
            <w:pPr>
              <w:numPr>
                <w:ilvl w:val="0"/>
                <w:numId w:val="31"/>
              </w:numPr>
              <w:ind w:left="360"/>
              <w:rPr>
                <w:rFonts w:asciiTheme="minorBidi" w:hAnsiTheme="minorBidi" w:cstheme="minorBidi"/>
                <w:sz w:val="22"/>
                <w:szCs w:val="22"/>
                <w:lang w:val="en-GB"/>
              </w:rPr>
            </w:pPr>
            <w:r w:rsidRPr="004D130B">
              <w:rPr>
                <w:rFonts w:asciiTheme="minorBidi" w:hAnsiTheme="minorBidi" w:cstheme="minorBidi"/>
                <w:sz w:val="22"/>
                <w:szCs w:val="22"/>
                <w:lang w:val="en-GB"/>
              </w:rPr>
              <w:t>Platform established on FedNet for Communities of Practice (CoP) in June 2012.</w:t>
            </w:r>
          </w:p>
          <w:p w:rsidR="0098061A" w:rsidRPr="0098061A" w:rsidRDefault="0098061A" w:rsidP="0098061A">
            <w:pPr>
              <w:rPr>
                <w:rFonts w:asciiTheme="minorBidi" w:hAnsiTheme="minorBidi" w:cstheme="minorBidi"/>
                <w:sz w:val="22"/>
                <w:szCs w:val="22"/>
                <w:lang w:val="en-GB"/>
              </w:rPr>
            </w:pPr>
          </w:p>
          <w:p w:rsidR="00F52747" w:rsidRPr="0098061A" w:rsidRDefault="00085BD3" w:rsidP="0098061A">
            <w:pPr>
              <w:pStyle w:val="ListParagraph"/>
              <w:numPr>
                <w:ilvl w:val="0"/>
                <w:numId w:val="31"/>
              </w:numPr>
              <w:overflowPunct w:val="0"/>
              <w:ind w:left="360"/>
              <w:jc w:val="both"/>
              <w:textAlignment w:val="baseline"/>
              <w:rPr>
                <w:rFonts w:asciiTheme="minorBidi" w:hAnsiTheme="minorBidi" w:cstheme="minorBidi"/>
                <w:sz w:val="22"/>
                <w:szCs w:val="22"/>
              </w:rPr>
            </w:pPr>
            <w:r w:rsidRPr="004D130B">
              <w:rPr>
                <w:rFonts w:asciiTheme="minorBidi" w:hAnsiTheme="minorBidi" w:cstheme="minorBidi"/>
                <w:color w:val="000000"/>
                <w:sz w:val="22"/>
                <w:szCs w:val="22"/>
              </w:rPr>
              <w:t xml:space="preserve">Individual giving CoP led by British RC, </w:t>
            </w:r>
            <w:r w:rsidRPr="004D130B">
              <w:rPr>
                <w:rFonts w:asciiTheme="minorBidi" w:hAnsiTheme="minorBidi" w:cstheme="minorBidi"/>
                <w:sz w:val="22"/>
                <w:szCs w:val="22"/>
                <w:lang w:val="en-GB"/>
              </w:rPr>
              <w:t>49 members from 15 NSs</w:t>
            </w:r>
            <w:r w:rsidRPr="004D130B">
              <w:rPr>
                <w:rFonts w:asciiTheme="minorBidi" w:hAnsiTheme="minorBidi" w:cstheme="minorBidi"/>
                <w:color w:val="000000"/>
                <w:sz w:val="22"/>
                <w:szCs w:val="22"/>
              </w:rPr>
              <w:t xml:space="preserve"> RC,  </w:t>
            </w:r>
            <w:hyperlink r:id="rId8" w:history="1">
              <w:r w:rsidRPr="004D130B">
                <w:rPr>
                  <w:rStyle w:val="Hyperlink"/>
                  <w:rFonts w:asciiTheme="minorBidi" w:hAnsiTheme="minorBidi" w:cstheme="minorBidi"/>
                  <w:color w:val="000000"/>
                  <w:sz w:val="22"/>
                  <w:szCs w:val="22"/>
                </w:rPr>
                <w:t>https</w:t>
              </w:r>
            </w:hyperlink>
            <w:hyperlink r:id="rId9" w:history="1">
              <w:r w:rsidRPr="004D130B">
                <w:rPr>
                  <w:rStyle w:val="Hyperlink"/>
                  <w:rFonts w:asciiTheme="minorBidi" w:hAnsiTheme="minorBidi" w:cstheme="minorBidi"/>
                  <w:color w:val="000000"/>
                  <w:sz w:val="22"/>
                  <w:szCs w:val="22"/>
                </w:rPr>
                <w:t>://</w:t>
              </w:r>
            </w:hyperlink>
            <w:hyperlink r:id="rId10" w:history="1">
              <w:r w:rsidRPr="004D130B">
                <w:rPr>
                  <w:rStyle w:val="Hyperlink"/>
                  <w:rFonts w:asciiTheme="minorBidi" w:hAnsiTheme="minorBidi" w:cstheme="minorBidi"/>
                  <w:color w:val="000000"/>
                  <w:sz w:val="22"/>
                  <w:szCs w:val="22"/>
                </w:rPr>
                <w:t>fednet.ifrc.org/en/communities/communities-of-practice/Home</w:t>
              </w:r>
            </w:hyperlink>
            <w:hyperlink r:id="rId11" w:history="1">
              <w:r w:rsidRPr="004D130B">
                <w:rPr>
                  <w:rStyle w:val="Hyperlink"/>
                  <w:rFonts w:asciiTheme="minorBidi" w:hAnsiTheme="minorBidi" w:cstheme="minorBidi"/>
                  <w:color w:val="000000"/>
                  <w:sz w:val="22"/>
                  <w:szCs w:val="22"/>
                </w:rPr>
                <w:t>/?clubId=65&amp;c=43&amp;q</w:t>
              </w:r>
            </w:hyperlink>
            <w:r w:rsidRPr="004D130B">
              <w:rPr>
                <w:rFonts w:asciiTheme="minorBidi" w:hAnsiTheme="minorBidi" w:cstheme="minorBidi"/>
                <w:color w:val="000000"/>
                <w:sz w:val="22"/>
                <w:szCs w:val="22"/>
              </w:rPr>
              <w:t>=</w:t>
            </w:r>
          </w:p>
          <w:p w:rsidR="0098061A" w:rsidRPr="0098061A" w:rsidRDefault="0098061A" w:rsidP="0098061A">
            <w:pPr>
              <w:pStyle w:val="ListParagraph"/>
              <w:ind w:left="360"/>
              <w:rPr>
                <w:rFonts w:asciiTheme="minorBidi" w:hAnsiTheme="minorBidi" w:cstheme="minorBidi"/>
                <w:sz w:val="22"/>
                <w:szCs w:val="22"/>
              </w:rPr>
            </w:pPr>
          </w:p>
          <w:p w:rsidR="00F52747" w:rsidRPr="0098061A" w:rsidRDefault="00085BD3" w:rsidP="0098061A">
            <w:pPr>
              <w:numPr>
                <w:ilvl w:val="0"/>
                <w:numId w:val="31"/>
              </w:numPr>
              <w:overflowPunct w:val="0"/>
              <w:ind w:left="360"/>
              <w:jc w:val="both"/>
              <w:textAlignment w:val="baseline"/>
              <w:rPr>
                <w:rFonts w:asciiTheme="minorBidi" w:hAnsiTheme="minorBidi" w:cstheme="minorBidi"/>
                <w:sz w:val="22"/>
                <w:szCs w:val="22"/>
              </w:rPr>
            </w:pPr>
            <w:r w:rsidRPr="004D130B">
              <w:rPr>
                <w:rFonts w:asciiTheme="minorBidi" w:hAnsiTheme="minorBidi" w:cstheme="minorBidi"/>
                <w:sz w:val="22"/>
                <w:szCs w:val="22"/>
                <w:lang w:val="en-GB"/>
              </w:rPr>
              <w:t>Within Individual Giving, a sub-group for High Net worth Individuals, with a CoP on FedNet, has been formed on September 21 with 24 members.</w:t>
            </w:r>
          </w:p>
          <w:p w:rsidR="0098061A" w:rsidRDefault="0098061A" w:rsidP="0098061A">
            <w:pPr>
              <w:pStyle w:val="ListParagraph"/>
              <w:ind w:left="360"/>
              <w:rPr>
                <w:rFonts w:asciiTheme="minorBidi" w:hAnsiTheme="minorBidi" w:cstheme="minorBidi"/>
                <w:sz w:val="22"/>
                <w:szCs w:val="22"/>
              </w:rPr>
            </w:pPr>
          </w:p>
          <w:p w:rsidR="00085BD3" w:rsidRPr="0098061A" w:rsidRDefault="00085BD3" w:rsidP="0098061A">
            <w:pPr>
              <w:numPr>
                <w:ilvl w:val="0"/>
                <w:numId w:val="31"/>
              </w:numPr>
              <w:overflowPunct w:val="0"/>
              <w:ind w:left="360"/>
              <w:jc w:val="both"/>
              <w:textAlignment w:val="baseline"/>
              <w:rPr>
                <w:rFonts w:asciiTheme="minorBidi" w:hAnsiTheme="minorBidi" w:cstheme="minorBidi"/>
                <w:sz w:val="22"/>
                <w:szCs w:val="22"/>
              </w:rPr>
            </w:pPr>
            <w:r w:rsidRPr="004D130B">
              <w:rPr>
                <w:rFonts w:asciiTheme="minorBidi" w:hAnsiTheme="minorBidi" w:cstheme="minorBidi"/>
                <w:color w:val="000000"/>
                <w:sz w:val="22"/>
                <w:szCs w:val="22"/>
              </w:rPr>
              <w:t xml:space="preserve">EU Intra-community CoP led by Romanian RC 30 members, </w:t>
            </w:r>
            <w:hyperlink r:id="rId12" w:history="1">
              <w:r w:rsidRPr="004D130B">
                <w:rPr>
                  <w:rStyle w:val="Hyperlink"/>
                  <w:rFonts w:asciiTheme="minorBidi" w:hAnsiTheme="minorBidi" w:cstheme="minorBidi"/>
                  <w:color w:val="000000"/>
                  <w:sz w:val="22"/>
                  <w:szCs w:val="22"/>
                </w:rPr>
                <w:t>https://fednet.ifrc.org/en/communities/communities-of-practice/Home/?clubId=42&amp;c=&amp;q</w:t>
              </w:r>
            </w:hyperlink>
            <w:r w:rsidRPr="004D130B">
              <w:rPr>
                <w:rFonts w:asciiTheme="minorBidi" w:hAnsiTheme="minorBidi" w:cstheme="minorBidi"/>
                <w:color w:val="000000"/>
                <w:sz w:val="22"/>
                <w:szCs w:val="22"/>
                <w:u w:val="single"/>
              </w:rPr>
              <w:t>=</w:t>
            </w:r>
          </w:p>
          <w:p w:rsidR="0098061A" w:rsidRDefault="0098061A" w:rsidP="0098061A">
            <w:pPr>
              <w:pStyle w:val="ListParagraph"/>
              <w:ind w:left="360"/>
              <w:rPr>
                <w:rFonts w:asciiTheme="minorBidi" w:hAnsiTheme="minorBidi" w:cstheme="minorBidi"/>
                <w:sz w:val="22"/>
                <w:szCs w:val="22"/>
              </w:rPr>
            </w:pPr>
          </w:p>
          <w:p w:rsidR="00085BD3" w:rsidRPr="0098061A" w:rsidRDefault="00085BD3" w:rsidP="0098061A">
            <w:pPr>
              <w:numPr>
                <w:ilvl w:val="0"/>
                <w:numId w:val="31"/>
              </w:numPr>
              <w:overflowPunct w:val="0"/>
              <w:ind w:left="360"/>
              <w:jc w:val="both"/>
              <w:textAlignment w:val="baseline"/>
              <w:rPr>
                <w:rFonts w:asciiTheme="minorBidi" w:hAnsiTheme="minorBidi" w:cstheme="minorBidi"/>
                <w:sz w:val="22"/>
                <w:szCs w:val="22"/>
              </w:rPr>
            </w:pPr>
            <w:r w:rsidRPr="004D130B">
              <w:rPr>
                <w:rFonts w:asciiTheme="minorBidi" w:hAnsiTheme="minorBidi" w:cstheme="minorBidi"/>
                <w:color w:val="000000"/>
                <w:sz w:val="22"/>
                <w:szCs w:val="22"/>
              </w:rPr>
              <w:t xml:space="preserve">Corporate CoP led by Swiss RC, </w:t>
            </w:r>
            <w:r w:rsidRPr="004D130B">
              <w:rPr>
                <w:rFonts w:asciiTheme="minorBidi" w:hAnsiTheme="minorBidi" w:cstheme="minorBidi"/>
                <w:sz w:val="22"/>
                <w:szCs w:val="22"/>
              </w:rPr>
              <w:t xml:space="preserve">53 members from 11 NSs, </w:t>
            </w:r>
            <w:hyperlink r:id="rId13" w:history="1">
              <w:r w:rsidRPr="004D130B">
                <w:rPr>
                  <w:rStyle w:val="Hyperlink"/>
                  <w:rFonts w:asciiTheme="minorBidi" w:hAnsiTheme="minorBidi" w:cstheme="minorBidi"/>
                  <w:color w:val="000000"/>
                  <w:sz w:val="22"/>
                  <w:szCs w:val="22"/>
                </w:rPr>
                <w:t>https://fednet.ifrc.org/en/communities/communities-of-practice/Home/?clubId=85&amp;c=43&amp;q</w:t>
              </w:r>
            </w:hyperlink>
            <w:r w:rsidRPr="004D130B">
              <w:rPr>
                <w:rFonts w:asciiTheme="minorBidi" w:hAnsiTheme="minorBidi" w:cstheme="minorBidi"/>
                <w:color w:val="000000"/>
                <w:sz w:val="22"/>
                <w:szCs w:val="22"/>
              </w:rPr>
              <w:t>=</w:t>
            </w:r>
          </w:p>
          <w:p w:rsidR="0098061A" w:rsidRDefault="0098061A" w:rsidP="0098061A">
            <w:pPr>
              <w:pStyle w:val="ListParagraph"/>
              <w:ind w:left="360"/>
              <w:rPr>
                <w:rFonts w:asciiTheme="minorBidi" w:hAnsiTheme="minorBidi" w:cstheme="minorBidi"/>
                <w:sz w:val="22"/>
                <w:szCs w:val="22"/>
              </w:rPr>
            </w:pPr>
          </w:p>
          <w:p w:rsidR="0098061A" w:rsidRDefault="00085BD3" w:rsidP="0098061A">
            <w:pPr>
              <w:numPr>
                <w:ilvl w:val="0"/>
                <w:numId w:val="31"/>
              </w:numPr>
              <w:overflowPunct w:val="0"/>
              <w:ind w:left="360"/>
              <w:jc w:val="both"/>
              <w:textAlignment w:val="baseline"/>
              <w:rPr>
                <w:rFonts w:asciiTheme="minorBidi" w:hAnsiTheme="minorBidi" w:cstheme="minorBidi"/>
                <w:sz w:val="22"/>
                <w:szCs w:val="22"/>
              </w:rPr>
            </w:pPr>
            <w:r w:rsidRPr="004D130B">
              <w:rPr>
                <w:rFonts w:asciiTheme="minorBidi" w:hAnsiTheme="minorBidi" w:cstheme="minorBidi"/>
                <w:color w:val="000000"/>
                <w:sz w:val="22"/>
                <w:szCs w:val="22"/>
              </w:rPr>
              <w:t xml:space="preserve">Domestic govt CoP led by Australian RC, 15 members, </w:t>
            </w:r>
            <w:r w:rsidRPr="004D130B">
              <w:rPr>
                <w:rFonts w:asciiTheme="minorBidi" w:hAnsiTheme="minorBidi" w:cstheme="minorBidi"/>
                <w:b/>
                <w:bCs/>
                <w:color w:val="000000"/>
                <w:sz w:val="22"/>
                <w:szCs w:val="22"/>
              </w:rPr>
              <w:t xml:space="preserve"> </w:t>
            </w:r>
            <w:hyperlink r:id="rId14" w:history="1">
              <w:r w:rsidRPr="004D130B">
                <w:rPr>
                  <w:rStyle w:val="Hyperlink"/>
                  <w:rFonts w:asciiTheme="minorBidi" w:hAnsiTheme="minorBidi" w:cstheme="minorBidi"/>
                  <w:color w:val="000000"/>
                  <w:sz w:val="22"/>
                  <w:szCs w:val="22"/>
                </w:rPr>
                <w:t>https://fednet.ifrc.org/en/communities/communities-of-practice/Home/?clubId=115&amp;c=43&amp;q</w:t>
              </w:r>
            </w:hyperlink>
          </w:p>
          <w:p w:rsidR="0098061A" w:rsidRDefault="0098061A" w:rsidP="0098061A">
            <w:pPr>
              <w:pStyle w:val="ListParagraph"/>
              <w:rPr>
                <w:rFonts w:asciiTheme="minorBidi" w:hAnsiTheme="minorBidi" w:cstheme="minorBidi"/>
                <w:sz w:val="22"/>
                <w:szCs w:val="22"/>
                <w:lang w:val="en-GB"/>
              </w:rPr>
            </w:pPr>
          </w:p>
          <w:p w:rsidR="004E4B0C" w:rsidRPr="0098061A" w:rsidRDefault="00D35758" w:rsidP="00534E51">
            <w:pPr>
              <w:overflowPunct w:val="0"/>
              <w:jc w:val="both"/>
              <w:textAlignment w:val="baseline"/>
              <w:rPr>
                <w:rFonts w:asciiTheme="minorBidi" w:hAnsiTheme="minorBidi" w:cstheme="minorBidi"/>
                <w:sz w:val="22"/>
                <w:szCs w:val="22"/>
              </w:rPr>
            </w:pPr>
            <w:r w:rsidRPr="0098061A">
              <w:rPr>
                <w:rFonts w:asciiTheme="minorBidi" w:hAnsiTheme="minorBidi" w:cstheme="minorBidi"/>
                <w:sz w:val="22"/>
                <w:szCs w:val="22"/>
                <w:lang w:val="en-GB"/>
              </w:rPr>
              <w:t xml:space="preserve">CoPs discussed </w:t>
            </w:r>
            <w:r w:rsidR="00085BD3" w:rsidRPr="0098061A">
              <w:rPr>
                <w:rFonts w:asciiTheme="minorBidi" w:hAnsiTheme="minorBidi" w:cstheme="minorBidi"/>
                <w:sz w:val="22"/>
                <w:szCs w:val="22"/>
                <w:lang w:val="en-GB"/>
              </w:rPr>
              <w:t xml:space="preserve">by </w:t>
            </w:r>
            <w:r w:rsidRPr="0098061A">
              <w:rPr>
                <w:rFonts w:asciiTheme="minorBidi" w:hAnsiTheme="minorBidi" w:cstheme="minorBidi"/>
                <w:sz w:val="22"/>
                <w:szCs w:val="22"/>
                <w:lang w:val="en-GB"/>
              </w:rPr>
              <w:t xml:space="preserve">SIG </w:t>
            </w:r>
            <w:r w:rsidR="00085BD3" w:rsidRPr="0098061A">
              <w:rPr>
                <w:rFonts w:asciiTheme="minorBidi" w:hAnsiTheme="minorBidi" w:cstheme="minorBidi"/>
                <w:sz w:val="22"/>
                <w:szCs w:val="22"/>
                <w:lang w:val="en-GB"/>
              </w:rPr>
              <w:t xml:space="preserve">in </w:t>
            </w:r>
            <w:r w:rsidRPr="0098061A">
              <w:rPr>
                <w:rFonts w:asciiTheme="minorBidi" w:hAnsiTheme="minorBidi" w:cstheme="minorBidi"/>
                <w:sz w:val="22"/>
                <w:szCs w:val="22"/>
                <w:lang w:val="en-GB"/>
              </w:rPr>
              <w:t>October. Agreed to focus on 4 CoPs</w:t>
            </w:r>
            <w:r w:rsidR="00085BD3" w:rsidRPr="0098061A">
              <w:rPr>
                <w:rFonts w:asciiTheme="minorBidi" w:hAnsiTheme="minorBidi" w:cstheme="minorBidi"/>
                <w:sz w:val="22"/>
                <w:szCs w:val="22"/>
                <w:lang w:val="en-GB"/>
              </w:rPr>
              <w:t xml:space="preserve"> in 2013</w:t>
            </w:r>
            <w:r w:rsidRPr="0098061A">
              <w:rPr>
                <w:rFonts w:asciiTheme="minorBidi" w:hAnsiTheme="minorBidi" w:cstheme="minorBidi"/>
                <w:sz w:val="22"/>
                <w:szCs w:val="22"/>
                <w:lang w:val="en-GB"/>
              </w:rPr>
              <w:t xml:space="preserve"> to expand level of engagement</w:t>
            </w:r>
            <w:r w:rsidR="00085BD3" w:rsidRPr="0098061A">
              <w:rPr>
                <w:rFonts w:asciiTheme="minorBidi" w:hAnsiTheme="minorBidi" w:cstheme="minorBidi"/>
                <w:sz w:val="22"/>
                <w:szCs w:val="22"/>
                <w:lang w:val="en-GB"/>
              </w:rPr>
              <w:t xml:space="preserve"> prior to initiating additional COPs for other income </w:t>
            </w:r>
            <w:r w:rsidR="00085BD3" w:rsidRPr="0098061A">
              <w:rPr>
                <w:rFonts w:asciiTheme="minorBidi" w:hAnsiTheme="minorBidi" w:cstheme="minorBidi"/>
                <w:sz w:val="22"/>
                <w:szCs w:val="22"/>
                <w:lang w:val="en-GB"/>
              </w:rPr>
              <w:lastRenderedPageBreak/>
              <w:t xml:space="preserve">streams. </w:t>
            </w:r>
          </w:p>
        </w:tc>
        <w:tc>
          <w:tcPr>
            <w:tcW w:w="1559" w:type="dxa"/>
          </w:tcPr>
          <w:p w:rsidR="00D35758" w:rsidRPr="004D130B" w:rsidRDefault="00986B91" w:rsidP="003B3B78">
            <w:pPr>
              <w:rPr>
                <w:rFonts w:asciiTheme="minorBidi" w:hAnsiTheme="minorBidi" w:cstheme="minorBidi"/>
                <w:sz w:val="22"/>
                <w:szCs w:val="22"/>
              </w:rPr>
            </w:pPr>
            <w:r w:rsidRPr="004D130B">
              <w:rPr>
                <w:rFonts w:asciiTheme="minorBidi" w:hAnsiTheme="minorBidi" w:cstheme="minorBidi"/>
                <w:sz w:val="22"/>
                <w:szCs w:val="22"/>
              </w:rPr>
              <w:lastRenderedPageBreak/>
              <w:t>2012-</w:t>
            </w:r>
            <w:r w:rsidR="00D35758" w:rsidRPr="004D130B">
              <w:rPr>
                <w:rFonts w:asciiTheme="minorBidi" w:hAnsiTheme="minorBidi" w:cstheme="minorBidi"/>
                <w:sz w:val="22"/>
                <w:szCs w:val="22"/>
              </w:rPr>
              <w:t>13</w:t>
            </w:r>
          </w:p>
        </w:tc>
        <w:tc>
          <w:tcPr>
            <w:tcW w:w="1417" w:type="dxa"/>
            <w:shd w:val="clear" w:color="auto" w:fill="008000"/>
          </w:tcPr>
          <w:p w:rsidR="00D35758" w:rsidRPr="004D130B" w:rsidRDefault="00D35758" w:rsidP="00757BDA">
            <w:pPr>
              <w:rPr>
                <w:rFonts w:asciiTheme="minorBidi" w:hAnsiTheme="minorBidi" w:cstheme="minorBidi"/>
                <w:b/>
                <w:sz w:val="22"/>
                <w:szCs w:val="22"/>
                <w:highlight w:val="yellow"/>
              </w:rPr>
            </w:pPr>
          </w:p>
        </w:tc>
      </w:tr>
      <w:tr w:rsidR="003B4A22" w:rsidRPr="004D130B" w:rsidTr="00744412">
        <w:trPr>
          <w:trHeight w:val="982"/>
        </w:trPr>
        <w:tc>
          <w:tcPr>
            <w:tcW w:w="1844" w:type="dxa"/>
            <w:shd w:val="clear" w:color="auto" w:fill="DDD9C3" w:themeFill="background2" w:themeFillShade="E6"/>
          </w:tcPr>
          <w:p w:rsidR="003B4A22" w:rsidRPr="004D130B" w:rsidRDefault="003B4A22" w:rsidP="003B3B78">
            <w:pPr>
              <w:rPr>
                <w:rFonts w:asciiTheme="minorBidi" w:hAnsiTheme="minorBidi" w:cstheme="minorBidi"/>
                <w:sz w:val="22"/>
                <w:szCs w:val="22"/>
              </w:rPr>
            </w:pPr>
            <w:r w:rsidRPr="004D130B">
              <w:rPr>
                <w:rFonts w:asciiTheme="minorBidi" w:hAnsiTheme="minorBidi" w:cstheme="minorBidi"/>
                <w:b/>
                <w:sz w:val="22"/>
                <w:szCs w:val="22"/>
                <w:lang w:val="en-GB"/>
              </w:rPr>
              <w:lastRenderedPageBreak/>
              <w:t>2.2</w:t>
            </w:r>
            <w:r w:rsidRPr="004D130B">
              <w:rPr>
                <w:rFonts w:asciiTheme="minorBidi" w:hAnsiTheme="minorBidi" w:cstheme="minorBidi"/>
                <w:sz w:val="22"/>
                <w:szCs w:val="22"/>
                <w:lang w:val="en-GB"/>
              </w:rPr>
              <w:t xml:space="preserve"> Develop and implement Cooperation Principles to maximise income and facilitate global partnerships</w:t>
            </w:r>
          </w:p>
        </w:tc>
        <w:tc>
          <w:tcPr>
            <w:tcW w:w="2268" w:type="dxa"/>
          </w:tcPr>
          <w:p w:rsidR="003B4A22" w:rsidRPr="004D130B" w:rsidRDefault="003B4A22" w:rsidP="00BD33A3">
            <w:pPr>
              <w:rPr>
                <w:rFonts w:asciiTheme="minorBidi" w:hAnsiTheme="minorBidi" w:cstheme="minorBidi"/>
                <w:sz w:val="22"/>
                <w:szCs w:val="22"/>
              </w:rPr>
            </w:pPr>
            <w:r w:rsidRPr="004D130B">
              <w:rPr>
                <w:rFonts w:asciiTheme="minorBidi" w:hAnsiTheme="minorBidi" w:cstheme="minorBidi"/>
                <w:sz w:val="22"/>
                <w:szCs w:val="22"/>
              </w:rPr>
              <w:t>Secreta</w:t>
            </w:r>
            <w:r w:rsidR="00EB07B3" w:rsidRPr="004D130B">
              <w:rPr>
                <w:rFonts w:asciiTheme="minorBidi" w:hAnsiTheme="minorBidi" w:cstheme="minorBidi"/>
                <w:sz w:val="22"/>
                <w:szCs w:val="22"/>
              </w:rPr>
              <w:t>riat Strategic Partnerships Unit</w:t>
            </w:r>
            <w:r w:rsidR="00BD33A3" w:rsidRPr="004D130B">
              <w:rPr>
                <w:rFonts w:asciiTheme="minorBidi" w:hAnsiTheme="minorBidi" w:cstheme="minorBidi"/>
                <w:sz w:val="22"/>
                <w:szCs w:val="22"/>
              </w:rPr>
              <w:t xml:space="preserve">, NSKD, Legal Department </w:t>
            </w:r>
            <w:r w:rsidR="00EB07B3" w:rsidRPr="004D130B">
              <w:rPr>
                <w:rFonts w:asciiTheme="minorBidi" w:hAnsiTheme="minorBidi" w:cstheme="minorBidi"/>
                <w:sz w:val="22"/>
                <w:szCs w:val="22"/>
              </w:rPr>
              <w:t xml:space="preserve"> </w:t>
            </w:r>
          </w:p>
        </w:tc>
        <w:tc>
          <w:tcPr>
            <w:tcW w:w="7938" w:type="dxa"/>
          </w:tcPr>
          <w:p w:rsidR="0098061A" w:rsidRDefault="003B4A22" w:rsidP="00EB1186">
            <w:pPr>
              <w:numPr>
                <w:ilvl w:val="0"/>
                <w:numId w:val="5"/>
              </w:numPr>
              <w:rPr>
                <w:rFonts w:asciiTheme="minorBidi" w:hAnsiTheme="minorBidi" w:cstheme="minorBidi"/>
                <w:sz w:val="22"/>
                <w:szCs w:val="22"/>
              </w:rPr>
            </w:pPr>
            <w:r w:rsidRPr="0098061A">
              <w:rPr>
                <w:rFonts w:asciiTheme="minorBidi" w:hAnsiTheme="minorBidi" w:cstheme="minorBidi"/>
                <w:sz w:val="22"/>
                <w:szCs w:val="22"/>
              </w:rPr>
              <w:t>Draft</w:t>
            </w:r>
            <w:r w:rsidR="007C04A5">
              <w:rPr>
                <w:rFonts w:asciiTheme="minorBidi" w:hAnsiTheme="minorBidi" w:cstheme="minorBidi"/>
                <w:sz w:val="22"/>
                <w:szCs w:val="22"/>
              </w:rPr>
              <w:t xml:space="preserve"> </w:t>
            </w:r>
            <w:r w:rsidR="00BC18DA" w:rsidRPr="0098061A">
              <w:rPr>
                <w:rFonts w:asciiTheme="minorBidi" w:hAnsiTheme="minorBidi" w:cstheme="minorBidi"/>
                <w:sz w:val="22"/>
                <w:szCs w:val="22"/>
              </w:rPr>
              <w:t>Principles</w:t>
            </w:r>
            <w:r w:rsidR="007C04A5">
              <w:rPr>
                <w:rFonts w:asciiTheme="minorBidi" w:hAnsiTheme="minorBidi" w:cstheme="minorBidi"/>
                <w:sz w:val="22"/>
                <w:szCs w:val="22"/>
              </w:rPr>
              <w:t xml:space="preserve"> of Cooperation</w:t>
            </w:r>
            <w:r w:rsidRPr="0098061A">
              <w:rPr>
                <w:rFonts w:asciiTheme="minorBidi" w:hAnsiTheme="minorBidi" w:cstheme="minorBidi"/>
                <w:sz w:val="22"/>
                <w:szCs w:val="22"/>
              </w:rPr>
              <w:t xml:space="preserve"> introduced and modified</w:t>
            </w:r>
            <w:r w:rsidR="003A4264" w:rsidRPr="0098061A">
              <w:rPr>
                <w:rFonts w:asciiTheme="minorBidi" w:hAnsiTheme="minorBidi" w:cstheme="minorBidi"/>
                <w:sz w:val="22"/>
                <w:szCs w:val="22"/>
              </w:rPr>
              <w:t xml:space="preserve"> at SIG meeting in February</w:t>
            </w:r>
            <w:r w:rsidR="00A42A2C" w:rsidRPr="0098061A">
              <w:rPr>
                <w:rFonts w:asciiTheme="minorBidi" w:hAnsiTheme="minorBidi" w:cstheme="minorBidi"/>
                <w:sz w:val="22"/>
                <w:szCs w:val="22"/>
              </w:rPr>
              <w:t xml:space="preserve"> 2012</w:t>
            </w:r>
            <w:r w:rsidRPr="0098061A">
              <w:rPr>
                <w:rFonts w:asciiTheme="minorBidi" w:hAnsiTheme="minorBidi" w:cstheme="minorBidi"/>
                <w:sz w:val="22"/>
                <w:szCs w:val="22"/>
              </w:rPr>
              <w:t>.</w:t>
            </w:r>
            <w:r w:rsidR="0098061A" w:rsidRPr="0098061A">
              <w:rPr>
                <w:rFonts w:asciiTheme="minorBidi" w:hAnsiTheme="minorBidi" w:cstheme="minorBidi"/>
                <w:sz w:val="22"/>
                <w:szCs w:val="22"/>
              </w:rPr>
              <w:t xml:space="preserve"> </w:t>
            </w:r>
            <w:r w:rsidR="002E5C74" w:rsidRPr="0098061A">
              <w:rPr>
                <w:rFonts w:asciiTheme="minorBidi" w:hAnsiTheme="minorBidi" w:cstheme="minorBidi"/>
                <w:sz w:val="22"/>
                <w:szCs w:val="22"/>
              </w:rPr>
              <w:t xml:space="preserve">Second draft shared </w:t>
            </w:r>
            <w:r w:rsidRPr="0098061A">
              <w:rPr>
                <w:rFonts w:asciiTheme="minorBidi" w:hAnsiTheme="minorBidi" w:cstheme="minorBidi"/>
                <w:sz w:val="22"/>
                <w:szCs w:val="22"/>
              </w:rPr>
              <w:t>with SIG for inputs</w:t>
            </w:r>
            <w:r w:rsidR="002E5C74" w:rsidRPr="0098061A">
              <w:rPr>
                <w:rFonts w:asciiTheme="minorBidi" w:hAnsiTheme="minorBidi" w:cstheme="minorBidi"/>
                <w:sz w:val="22"/>
                <w:szCs w:val="22"/>
              </w:rPr>
              <w:t xml:space="preserve"> in April</w:t>
            </w:r>
            <w:r w:rsidR="00A42A2C" w:rsidRPr="0098061A">
              <w:rPr>
                <w:rFonts w:asciiTheme="minorBidi" w:hAnsiTheme="minorBidi" w:cstheme="minorBidi"/>
                <w:sz w:val="22"/>
                <w:szCs w:val="22"/>
              </w:rPr>
              <w:t xml:space="preserve"> 2012</w:t>
            </w:r>
            <w:r w:rsidR="00C5640E" w:rsidRPr="0098061A">
              <w:rPr>
                <w:rFonts w:asciiTheme="minorBidi" w:hAnsiTheme="minorBidi" w:cstheme="minorBidi"/>
                <w:sz w:val="22"/>
                <w:szCs w:val="22"/>
              </w:rPr>
              <w:t xml:space="preserve"> requesting comments. </w:t>
            </w:r>
            <w:r w:rsidR="004E4B0C">
              <w:rPr>
                <w:rFonts w:asciiTheme="minorBidi" w:hAnsiTheme="minorBidi" w:cstheme="minorBidi"/>
                <w:sz w:val="22"/>
                <w:szCs w:val="22"/>
              </w:rPr>
              <w:t xml:space="preserve">Template now exists for NSs expressing interest. </w:t>
            </w:r>
          </w:p>
          <w:p w:rsidR="003D56DD" w:rsidRDefault="003D56DD" w:rsidP="003D56DD">
            <w:pPr>
              <w:ind w:left="360"/>
              <w:rPr>
                <w:rFonts w:asciiTheme="minorBidi" w:hAnsiTheme="minorBidi" w:cstheme="minorBidi"/>
                <w:sz w:val="22"/>
                <w:szCs w:val="22"/>
              </w:rPr>
            </w:pPr>
          </w:p>
          <w:p w:rsidR="002E5C74" w:rsidRDefault="002E5C74" w:rsidP="004E4B0C">
            <w:pPr>
              <w:numPr>
                <w:ilvl w:val="0"/>
                <w:numId w:val="5"/>
              </w:numPr>
              <w:rPr>
                <w:rFonts w:asciiTheme="minorBidi" w:hAnsiTheme="minorBidi" w:cstheme="minorBidi"/>
                <w:sz w:val="22"/>
                <w:szCs w:val="22"/>
              </w:rPr>
            </w:pPr>
            <w:r w:rsidRPr="0098061A">
              <w:rPr>
                <w:rFonts w:asciiTheme="minorBidi" w:hAnsiTheme="minorBidi" w:cstheme="minorBidi"/>
                <w:sz w:val="22"/>
                <w:szCs w:val="22"/>
              </w:rPr>
              <w:t>Am</w:t>
            </w:r>
            <w:r w:rsidR="007B6477" w:rsidRPr="0098061A">
              <w:rPr>
                <w:rFonts w:asciiTheme="minorBidi" w:hAnsiTheme="minorBidi" w:cstheme="minorBidi"/>
                <w:sz w:val="22"/>
                <w:szCs w:val="22"/>
              </w:rPr>
              <w:t xml:space="preserve">erican </w:t>
            </w:r>
            <w:r w:rsidR="00A316C8" w:rsidRPr="0098061A">
              <w:rPr>
                <w:rFonts w:asciiTheme="minorBidi" w:hAnsiTheme="minorBidi" w:cstheme="minorBidi"/>
                <w:sz w:val="22"/>
                <w:szCs w:val="22"/>
              </w:rPr>
              <w:t>R</w:t>
            </w:r>
            <w:r w:rsidRPr="0098061A">
              <w:rPr>
                <w:rFonts w:asciiTheme="minorBidi" w:hAnsiTheme="minorBidi" w:cstheme="minorBidi"/>
                <w:sz w:val="22"/>
                <w:szCs w:val="22"/>
              </w:rPr>
              <w:t xml:space="preserve">C </w:t>
            </w:r>
            <w:r w:rsidR="00EB1186" w:rsidRPr="0098061A">
              <w:rPr>
                <w:rFonts w:asciiTheme="minorBidi" w:hAnsiTheme="minorBidi" w:cstheme="minorBidi"/>
                <w:sz w:val="22"/>
                <w:szCs w:val="22"/>
              </w:rPr>
              <w:t>signed</w:t>
            </w:r>
            <w:r w:rsidR="007C04A5">
              <w:rPr>
                <w:rFonts w:asciiTheme="minorBidi" w:hAnsiTheme="minorBidi" w:cstheme="minorBidi"/>
                <w:sz w:val="22"/>
                <w:szCs w:val="22"/>
              </w:rPr>
              <w:t xml:space="preserve"> Principles of Cooperation</w:t>
            </w:r>
            <w:r w:rsidR="00681826" w:rsidRPr="0098061A">
              <w:rPr>
                <w:rFonts w:asciiTheme="minorBidi" w:hAnsiTheme="minorBidi" w:cstheme="minorBidi"/>
                <w:sz w:val="22"/>
                <w:szCs w:val="22"/>
              </w:rPr>
              <w:t xml:space="preserve"> in Ju</w:t>
            </w:r>
            <w:r w:rsidR="00D02912" w:rsidRPr="0098061A">
              <w:rPr>
                <w:rFonts w:asciiTheme="minorBidi" w:hAnsiTheme="minorBidi" w:cstheme="minorBidi"/>
                <w:sz w:val="22"/>
                <w:szCs w:val="22"/>
              </w:rPr>
              <w:t>ly</w:t>
            </w:r>
            <w:r w:rsidR="00A42A2C" w:rsidRPr="0098061A">
              <w:rPr>
                <w:rFonts w:asciiTheme="minorBidi" w:hAnsiTheme="minorBidi" w:cstheme="minorBidi"/>
                <w:sz w:val="22"/>
                <w:szCs w:val="22"/>
              </w:rPr>
              <w:t xml:space="preserve"> 2012</w:t>
            </w:r>
            <w:r w:rsidR="007B6477" w:rsidRPr="0098061A">
              <w:rPr>
                <w:rFonts w:asciiTheme="minorBidi" w:hAnsiTheme="minorBidi" w:cstheme="minorBidi"/>
                <w:sz w:val="22"/>
                <w:szCs w:val="22"/>
              </w:rPr>
              <w:t>.</w:t>
            </w:r>
          </w:p>
          <w:p w:rsidR="004E4B0C" w:rsidRDefault="004E4B0C" w:rsidP="004E4B0C">
            <w:pPr>
              <w:pStyle w:val="ListParagraph"/>
              <w:rPr>
                <w:rFonts w:asciiTheme="minorBidi" w:hAnsiTheme="minorBidi" w:cstheme="minorBidi"/>
                <w:sz w:val="22"/>
                <w:szCs w:val="22"/>
              </w:rPr>
            </w:pPr>
          </w:p>
          <w:p w:rsidR="004E4B0C" w:rsidRPr="0098061A" w:rsidRDefault="007C04A5" w:rsidP="007C04A5">
            <w:pPr>
              <w:numPr>
                <w:ilvl w:val="0"/>
                <w:numId w:val="5"/>
              </w:numPr>
              <w:rPr>
                <w:rFonts w:asciiTheme="minorBidi" w:hAnsiTheme="minorBidi" w:cstheme="minorBidi"/>
                <w:sz w:val="22"/>
                <w:szCs w:val="22"/>
              </w:rPr>
            </w:pPr>
            <w:r>
              <w:rPr>
                <w:rFonts w:asciiTheme="minorBidi" w:hAnsiTheme="minorBidi" w:cstheme="minorBidi"/>
                <w:sz w:val="22"/>
                <w:szCs w:val="22"/>
              </w:rPr>
              <w:t xml:space="preserve">Ongoing dialogue with the </w:t>
            </w:r>
            <w:r w:rsidR="004E4B0C">
              <w:rPr>
                <w:rFonts w:asciiTheme="minorBidi" w:hAnsiTheme="minorBidi" w:cstheme="minorBidi"/>
                <w:sz w:val="22"/>
                <w:szCs w:val="22"/>
              </w:rPr>
              <w:t xml:space="preserve">British RC </w:t>
            </w:r>
            <w:r>
              <w:rPr>
                <w:rFonts w:asciiTheme="minorBidi" w:hAnsiTheme="minorBidi" w:cstheme="minorBidi"/>
                <w:sz w:val="22"/>
                <w:szCs w:val="22"/>
              </w:rPr>
              <w:t xml:space="preserve">on the Principles of Cooperation </w:t>
            </w:r>
            <w:r w:rsidR="004E4B0C">
              <w:rPr>
                <w:rFonts w:asciiTheme="minorBidi" w:hAnsiTheme="minorBidi" w:cstheme="minorBidi"/>
                <w:sz w:val="22"/>
                <w:szCs w:val="22"/>
              </w:rPr>
              <w:t xml:space="preserve">. </w:t>
            </w:r>
          </w:p>
          <w:p w:rsidR="003B4A22" w:rsidRPr="004D130B" w:rsidRDefault="003B4A22" w:rsidP="00561D43">
            <w:pPr>
              <w:ind w:left="360"/>
              <w:rPr>
                <w:rFonts w:asciiTheme="minorBidi" w:hAnsiTheme="minorBidi" w:cstheme="minorBidi"/>
                <w:sz w:val="22"/>
                <w:szCs w:val="22"/>
              </w:rPr>
            </w:pPr>
          </w:p>
        </w:tc>
        <w:tc>
          <w:tcPr>
            <w:tcW w:w="1559" w:type="dxa"/>
          </w:tcPr>
          <w:p w:rsidR="003B4A22" w:rsidRPr="004D130B" w:rsidRDefault="003B4A22" w:rsidP="003B3B78">
            <w:pPr>
              <w:rPr>
                <w:rFonts w:asciiTheme="minorBidi" w:hAnsiTheme="minorBidi" w:cstheme="minorBidi"/>
                <w:sz w:val="22"/>
                <w:szCs w:val="22"/>
                <w:lang w:val="en-GB"/>
              </w:rPr>
            </w:pPr>
            <w:r w:rsidRPr="004D130B">
              <w:rPr>
                <w:rFonts w:asciiTheme="minorBidi" w:hAnsiTheme="minorBidi" w:cstheme="minorBidi"/>
                <w:sz w:val="22"/>
                <w:szCs w:val="22"/>
                <w:lang w:val="en-GB"/>
              </w:rPr>
              <w:t>2012</w:t>
            </w:r>
            <w:r w:rsidR="00986B91" w:rsidRPr="004D130B">
              <w:rPr>
                <w:rFonts w:asciiTheme="minorBidi" w:hAnsiTheme="minorBidi" w:cstheme="minorBidi"/>
                <w:sz w:val="22"/>
                <w:szCs w:val="22"/>
                <w:lang w:val="en-GB"/>
              </w:rPr>
              <w:t>-</w:t>
            </w:r>
            <w:r w:rsidR="00EB1186" w:rsidRPr="004D130B">
              <w:rPr>
                <w:rFonts w:asciiTheme="minorBidi" w:hAnsiTheme="minorBidi" w:cstheme="minorBidi"/>
                <w:sz w:val="22"/>
                <w:szCs w:val="22"/>
                <w:lang w:val="en-GB"/>
              </w:rPr>
              <w:t>13</w:t>
            </w:r>
          </w:p>
          <w:p w:rsidR="003B4A22" w:rsidRPr="004D130B" w:rsidRDefault="003B4A22" w:rsidP="003B3B78">
            <w:pPr>
              <w:rPr>
                <w:rFonts w:asciiTheme="minorBidi" w:hAnsiTheme="minorBidi" w:cstheme="minorBidi"/>
                <w:sz w:val="22"/>
                <w:szCs w:val="22"/>
              </w:rPr>
            </w:pPr>
          </w:p>
        </w:tc>
        <w:tc>
          <w:tcPr>
            <w:tcW w:w="1417" w:type="dxa"/>
            <w:shd w:val="clear" w:color="auto" w:fill="008000"/>
          </w:tcPr>
          <w:p w:rsidR="003B4A22" w:rsidRPr="004D130B" w:rsidRDefault="003B4A22" w:rsidP="001B470D">
            <w:pPr>
              <w:rPr>
                <w:rFonts w:asciiTheme="minorBidi" w:hAnsiTheme="minorBidi" w:cstheme="minorBidi"/>
                <w:b/>
                <w:sz w:val="22"/>
                <w:szCs w:val="22"/>
                <w:lang w:val="en-GB"/>
              </w:rPr>
            </w:pPr>
          </w:p>
        </w:tc>
      </w:tr>
      <w:tr w:rsidR="00EB07B3" w:rsidRPr="004D130B" w:rsidTr="00EB07B3">
        <w:tc>
          <w:tcPr>
            <w:tcW w:w="1844" w:type="dxa"/>
            <w:shd w:val="clear" w:color="auto" w:fill="DDD9C3" w:themeFill="background2" w:themeFillShade="E6"/>
          </w:tcPr>
          <w:p w:rsidR="00EB07B3" w:rsidRPr="004D130B" w:rsidRDefault="00EB07B3" w:rsidP="001209EA">
            <w:pPr>
              <w:rPr>
                <w:rFonts w:asciiTheme="minorBidi" w:hAnsiTheme="minorBidi" w:cstheme="minorBidi"/>
                <w:sz w:val="22"/>
                <w:szCs w:val="22"/>
                <w:lang w:val="en-GB"/>
              </w:rPr>
            </w:pPr>
            <w:r w:rsidRPr="004D130B">
              <w:rPr>
                <w:rFonts w:asciiTheme="minorBidi" w:hAnsiTheme="minorBidi" w:cstheme="minorBidi"/>
                <w:b/>
                <w:sz w:val="22"/>
                <w:szCs w:val="22"/>
                <w:lang w:val="en-GB"/>
              </w:rPr>
              <w:t xml:space="preserve">2.3 </w:t>
            </w:r>
            <w:r w:rsidRPr="004D130B">
              <w:rPr>
                <w:rFonts w:asciiTheme="minorBidi" w:hAnsiTheme="minorBidi" w:cstheme="minorBidi"/>
                <w:sz w:val="22"/>
                <w:szCs w:val="22"/>
                <w:lang w:val="en-GB"/>
              </w:rPr>
              <w:t>Facilitate NS growth in income and capacity in key markets by exploring outsourced RM operations, model RM programmes etc</w:t>
            </w:r>
          </w:p>
        </w:tc>
        <w:tc>
          <w:tcPr>
            <w:tcW w:w="2268" w:type="dxa"/>
          </w:tcPr>
          <w:p w:rsidR="00EB07B3" w:rsidRPr="004D130B" w:rsidRDefault="003A4264" w:rsidP="003A4264">
            <w:pPr>
              <w:pStyle w:val="Heading1"/>
              <w:spacing w:before="0"/>
              <w:rPr>
                <w:rFonts w:asciiTheme="minorBidi" w:hAnsiTheme="minorBidi" w:cstheme="minorBidi"/>
                <w:b w:val="0"/>
                <w:color w:val="auto"/>
                <w:sz w:val="22"/>
                <w:szCs w:val="22"/>
              </w:rPr>
            </w:pPr>
            <w:r w:rsidRPr="004D130B">
              <w:rPr>
                <w:rFonts w:asciiTheme="minorBidi" w:hAnsiTheme="minorBidi" w:cstheme="minorBidi"/>
                <w:b w:val="0"/>
                <w:color w:val="auto"/>
                <w:sz w:val="22"/>
                <w:szCs w:val="22"/>
              </w:rPr>
              <w:t xml:space="preserve">Netherlands </w:t>
            </w:r>
            <w:r w:rsidR="00873972" w:rsidRPr="004D130B">
              <w:rPr>
                <w:rFonts w:asciiTheme="minorBidi" w:hAnsiTheme="minorBidi" w:cstheme="minorBidi"/>
                <w:b w:val="0"/>
                <w:color w:val="auto"/>
                <w:sz w:val="22"/>
                <w:szCs w:val="22"/>
              </w:rPr>
              <w:t>RC</w:t>
            </w:r>
          </w:p>
          <w:p w:rsidR="003A4264" w:rsidRPr="004D130B" w:rsidRDefault="003A4264" w:rsidP="003A4264">
            <w:pPr>
              <w:rPr>
                <w:rFonts w:asciiTheme="minorBidi" w:hAnsiTheme="minorBidi" w:cstheme="minorBidi"/>
                <w:sz w:val="22"/>
                <w:szCs w:val="22"/>
              </w:rPr>
            </w:pPr>
          </w:p>
          <w:p w:rsidR="000741E4" w:rsidRPr="004D130B" w:rsidRDefault="000741E4" w:rsidP="003A4264">
            <w:pPr>
              <w:rPr>
                <w:rFonts w:asciiTheme="minorBidi" w:hAnsiTheme="minorBidi" w:cstheme="minorBidi"/>
                <w:sz w:val="22"/>
                <w:szCs w:val="22"/>
              </w:rPr>
            </w:pPr>
          </w:p>
          <w:p w:rsidR="003A4264" w:rsidRPr="004D130B" w:rsidRDefault="003A4264" w:rsidP="003A4264">
            <w:pPr>
              <w:rPr>
                <w:rFonts w:asciiTheme="minorBidi" w:hAnsiTheme="minorBidi" w:cstheme="minorBidi"/>
                <w:sz w:val="22"/>
                <w:szCs w:val="22"/>
              </w:rPr>
            </w:pPr>
            <w:r w:rsidRPr="004D130B">
              <w:rPr>
                <w:rFonts w:asciiTheme="minorBidi" w:hAnsiTheme="minorBidi" w:cstheme="minorBidi"/>
                <w:sz w:val="22"/>
                <w:szCs w:val="22"/>
              </w:rPr>
              <w:t>Secretariat Finance Department</w:t>
            </w:r>
          </w:p>
          <w:p w:rsidR="003A4264" w:rsidRPr="004D130B" w:rsidRDefault="003A4264" w:rsidP="003A4264">
            <w:pPr>
              <w:rPr>
                <w:rFonts w:asciiTheme="minorBidi" w:hAnsiTheme="minorBidi" w:cstheme="minorBidi"/>
                <w:sz w:val="22"/>
                <w:szCs w:val="22"/>
              </w:rPr>
            </w:pPr>
          </w:p>
          <w:p w:rsidR="003A4264" w:rsidRPr="004D130B" w:rsidRDefault="003A4264" w:rsidP="003A4264">
            <w:pPr>
              <w:rPr>
                <w:rFonts w:asciiTheme="minorBidi" w:hAnsiTheme="minorBidi" w:cstheme="minorBidi"/>
                <w:sz w:val="22"/>
                <w:szCs w:val="22"/>
              </w:rPr>
            </w:pPr>
          </w:p>
          <w:p w:rsidR="003A4264" w:rsidRPr="004D130B" w:rsidRDefault="004E4B0C" w:rsidP="003A4264">
            <w:pPr>
              <w:rPr>
                <w:rFonts w:asciiTheme="minorBidi" w:hAnsiTheme="minorBidi" w:cstheme="minorBidi"/>
                <w:sz w:val="22"/>
                <w:szCs w:val="22"/>
              </w:rPr>
            </w:pPr>
            <w:r>
              <w:rPr>
                <w:rFonts w:asciiTheme="minorBidi" w:hAnsiTheme="minorBidi" w:cstheme="minorBidi"/>
                <w:sz w:val="22"/>
                <w:szCs w:val="22"/>
              </w:rPr>
              <w:t>NS CoP Leads</w:t>
            </w:r>
          </w:p>
        </w:tc>
        <w:tc>
          <w:tcPr>
            <w:tcW w:w="7938" w:type="dxa"/>
          </w:tcPr>
          <w:p w:rsidR="003A4264" w:rsidRDefault="00EB07B3" w:rsidP="00D21BB5">
            <w:pPr>
              <w:numPr>
                <w:ilvl w:val="0"/>
                <w:numId w:val="5"/>
              </w:numPr>
              <w:rPr>
                <w:rFonts w:asciiTheme="minorBidi" w:hAnsiTheme="minorBidi" w:cstheme="minorBidi"/>
                <w:sz w:val="22"/>
                <w:szCs w:val="22"/>
              </w:rPr>
            </w:pPr>
            <w:r w:rsidRPr="004D130B">
              <w:rPr>
                <w:rFonts w:asciiTheme="minorBidi" w:hAnsiTheme="minorBidi" w:cstheme="minorBidi"/>
                <w:sz w:val="22"/>
                <w:szCs w:val="22"/>
              </w:rPr>
              <w:t>E-learning course on income generating activities being developed by Netherlands Red Cross.</w:t>
            </w:r>
            <w:r w:rsidR="00F02FA6" w:rsidRPr="004D130B">
              <w:rPr>
                <w:rFonts w:asciiTheme="minorBidi" w:hAnsiTheme="minorBidi" w:cstheme="minorBidi"/>
                <w:sz w:val="22"/>
                <w:szCs w:val="22"/>
              </w:rPr>
              <w:t xml:space="preserve"> SPU </w:t>
            </w:r>
            <w:r w:rsidR="00D21BB5" w:rsidRPr="004D130B">
              <w:rPr>
                <w:rFonts w:asciiTheme="minorBidi" w:hAnsiTheme="minorBidi" w:cstheme="minorBidi"/>
                <w:sz w:val="22"/>
                <w:szCs w:val="22"/>
              </w:rPr>
              <w:t>to complete e-learning modules</w:t>
            </w:r>
            <w:r w:rsidR="00F02FA6" w:rsidRPr="004D130B">
              <w:rPr>
                <w:rFonts w:asciiTheme="minorBidi" w:hAnsiTheme="minorBidi" w:cstheme="minorBidi"/>
                <w:sz w:val="22"/>
                <w:szCs w:val="22"/>
              </w:rPr>
              <w:t xml:space="preserve"> with support </w:t>
            </w:r>
            <w:r w:rsidR="00D21BB5" w:rsidRPr="004D130B">
              <w:rPr>
                <w:rFonts w:asciiTheme="minorBidi" w:hAnsiTheme="minorBidi" w:cstheme="minorBidi"/>
                <w:sz w:val="22"/>
                <w:szCs w:val="22"/>
              </w:rPr>
              <w:t xml:space="preserve">from </w:t>
            </w:r>
            <w:r w:rsidR="00F02FA6" w:rsidRPr="004D130B">
              <w:rPr>
                <w:rFonts w:asciiTheme="minorBidi" w:hAnsiTheme="minorBidi" w:cstheme="minorBidi"/>
                <w:sz w:val="22"/>
                <w:szCs w:val="22"/>
              </w:rPr>
              <w:t>Netherlands Red Cross.</w:t>
            </w:r>
          </w:p>
          <w:p w:rsidR="003D56DD" w:rsidRPr="004D130B" w:rsidRDefault="003D56DD" w:rsidP="003D56DD">
            <w:pPr>
              <w:ind w:left="360"/>
              <w:rPr>
                <w:rFonts w:asciiTheme="minorBidi" w:hAnsiTheme="minorBidi" w:cstheme="minorBidi"/>
                <w:sz w:val="22"/>
                <w:szCs w:val="22"/>
              </w:rPr>
            </w:pPr>
          </w:p>
          <w:p w:rsidR="003A4264" w:rsidRPr="004D130B" w:rsidRDefault="00D21BB5" w:rsidP="00D21BB5">
            <w:pPr>
              <w:numPr>
                <w:ilvl w:val="0"/>
                <w:numId w:val="5"/>
              </w:numPr>
              <w:rPr>
                <w:rFonts w:asciiTheme="minorBidi" w:hAnsiTheme="minorBidi" w:cstheme="minorBidi"/>
                <w:sz w:val="22"/>
                <w:szCs w:val="22"/>
              </w:rPr>
            </w:pPr>
            <w:r w:rsidRPr="004D130B">
              <w:rPr>
                <w:rFonts w:asciiTheme="minorBidi" w:hAnsiTheme="minorBidi" w:cstheme="minorBidi"/>
                <w:sz w:val="22"/>
                <w:szCs w:val="22"/>
              </w:rPr>
              <w:t>C</w:t>
            </w:r>
            <w:r w:rsidR="00143594">
              <w:rPr>
                <w:rFonts w:asciiTheme="minorBidi" w:hAnsiTheme="minorBidi" w:cstheme="minorBidi"/>
                <w:sz w:val="22"/>
                <w:szCs w:val="22"/>
              </w:rPr>
              <w:t>hief Finance Officer</w:t>
            </w:r>
            <w:r w:rsidRPr="004D130B">
              <w:rPr>
                <w:rFonts w:asciiTheme="minorBidi" w:hAnsiTheme="minorBidi" w:cstheme="minorBidi"/>
                <w:sz w:val="22"/>
                <w:szCs w:val="22"/>
              </w:rPr>
              <w:t xml:space="preserve"> working with </w:t>
            </w:r>
            <w:r w:rsidR="003A4264" w:rsidRPr="004D130B">
              <w:rPr>
                <w:rFonts w:asciiTheme="minorBidi" w:hAnsiTheme="minorBidi" w:cstheme="minorBidi"/>
                <w:sz w:val="22"/>
                <w:szCs w:val="22"/>
              </w:rPr>
              <w:t xml:space="preserve">KPMG to undertake case studies of </w:t>
            </w:r>
            <w:r w:rsidR="00F27B03" w:rsidRPr="004D130B">
              <w:rPr>
                <w:rFonts w:asciiTheme="minorBidi" w:hAnsiTheme="minorBidi" w:cstheme="minorBidi"/>
                <w:sz w:val="22"/>
                <w:szCs w:val="22"/>
              </w:rPr>
              <w:t>National Society “Earned I</w:t>
            </w:r>
            <w:r w:rsidR="00EB07B3" w:rsidRPr="004D130B">
              <w:rPr>
                <w:rFonts w:asciiTheme="minorBidi" w:hAnsiTheme="minorBidi" w:cstheme="minorBidi"/>
                <w:sz w:val="22"/>
                <w:szCs w:val="22"/>
              </w:rPr>
              <w:t xml:space="preserve">ncome” </w:t>
            </w:r>
            <w:r w:rsidR="003A4264" w:rsidRPr="004D130B">
              <w:rPr>
                <w:rFonts w:asciiTheme="minorBidi" w:hAnsiTheme="minorBidi" w:cstheme="minorBidi"/>
                <w:sz w:val="22"/>
                <w:szCs w:val="22"/>
              </w:rPr>
              <w:t xml:space="preserve">activities </w:t>
            </w:r>
            <w:r w:rsidR="00EB07B3" w:rsidRPr="004D130B">
              <w:rPr>
                <w:rFonts w:asciiTheme="minorBidi" w:hAnsiTheme="minorBidi" w:cstheme="minorBidi"/>
                <w:sz w:val="22"/>
                <w:szCs w:val="22"/>
              </w:rPr>
              <w:t>(</w:t>
            </w:r>
            <w:r w:rsidR="00F27B03" w:rsidRPr="004D130B">
              <w:rPr>
                <w:rFonts w:asciiTheme="minorBidi" w:hAnsiTheme="minorBidi" w:cstheme="minorBidi"/>
                <w:sz w:val="22"/>
                <w:szCs w:val="22"/>
              </w:rPr>
              <w:t xml:space="preserve">blood, hospitals, </w:t>
            </w:r>
            <w:r w:rsidR="005F5712" w:rsidRPr="004D130B">
              <w:rPr>
                <w:rFonts w:asciiTheme="minorBidi" w:hAnsiTheme="minorBidi" w:cstheme="minorBidi"/>
                <w:sz w:val="22"/>
                <w:szCs w:val="22"/>
              </w:rPr>
              <w:t>ambulances, real</w:t>
            </w:r>
            <w:r w:rsidR="00F27B03" w:rsidRPr="004D130B">
              <w:rPr>
                <w:rFonts w:asciiTheme="minorBidi" w:hAnsiTheme="minorBidi" w:cstheme="minorBidi"/>
                <w:sz w:val="22"/>
                <w:szCs w:val="22"/>
              </w:rPr>
              <w:t xml:space="preserve"> estate</w:t>
            </w:r>
            <w:r w:rsidR="003A4264" w:rsidRPr="004D130B">
              <w:rPr>
                <w:rFonts w:asciiTheme="minorBidi" w:hAnsiTheme="minorBidi" w:cstheme="minorBidi"/>
                <w:sz w:val="22"/>
                <w:szCs w:val="22"/>
              </w:rPr>
              <w:t xml:space="preserve">, </w:t>
            </w:r>
            <w:r w:rsidR="005F5712" w:rsidRPr="004D130B">
              <w:rPr>
                <w:rFonts w:asciiTheme="minorBidi" w:hAnsiTheme="minorBidi" w:cstheme="minorBidi"/>
                <w:sz w:val="22"/>
                <w:szCs w:val="22"/>
              </w:rPr>
              <w:t>commercial</w:t>
            </w:r>
            <w:r w:rsidR="00F27B03" w:rsidRPr="004D130B">
              <w:rPr>
                <w:rFonts w:asciiTheme="minorBidi" w:hAnsiTheme="minorBidi" w:cstheme="minorBidi"/>
                <w:sz w:val="22"/>
                <w:szCs w:val="22"/>
              </w:rPr>
              <w:t xml:space="preserve"> first aid)</w:t>
            </w:r>
            <w:r w:rsidR="0054501D" w:rsidRPr="004D130B">
              <w:rPr>
                <w:rFonts w:asciiTheme="minorBidi" w:hAnsiTheme="minorBidi" w:cstheme="minorBidi"/>
                <w:sz w:val="22"/>
                <w:szCs w:val="22"/>
              </w:rPr>
              <w:t>.</w:t>
            </w:r>
          </w:p>
          <w:p w:rsidR="00EB07B3" w:rsidRDefault="00EB07B3" w:rsidP="00D21BB5">
            <w:pPr>
              <w:rPr>
                <w:rFonts w:asciiTheme="minorBidi" w:hAnsiTheme="minorBidi" w:cstheme="minorBidi"/>
                <w:b/>
                <w:sz w:val="22"/>
                <w:szCs w:val="22"/>
              </w:rPr>
            </w:pPr>
          </w:p>
          <w:p w:rsidR="004E4B0C" w:rsidRPr="004E4B0C" w:rsidRDefault="004E4B0C" w:rsidP="004E4B0C">
            <w:pPr>
              <w:pStyle w:val="ListParagraph"/>
              <w:numPr>
                <w:ilvl w:val="0"/>
                <w:numId w:val="5"/>
              </w:numPr>
              <w:rPr>
                <w:rFonts w:asciiTheme="minorBidi" w:hAnsiTheme="minorBidi" w:cstheme="minorBidi"/>
                <w:bCs/>
                <w:sz w:val="22"/>
                <w:szCs w:val="22"/>
              </w:rPr>
            </w:pPr>
            <w:r w:rsidRPr="004E4B0C">
              <w:rPr>
                <w:rFonts w:asciiTheme="minorBidi" w:hAnsiTheme="minorBidi" w:cstheme="minorBidi"/>
                <w:bCs/>
                <w:sz w:val="22"/>
                <w:szCs w:val="22"/>
              </w:rPr>
              <w:t>Support for NSs to</w:t>
            </w:r>
            <w:r>
              <w:rPr>
                <w:rFonts w:asciiTheme="minorBidi" w:hAnsiTheme="minorBidi" w:cstheme="minorBidi"/>
                <w:bCs/>
                <w:sz w:val="22"/>
                <w:szCs w:val="22"/>
              </w:rPr>
              <w:t xml:space="preserve"> </w:t>
            </w:r>
            <w:r w:rsidRPr="004E4B0C">
              <w:rPr>
                <w:rFonts w:asciiTheme="minorBidi" w:hAnsiTheme="minorBidi" w:cstheme="minorBidi"/>
                <w:bCs/>
                <w:sz w:val="22"/>
                <w:szCs w:val="22"/>
              </w:rPr>
              <w:t>be provided by</w:t>
            </w:r>
            <w:r>
              <w:rPr>
                <w:rFonts w:asciiTheme="minorBidi" w:hAnsiTheme="minorBidi" w:cstheme="minorBidi"/>
                <w:bCs/>
                <w:sz w:val="22"/>
                <w:szCs w:val="22"/>
              </w:rPr>
              <w:t xml:space="preserve"> RM-related</w:t>
            </w:r>
            <w:r w:rsidRPr="004E4B0C">
              <w:rPr>
                <w:rFonts w:asciiTheme="minorBidi" w:hAnsiTheme="minorBidi" w:cstheme="minorBidi"/>
                <w:bCs/>
                <w:sz w:val="22"/>
                <w:szCs w:val="22"/>
              </w:rPr>
              <w:t xml:space="preserve"> Communities of Practice. </w:t>
            </w:r>
          </w:p>
        </w:tc>
        <w:tc>
          <w:tcPr>
            <w:tcW w:w="1559" w:type="dxa"/>
          </w:tcPr>
          <w:p w:rsidR="00EB07B3" w:rsidRPr="004D130B" w:rsidRDefault="00EB07B3" w:rsidP="00986B91">
            <w:pPr>
              <w:rPr>
                <w:rFonts w:asciiTheme="minorBidi" w:hAnsiTheme="minorBidi" w:cstheme="minorBidi"/>
                <w:sz w:val="22"/>
                <w:szCs w:val="22"/>
              </w:rPr>
            </w:pPr>
            <w:r w:rsidRPr="004D130B">
              <w:rPr>
                <w:rFonts w:asciiTheme="minorBidi" w:hAnsiTheme="minorBidi" w:cstheme="minorBidi"/>
                <w:sz w:val="22"/>
                <w:szCs w:val="22"/>
              </w:rPr>
              <w:t>2012</w:t>
            </w:r>
            <w:r w:rsidR="00986B91" w:rsidRPr="004D130B">
              <w:rPr>
                <w:rFonts w:asciiTheme="minorBidi" w:hAnsiTheme="minorBidi" w:cstheme="minorBidi"/>
                <w:sz w:val="22"/>
                <w:szCs w:val="22"/>
              </w:rPr>
              <w:t>-</w:t>
            </w:r>
            <w:r w:rsidR="00D21BB5" w:rsidRPr="004D130B">
              <w:rPr>
                <w:rFonts w:asciiTheme="minorBidi" w:hAnsiTheme="minorBidi" w:cstheme="minorBidi"/>
                <w:sz w:val="22"/>
                <w:szCs w:val="22"/>
              </w:rPr>
              <w:t>13</w:t>
            </w:r>
          </w:p>
        </w:tc>
        <w:tc>
          <w:tcPr>
            <w:tcW w:w="1417" w:type="dxa"/>
            <w:shd w:val="clear" w:color="auto" w:fill="008000"/>
          </w:tcPr>
          <w:p w:rsidR="00EB07B3" w:rsidRPr="004D130B" w:rsidRDefault="00EB07B3" w:rsidP="003B3B78">
            <w:pPr>
              <w:rPr>
                <w:rFonts w:asciiTheme="minorBidi" w:hAnsiTheme="minorBidi" w:cstheme="minorBidi"/>
                <w:sz w:val="22"/>
                <w:szCs w:val="22"/>
              </w:rPr>
            </w:pPr>
          </w:p>
        </w:tc>
      </w:tr>
      <w:tr w:rsidR="003B4A22" w:rsidRPr="004D130B" w:rsidTr="00744412">
        <w:tc>
          <w:tcPr>
            <w:tcW w:w="1844" w:type="dxa"/>
            <w:shd w:val="clear" w:color="auto" w:fill="DDD9C3" w:themeFill="background2" w:themeFillShade="E6"/>
          </w:tcPr>
          <w:p w:rsidR="003B4A22" w:rsidRPr="004D130B" w:rsidRDefault="003B4A22" w:rsidP="003B3B78">
            <w:pPr>
              <w:rPr>
                <w:rFonts w:asciiTheme="minorBidi" w:hAnsiTheme="minorBidi" w:cstheme="minorBidi"/>
                <w:sz w:val="22"/>
                <w:szCs w:val="22"/>
                <w:lang w:val="en-GB"/>
              </w:rPr>
            </w:pPr>
            <w:r w:rsidRPr="004D130B">
              <w:rPr>
                <w:rFonts w:asciiTheme="minorBidi" w:hAnsiTheme="minorBidi" w:cstheme="minorBidi"/>
                <w:b/>
                <w:sz w:val="22"/>
                <w:szCs w:val="22"/>
                <w:lang w:val="en-GB"/>
              </w:rPr>
              <w:t xml:space="preserve">2.4 </w:t>
            </w:r>
            <w:r w:rsidRPr="004D130B">
              <w:rPr>
                <w:rFonts w:asciiTheme="minorBidi" w:hAnsiTheme="minorBidi" w:cstheme="minorBidi"/>
                <w:sz w:val="22"/>
                <w:szCs w:val="22"/>
                <w:lang w:val="en-GB"/>
              </w:rPr>
              <w:t>Develop guidance and promote best practices to facilitate NS levering auxiliary to government status to realise own market potential</w:t>
            </w:r>
          </w:p>
        </w:tc>
        <w:tc>
          <w:tcPr>
            <w:tcW w:w="2268" w:type="dxa"/>
          </w:tcPr>
          <w:p w:rsidR="003B4A22" w:rsidRDefault="003B4A22" w:rsidP="003A4264">
            <w:pPr>
              <w:pStyle w:val="Heading1"/>
              <w:spacing w:before="0"/>
              <w:rPr>
                <w:rFonts w:asciiTheme="minorBidi" w:hAnsiTheme="minorBidi" w:cstheme="minorBidi"/>
                <w:b w:val="0"/>
                <w:color w:val="auto"/>
                <w:sz w:val="22"/>
                <w:szCs w:val="22"/>
              </w:rPr>
            </w:pPr>
            <w:r w:rsidRPr="004D130B">
              <w:rPr>
                <w:rFonts w:asciiTheme="minorBidi" w:hAnsiTheme="minorBidi" w:cstheme="minorBidi"/>
                <w:b w:val="0"/>
                <w:color w:val="auto"/>
                <w:sz w:val="22"/>
                <w:szCs w:val="22"/>
              </w:rPr>
              <w:t>Secreta</w:t>
            </w:r>
            <w:r w:rsidR="00744412" w:rsidRPr="004D130B">
              <w:rPr>
                <w:rFonts w:asciiTheme="minorBidi" w:hAnsiTheme="minorBidi" w:cstheme="minorBidi"/>
                <w:b w:val="0"/>
                <w:color w:val="auto"/>
                <w:sz w:val="22"/>
                <w:szCs w:val="22"/>
              </w:rPr>
              <w:t>riat International Relations Dep</w:t>
            </w:r>
            <w:r w:rsidR="003A4264" w:rsidRPr="004D130B">
              <w:rPr>
                <w:rFonts w:asciiTheme="minorBidi" w:hAnsiTheme="minorBidi" w:cstheme="minorBidi"/>
                <w:b w:val="0"/>
                <w:color w:val="auto"/>
                <w:sz w:val="22"/>
                <w:szCs w:val="22"/>
              </w:rPr>
              <w:t>artment</w:t>
            </w:r>
          </w:p>
          <w:p w:rsidR="004E4B0C" w:rsidRPr="004E4B0C" w:rsidRDefault="004E4B0C" w:rsidP="004E4B0C">
            <w:pPr>
              <w:rPr>
                <w:rFonts w:asciiTheme="minorBidi" w:hAnsiTheme="minorBidi" w:cstheme="minorBidi"/>
                <w:sz w:val="22"/>
                <w:szCs w:val="22"/>
              </w:rPr>
            </w:pPr>
          </w:p>
          <w:p w:rsidR="004E4B0C" w:rsidRPr="004E4B0C" w:rsidRDefault="004E4B0C" w:rsidP="004E4B0C">
            <w:r w:rsidRPr="00A3150D">
              <w:rPr>
                <w:rFonts w:asciiTheme="minorBidi" w:hAnsiTheme="minorBidi" w:cstheme="minorBidi"/>
                <w:sz w:val="22"/>
                <w:szCs w:val="22"/>
                <w:highlight w:val="yellow"/>
              </w:rPr>
              <w:t>NS Lead TBC</w:t>
            </w:r>
          </w:p>
        </w:tc>
        <w:tc>
          <w:tcPr>
            <w:tcW w:w="7938" w:type="dxa"/>
          </w:tcPr>
          <w:p w:rsidR="003B4A22" w:rsidRPr="004D130B" w:rsidRDefault="003A4264" w:rsidP="0086345A">
            <w:pPr>
              <w:numPr>
                <w:ilvl w:val="0"/>
                <w:numId w:val="5"/>
              </w:numPr>
              <w:rPr>
                <w:rFonts w:asciiTheme="minorBidi" w:hAnsiTheme="minorBidi" w:cstheme="minorBidi"/>
                <w:sz w:val="22"/>
                <w:szCs w:val="22"/>
              </w:rPr>
            </w:pPr>
            <w:r w:rsidRPr="004D130B">
              <w:rPr>
                <w:rFonts w:asciiTheme="minorBidi" w:hAnsiTheme="minorBidi" w:cstheme="minorBidi"/>
                <w:sz w:val="22"/>
                <w:szCs w:val="22"/>
              </w:rPr>
              <w:t xml:space="preserve">Consultations underway on draft report on auxiliary status </w:t>
            </w:r>
            <w:r w:rsidR="003B4A22" w:rsidRPr="004D130B">
              <w:rPr>
                <w:rFonts w:asciiTheme="minorBidi" w:hAnsiTheme="minorBidi" w:cstheme="minorBidi"/>
                <w:sz w:val="22"/>
                <w:szCs w:val="22"/>
              </w:rPr>
              <w:t>best practice</w:t>
            </w:r>
            <w:r w:rsidR="007B4EE6" w:rsidRPr="004D130B">
              <w:rPr>
                <w:rFonts w:asciiTheme="minorBidi" w:hAnsiTheme="minorBidi" w:cstheme="minorBidi"/>
                <w:sz w:val="22"/>
                <w:szCs w:val="22"/>
              </w:rPr>
              <w:t>s.</w:t>
            </w:r>
            <w:r w:rsidR="00632265" w:rsidRPr="004D130B">
              <w:rPr>
                <w:rFonts w:asciiTheme="minorBidi" w:hAnsiTheme="minorBidi" w:cstheme="minorBidi"/>
                <w:sz w:val="22"/>
                <w:szCs w:val="22"/>
              </w:rPr>
              <w:t xml:space="preserve"> </w:t>
            </w:r>
          </w:p>
          <w:p w:rsidR="0098061A" w:rsidRDefault="0098061A" w:rsidP="0098061A">
            <w:pPr>
              <w:ind w:left="360"/>
              <w:rPr>
                <w:rFonts w:asciiTheme="minorBidi" w:hAnsiTheme="minorBidi" w:cstheme="minorBidi"/>
                <w:sz w:val="22"/>
                <w:szCs w:val="22"/>
              </w:rPr>
            </w:pPr>
          </w:p>
          <w:p w:rsidR="00F27B03" w:rsidRPr="004D130B" w:rsidRDefault="00294272" w:rsidP="0086345A">
            <w:pPr>
              <w:numPr>
                <w:ilvl w:val="0"/>
                <w:numId w:val="5"/>
              </w:numPr>
              <w:rPr>
                <w:rFonts w:asciiTheme="minorBidi" w:hAnsiTheme="minorBidi" w:cstheme="minorBidi"/>
                <w:sz w:val="22"/>
                <w:szCs w:val="22"/>
              </w:rPr>
            </w:pPr>
            <w:r w:rsidRPr="004D130B">
              <w:rPr>
                <w:rFonts w:asciiTheme="minorBidi" w:hAnsiTheme="minorBidi" w:cstheme="minorBidi"/>
                <w:sz w:val="22"/>
                <w:szCs w:val="22"/>
              </w:rPr>
              <w:t>Parliamentarian Guide f</w:t>
            </w:r>
            <w:r w:rsidR="005F5712" w:rsidRPr="004D130B">
              <w:rPr>
                <w:rFonts w:asciiTheme="minorBidi" w:hAnsiTheme="minorBidi" w:cstheme="minorBidi"/>
                <w:sz w:val="22"/>
                <w:szCs w:val="22"/>
              </w:rPr>
              <w:t>inalized</w:t>
            </w:r>
            <w:r w:rsidRPr="004D130B">
              <w:rPr>
                <w:rFonts w:asciiTheme="minorBidi" w:hAnsiTheme="minorBidi" w:cstheme="minorBidi"/>
                <w:sz w:val="22"/>
                <w:szCs w:val="22"/>
              </w:rPr>
              <w:t xml:space="preserve"> in</w:t>
            </w:r>
            <w:r w:rsidR="003A4264" w:rsidRPr="004D130B">
              <w:rPr>
                <w:rFonts w:asciiTheme="minorBidi" w:hAnsiTheme="minorBidi" w:cstheme="minorBidi"/>
                <w:sz w:val="22"/>
                <w:szCs w:val="22"/>
              </w:rPr>
              <w:t xml:space="preserve"> Q4</w:t>
            </w:r>
            <w:r w:rsidR="00A42A2C" w:rsidRPr="004D130B">
              <w:rPr>
                <w:rFonts w:asciiTheme="minorBidi" w:hAnsiTheme="minorBidi" w:cstheme="minorBidi"/>
                <w:sz w:val="22"/>
                <w:szCs w:val="22"/>
              </w:rPr>
              <w:t xml:space="preserve"> 2012.</w:t>
            </w:r>
          </w:p>
          <w:p w:rsidR="0098061A" w:rsidRDefault="0098061A" w:rsidP="0098061A">
            <w:pPr>
              <w:ind w:left="360"/>
              <w:rPr>
                <w:rFonts w:asciiTheme="minorBidi" w:hAnsiTheme="minorBidi" w:cstheme="minorBidi"/>
                <w:sz w:val="22"/>
                <w:szCs w:val="22"/>
              </w:rPr>
            </w:pPr>
          </w:p>
          <w:p w:rsidR="0054501D" w:rsidRDefault="0054501D" w:rsidP="0086345A">
            <w:pPr>
              <w:numPr>
                <w:ilvl w:val="0"/>
                <w:numId w:val="5"/>
              </w:numPr>
              <w:rPr>
                <w:rFonts w:asciiTheme="minorBidi" w:hAnsiTheme="minorBidi" w:cstheme="minorBidi"/>
                <w:sz w:val="22"/>
                <w:szCs w:val="22"/>
              </w:rPr>
            </w:pPr>
            <w:r w:rsidRPr="004D130B">
              <w:rPr>
                <w:rFonts w:asciiTheme="minorBidi" w:hAnsiTheme="minorBidi" w:cstheme="minorBidi"/>
                <w:sz w:val="22"/>
                <w:szCs w:val="22"/>
              </w:rPr>
              <w:t>Humanitarian Diplomacy training and guidance to be available to National Society leaders and key fundraisers.</w:t>
            </w:r>
          </w:p>
          <w:p w:rsidR="0098061A" w:rsidRDefault="0098061A" w:rsidP="0098061A">
            <w:pPr>
              <w:pStyle w:val="ListParagraph"/>
              <w:rPr>
                <w:rFonts w:asciiTheme="minorBidi" w:hAnsiTheme="minorBidi" w:cstheme="minorBidi"/>
                <w:sz w:val="22"/>
                <w:szCs w:val="22"/>
              </w:rPr>
            </w:pPr>
          </w:p>
          <w:p w:rsidR="0098061A" w:rsidRDefault="0098061A" w:rsidP="0086345A">
            <w:pPr>
              <w:numPr>
                <w:ilvl w:val="0"/>
                <w:numId w:val="5"/>
              </w:numPr>
              <w:rPr>
                <w:rFonts w:asciiTheme="minorBidi" w:hAnsiTheme="minorBidi" w:cstheme="minorBidi"/>
                <w:sz w:val="22"/>
                <w:szCs w:val="22"/>
              </w:rPr>
            </w:pPr>
            <w:r>
              <w:rPr>
                <w:rFonts w:asciiTheme="minorBidi" w:hAnsiTheme="minorBidi" w:cstheme="minorBidi"/>
                <w:sz w:val="22"/>
                <w:szCs w:val="22"/>
              </w:rPr>
              <w:t>Auxiliary workshop for A</w:t>
            </w:r>
            <w:r w:rsidR="00143594">
              <w:rPr>
                <w:rFonts w:asciiTheme="minorBidi" w:hAnsiTheme="minorBidi" w:cstheme="minorBidi"/>
                <w:sz w:val="22"/>
                <w:szCs w:val="22"/>
              </w:rPr>
              <w:t xml:space="preserve">frican </w:t>
            </w:r>
            <w:r>
              <w:rPr>
                <w:rFonts w:asciiTheme="minorBidi" w:hAnsiTheme="minorBidi" w:cstheme="minorBidi"/>
                <w:sz w:val="22"/>
                <w:szCs w:val="22"/>
              </w:rPr>
              <w:t xml:space="preserve">NSs conducted at 2012 Pan African Conference. </w:t>
            </w:r>
          </w:p>
          <w:p w:rsidR="004E4B0C" w:rsidRDefault="004E4B0C" w:rsidP="004E4B0C">
            <w:pPr>
              <w:pStyle w:val="ListParagraph"/>
              <w:rPr>
                <w:rFonts w:asciiTheme="minorBidi" w:hAnsiTheme="minorBidi" w:cstheme="minorBidi"/>
                <w:sz w:val="22"/>
                <w:szCs w:val="22"/>
              </w:rPr>
            </w:pPr>
          </w:p>
          <w:p w:rsidR="004E4B0C" w:rsidRPr="004D130B" w:rsidRDefault="004E4B0C" w:rsidP="0086345A">
            <w:pPr>
              <w:numPr>
                <w:ilvl w:val="0"/>
                <w:numId w:val="5"/>
              </w:numPr>
              <w:rPr>
                <w:rFonts w:asciiTheme="minorBidi" w:hAnsiTheme="minorBidi" w:cstheme="minorBidi"/>
                <w:sz w:val="22"/>
                <w:szCs w:val="22"/>
              </w:rPr>
            </w:pPr>
            <w:r>
              <w:rPr>
                <w:rFonts w:asciiTheme="minorBidi" w:hAnsiTheme="minorBidi" w:cstheme="minorBidi"/>
                <w:sz w:val="22"/>
                <w:szCs w:val="22"/>
              </w:rPr>
              <w:t>Support to be provided by Domestic Government CoP led by the Australian RC</w:t>
            </w:r>
          </w:p>
        </w:tc>
        <w:tc>
          <w:tcPr>
            <w:tcW w:w="1559" w:type="dxa"/>
          </w:tcPr>
          <w:p w:rsidR="003B4A22" w:rsidRPr="004D130B" w:rsidRDefault="003B4A22" w:rsidP="003B3B78">
            <w:pPr>
              <w:rPr>
                <w:rFonts w:asciiTheme="minorBidi" w:hAnsiTheme="minorBidi" w:cstheme="minorBidi"/>
                <w:sz w:val="22"/>
                <w:szCs w:val="22"/>
                <w:lang w:val="en-GB"/>
              </w:rPr>
            </w:pPr>
            <w:r w:rsidRPr="004D130B">
              <w:rPr>
                <w:rFonts w:asciiTheme="minorBidi" w:hAnsiTheme="minorBidi" w:cstheme="minorBidi"/>
                <w:sz w:val="22"/>
                <w:szCs w:val="22"/>
                <w:lang w:val="en-GB"/>
              </w:rPr>
              <w:t>2012</w:t>
            </w:r>
            <w:r w:rsidR="00986B91" w:rsidRPr="004D130B">
              <w:rPr>
                <w:rFonts w:asciiTheme="minorBidi" w:hAnsiTheme="minorBidi" w:cstheme="minorBidi"/>
                <w:sz w:val="22"/>
                <w:szCs w:val="22"/>
                <w:lang w:val="en-GB"/>
              </w:rPr>
              <w:t>-</w:t>
            </w:r>
            <w:r w:rsidR="00D21BB5" w:rsidRPr="004D130B">
              <w:rPr>
                <w:rFonts w:asciiTheme="minorBidi" w:hAnsiTheme="minorBidi" w:cstheme="minorBidi"/>
                <w:sz w:val="22"/>
                <w:szCs w:val="22"/>
                <w:lang w:val="en-GB"/>
              </w:rPr>
              <w:t>13</w:t>
            </w:r>
          </w:p>
          <w:p w:rsidR="003B4A22" w:rsidRPr="004D130B" w:rsidRDefault="003B4A22" w:rsidP="003B3B78">
            <w:pPr>
              <w:rPr>
                <w:rFonts w:asciiTheme="minorBidi" w:hAnsiTheme="minorBidi" w:cstheme="minorBidi"/>
                <w:sz w:val="22"/>
                <w:szCs w:val="22"/>
              </w:rPr>
            </w:pPr>
          </w:p>
        </w:tc>
        <w:tc>
          <w:tcPr>
            <w:tcW w:w="1417" w:type="dxa"/>
            <w:shd w:val="clear" w:color="auto" w:fill="008000"/>
          </w:tcPr>
          <w:p w:rsidR="003B4A22" w:rsidRPr="004D130B" w:rsidRDefault="003B4A22" w:rsidP="003B3B78">
            <w:pPr>
              <w:rPr>
                <w:rFonts w:asciiTheme="minorBidi" w:hAnsiTheme="minorBidi" w:cstheme="minorBidi"/>
                <w:sz w:val="22"/>
                <w:szCs w:val="22"/>
                <w:lang w:val="en-GB"/>
              </w:rPr>
            </w:pPr>
          </w:p>
        </w:tc>
      </w:tr>
    </w:tbl>
    <w:p w:rsidR="00ED5A57" w:rsidRPr="004D130B" w:rsidRDefault="00ED5A57">
      <w:pPr>
        <w:rPr>
          <w:rFonts w:asciiTheme="minorBidi" w:hAnsiTheme="minorBidi" w:cstheme="minorBidi"/>
          <w:sz w:val="22"/>
          <w:szCs w:val="22"/>
        </w:rPr>
      </w:pPr>
    </w:p>
    <w:p w:rsidR="001022F7" w:rsidRPr="004D130B" w:rsidRDefault="001022F7">
      <w:pPr>
        <w:rPr>
          <w:rFonts w:asciiTheme="minorBidi" w:hAnsiTheme="minorBidi" w:cstheme="minorBidi"/>
          <w:sz w:val="22"/>
          <w:szCs w:val="22"/>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268"/>
        <w:gridCol w:w="7938"/>
        <w:gridCol w:w="1559"/>
        <w:gridCol w:w="1417"/>
      </w:tblGrid>
      <w:tr w:rsidR="00B618E7" w:rsidRPr="004D130B" w:rsidTr="00E14857">
        <w:trPr>
          <w:trHeight w:val="276"/>
        </w:trPr>
        <w:tc>
          <w:tcPr>
            <w:tcW w:w="1844" w:type="dxa"/>
            <w:shd w:val="clear" w:color="auto" w:fill="DDD9C3" w:themeFill="background2" w:themeFillShade="E6"/>
          </w:tcPr>
          <w:p w:rsidR="00B618E7" w:rsidRPr="004D130B" w:rsidRDefault="00B618E7" w:rsidP="003B3B78">
            <w:pPr>
              <w:rPr>
                <w:rFonts w:asciiTheme="minorBidi" w:hAnsiTheme="minorBidi" w:cstheme="minorBidi"/>
                <w:b/>
                <w:bCs/>
                <w:sz w:val="22"/>
                <w:szCs w:val="22"/>
                <w:lang w:val="en-GB"/>
              </w:rPr>
            </w:pPr>
            <w:r w:rsidRPr="004D130B">
              <w:rPr>
                <w:rFonts w:asciiTheme="minorBidi" w:hAnsiTheme="minorBidi" w:cstheme="minorBidi"/>
                <w:sz w:val="22"/>
                <w:szCs w:val="22"/>
              </w:rPr>
              <w:lastRenderedPageBreak/>
              <w:br w:type="page"/>
            </w:r>
            <w:r w:rsidRPr="004D130B">
              <w:rPr>
                <w:rFonts w:asciiTheme="minorBidi" w:hAnsiTheme="minorBidi" w:cstheme="minorBidi"/>
                <w:b/>
                <w:bCs/>
                <w:sz w:val="22"/>
                <w:szCs w:val="22"/>
                <w:lang w:val="en-GB"/>
              </w:rPr>
              <w:t>3.0 Learning Initiatives</w:t>
            </w:r>
          </w:p>
        </w:tc>
        <w:tc>
          <w:tcPr>
            <w:tcW w:w="2268" w:type="dxa"/>
            <w:shd w:val="clear" w:color="auto" w:fill="DDD9C3" w:themeFill="background2" w:themeFillShade="E6"/>
          </w:tcPr>
          <w:p w:rsidR="00B618E7" w:rsidRPr="004D130B" w:rsidRDefault="00B618E7" w:rsidP="003B3B78">
            <w:pPr>
              <w:rPr>
                <w:rFonts w:asciiTheme="minorBidi" w:hAnsiTheme="minorBidi" w:cstheme="minorBidi"/>
                <w:b/>
                <w:bCs/>
                <w:sz w:val="22"/>
                <w:szCs w:val="22"/>
              </w:rPr>
            </w:pPr>
            <w:r w:rsidRPr="004D130B">
              <w:rPr>
                <w:rFonts w:asciiTheme="minorBidi" w:hAnsiTheme="minorBidi" w:cstheme="minorBidi"/>
                <w:b/>
                <w:bCs/>
                <w:sz w:val="22"/>
                <w:szCs w:val="22"/>
              </w:rPr>
              <w:t xml:space="preserve">Lead </w:t>
            </w:r>
          </w:p>
        </w:tc>
        <w:tc>
          <w:tcPr>
            <w:tcW w:w="7938" w:type="dxa"/>
            <w:shd w:val="clear" w:color="auto" w:fill="DDD9C3" w:themeFill="background2" w:themeFillShade="E6"/>
          </w:tcPr>
          <w:p w:rsidR="00B618E7" w:rsidRPr="004D130B" w:rsidRDefault="00B618E7" w:rsidP="003B3B78">
            <w:pPr>
              <w:rPr>
                <w:rFonts w:asciiTheme="minorBidi" w:hAnsiTheme="minorBidi" w:cstheme="minorBidi"/>
                <w:b/>
                <w:bCs/>
                <w:sz w:val="22"/>
                <w:szCs w:val="22"/>
              </w:rPr>
            </w:pPr>
            <w:r w:rsidRPr="004D130B">
              <w:rPr>
                <w:rFonts w:asciiTheme="minorBidi" w:hAnsiTheme="minorBidi" w:cstheme="minorBidi"/>
                <w:b/>
                <w:bCs/>
                <w:sz w:val="22"/>
                <w:szCs w:val="22"/>
              </w:rPr>
              <w:t>Action</w:t>
            </w:r>
          </w:p>
        </w:tc>
        <w:tc>
          <w:tcPr>
            <w:tcW w:w="1559" w:type="dxa"/>
            <w:shd w:val="clear" w:color="auto" w:fill="DDD9C3" w:themeFill="background2" w:themeFillShade="E6"/>
          </w:tcPr>
          <w:p w:rsidR="00B618E7" w:rsidRPr="004D130B" w:rsidRDefault="00B618E7" w:rsidP="003B3B78">
            <w:pPr>
              <w:rPr>
                <w:rFonts w:asciiTheme="minorBidi" w:hAnsiTheme="minorBidi" w:cstheme="minorBidi"/>
                <w:b/>
                <w:bCs/>
                <w:sz w:val="22"/>
                <w:szCs w:val="22"/>
              </w:rPr>
            </w:pPr>
            <w:r w:rsidRPr="004D130B">
              <w:rPr>
                <w:rFonts w:asciiTheme="minorBidi" w:hAnsiTheme="minorBidi" w:cstheme="minorBidi"/>
                <w:b/>
                <w:bCs/>
                <w:sz w:val="22"/>
                <w:szCs w:val="22"/>
              </w:rPr>
              <w:t>Timeline</w:t>
            </w:r>
          </w:p>
        </w:tc>
        <w:tc>
          <w:tcPr>
            <w:tcW w:w="1417" w:type="dxa"/>
            <w:shd w:val="clear" w:color="auto" w:fill="DDD9C3" w:themeFill="background2" w:themeFillShade="E6"/>
          </w:tcPr>
          <w:p w:rsidR="00B618E7" w:rsidRPr="004D130B" w:rsidRDefault="00BC18DA" w:rsidP="003B3B78">
            <w:pPr>
              <w:rPr>
                <w:rFonts w:asciiTheme="minorBidi" w:hAnsiTheme="minorBidi" w:cstheme="minorBidi"/>
                <w:b/>
                <w:bCs/>
                <w:sz w:val="22"/>
                <w:szCs w:val="22"/>
              </w:rPr>
            </w:pPr>
            <w:r w:rsidRPr="004D130B">
              <w:rPr>
                <w:rFonts w:asciiTheme="minorBidi" w:hAnsiTheme="minorBidi" w:cstheme="minorBidi"/>
                <w:b/>
                <w:bCs/>
                <w:sz w:val="22"/>
                <w:szCs w:val="22"/>
              </w:rPr>
              <w:t>Status</w:t>
            </w:r>
            <w:r w:rsidR="00810D35" w:rsidRPr="004D130B">
              <w:rPr>
                <w:rFonts w:asciiTheme="minorBidi" w:hAnsiTheme="minorBidi" w:cstheme="minorBidi"/>
                <w:b/>
                <w:bCs/>
                <w:sz w:val="22"/>
                <w:szCs w:val="22"/>
              </w:rPr>
              <w:t xml:space="preserve"> </w:t>
            </w:r>
            <w:r w:rsidR="0008323B" w:rsidRPr="004D130B">
              <w:rPr>
                <w:rFonts w:asciiTheme="minorBidi" w:hAnsiTheme="minorBidi" w:cstheme="minorBidi"/>
                <w:b/>
                <w:bCs/>
                <w:sz w:val="22"/>
                <w:szCs w:val="22"/>
              </w:rPr>
              <w:t>Feb 2013</w:t>
            </w:r>
          </w:p>
        </w:tc>
      </w:tr>
      <w:tr w:rsidR="00B618E7" w:rsidRPr="004D130B" w:rsidTr="00E14857">
        <w:tc>
          <w:tcPr>
            <w:tcW w:w="1844" w:type="dxa"/>
            <w:shd w:val="clear" w:color="auto" w:fill="DDD9C3" w:themeFill="background2" w:themeFillShade="E6"/>
          </w:tcPr>
          <w:p w:rsidR="00B618E7" w:rsidRPr="004D130B" w:rsidRDefault="00B618E7" w:rsidP="001209EA">
            <w:pPr>
              <w:rPr>
                <w:rFonts w:asciiTheme="minorBidi" w:hAnsiTheme="minorBidi" w:cstheme="minorBidi"/>
                <w:sz w:val="22"/>
                <w:szCs w:val="22"/>
                <w:lang w:val="en-GB"/>
              </w:rPr>
            </w:pPr>
            <w:r w:rsidRPr="004D130B">
              <w:rPr>
                <w:rFonts w:asciiTheme="minorBidi" w:hAnsiTheme="minorBidi" w:cstheme="minorBidi"/>
                <w:b/>
                <w:sz w:val="22"/>
                <w:szCs w:val="22"/>
                <w:lang w:val="en-GB"/>
              </w:rPr>
              <w:t xml:space="preserve">3.1 </w:t>
            </w:r>
            <w:r w:rsidRPr="004D130B">
              <w:rPr>
                <w:rFonts w:asciiTheme="minorBidi" w:hAnsiTheme="minorBidi" w:cstheme="minorBidi"/>
                <w:sz w:val="22"/>
                <w:szCs w:val="22"/>
                <w:lang w:val="en-GB"/>
              </w:rPr>
              <w:t xml:space="preserve">Create regular skills/info sharing mechanisms for staff, volunteer and leadership e.g. at global, regional, and income stream </w:t>
            </w:r>
          </w:p>
        </w:tc>
        <w:tc>
          <w:tcPr>
            <w:tcW w:w="2268" w:type="dxa"/>
          </w:tcPr>
          <w:p w:rsidR="00B618E7" w:rsidRPr="004D130B" w:rsidRDefault="00BC0545" w:rsidP="001209EA">
            <w:pPr>
              <w:rPr>
                <w:rFonts w:asciiTheme="minorBidi" w:hAnsiTheme="minorBidi" w:cstheme="minorBidi"/>
                <w:sz w:val="22"/>
                <w:szCs w:val="22"/>
              </w:rPr>
            </w:pPr>
            <w:r w:rsidRPr="004D130B">
              <w:rPr>
                <w:rFonts w:asciiTheme="minorBidi" w:hAnsiTheme="minorBidi" w:cstheme="minorBidi"/>
                <w:sz w:val="22"/>
                <w:szCs w:val="22"/>
              </w:rPr>
              <w:t>G</w:t>
            </w:r>
            <w:r w:rsidR="00873972" w:rsidRPr="004D130B">
              <w:rPr>
                <w:rFonts w:asciiTheme="minorBidi" w:hAnsiTheme="minorBidi" w:cstheme="minorBidi"/>
                <w:sz w:val="22"/>
                <w:szCs w:val="22"/>
              </w:rPr>
              <w:t>lobal Skillshare –</w:t>
            </w:r>
            <w:r w:rsidRPr="004D130B">
              <w:rPr>
                <w:rFonts w:asciiTheme="minorBidi" w:hAnsiTheme="minorBidi" w:cstheme="minorBidi"/>
                <w:sz w:val="22"/>
                <w:szCs w:val="22"/>
              </w:rPr>
              <w:t>B</w:t>
            </w:r>
            <w:r w:rsidR="00873972" w:rsidRPr="004D130B">
              <w:rPr>
                <w:rFonts w:asciiTheme="minorBidi" w:hAnsiTheme="minorBidi" w:cstheme="minorBidi"/>
                <w:sz w:val="22"/>
                <w:szCs w:val="22"/>
              </w:rPr>
              <w:t xml:space="preserve">ritish </w:t>
            </w:r>
            <w:r w:rsidRPr="004D130B">
              <w:rPr>
                <w:rFonts w:asciiTheme="minorBidi" w:hAnsiTheme="minorBidi" w:cstheme="minorBidi"/>
                <w:sz w:val="22"/>
                <w:szCs w:val="22"/>
              </w:rPr>
              <w:t>RC</w:t>
            </w:r>
          </w:p>
          <w:p w:rsidR="00434535" w:rsidRPr="004D130B" w:rsidRDefault="00434535" w:rsidP="001209EA">
            <w:pPr>
              <w:rPr>
                <w:rFonts w:asciiTheme="minorBidi" w:hAnsiTheme="minorBidi" w:cstheme="minorBidi"/>
                <w:sz w:val="22"/>
                <w:szCs w:val="22"/>
              </w:rPr>
            </w:pPr>
          </w:p>
          <w:p w:rsidR="00BC0545" w:rsidRPr="004D130B" w:rsidRDefault="00BC0545" w:rsidP="001209EA">
            <w:pPr>
              <w:rPr>
                <w:rFonts w:asciiTheme="minorBidi" w:hAnsiTheme="minorBidi" w:cstheme="minorBidi"/>
                <w:sz w:val="22"/>
                <w:szCs w:val="22"/>
              </w:rPr>
            </w:pPr>
            <w:r w:rsidRPr="004D130B">
              <w:rPr>
                <w:rFonts w:asciiTheme="minorBidi" w:hAnsiTheme="minorBidi" w:cstheme="minorBidi"/>
                <w:sz w:val="22"/>
                <w:szCs w:val="22"/>
              </w:rPr>
              <w:t xml:space="preserve">APFN </w:t>
            </w:r>
            <w:r w:rsidR="00873972" w:rsidRPr="004D130B">
              <w:rPr>
                <w:rFonts w:asciiTheme="minorBidi" w:hAnsiTheme="minorBidi" w:cstheme="minorBidi"/>
                <w:sz w:val="22"/>
                <w:szCs w:val="22"/>
              </w:rPr>
              <w:t xml:space="preserve">–Philippines </w:t>
            </w:r>
            <w:r w:rsidR="0054501D" w:rsidRPr="004D130B">
              <w:rPr>
                <w:rFonts w:asciiTheme="minorBidi" w:hAnsiTheme="minorBidi" w:cstheme="minorBidi"/>
                <w:sz w:val="22"/>
                <w:szCs w:val="22"/>
              </w:rPr>
              <w:t>RC</w:t>
            </w:r>
          </w:p>
          <w:p w:rsidR="00434535" w:rsidRPr="004D130B" w:rsidRDefault="00434535" w:rsidP="001209EA">
            <w:pPr>
              <w:rPr>
                <w:rFonts w:asciiTheme="minorBidi" w:hAnsiTheme="minorBidi" w:cstheme="minorBidi"/>
                <w:sz w:val="22"/>
                <w:szCs w:val="22"/>
              </w:rPr>
            </w:pPr>
          </w:p>
          <w:p w:rsidR="00BC0545" w:rsidRPr="004D130B" w:rsidRDefault="00BC0545" w:rsidP="00873972">
            <w:pPr>
              <w:rPr>
                <w:rFonts w:asciiTheme="minorBidi" w:hAnsiTheme="minorBidi" w:cstheme="minorBidi"/>
                <w:sz w:val="22"/>
                <w:szCs w:val="22"/>
              </w:rPr>
            </w:pPr>
            <w:r w:rsidRPr="004D130B">
              <w:rPr>
                <w:rFonts w:asciiTheme="minorBidi" w:hAnsiTheme="minorBidi" w:cstheme="minorBidi"/>
                <w:sz w:val="22"/>
                <w:szCs w:val="22"/>
              </w:rPr>
              <w:t>EFPG - R</w:t>
            </w:r>
            <w:r w:rsidR="00873972" w:rsidRPr="004D130B">
              <w:rPr>
                <w:rFonts w:asciiTheme="minorBidi" w:hAnsiTheme="minorBidi" w:cstheme="minorBidi"/>
                <w:sz w:val="22"/>
                <w:szCs w:val="22"/>
              </w:rPr>
              <w:t xml:space="preserve">omanian </w:t>
            </w:r>
            <w:r w:rsidRPr="004D130B">
              <w:rPr>
                <w:rFonts w:asciiTheme="minorBidi" w:hAnsiTheme="minorBidi" w:cstheme="minorBidi"/>
                <w:sz w:val="22"/>
                <w:szCs w:val="22"/>
              </w:rPr>
              <w:t>RC</w:t>
            </w:r>
          </w:p>
        </w:tc>
        <w:tc>
          <w:tcPr>
            <w:tcW w:w="7938" w:type="dxa"/>
          </w:tcPr>
          <w:p w:rsidR="00094458" w:rsidRPr="004D130B" w:rsidRDefault="001022F7" w:rsidP="00094458">
            <w:pPr>
              <w:numPr>
                <w:ilvl w:val="0"/>
                <w:numId w:val="34"/>
              </w:numPr>
              <w:rPr>
                <w:rFonts w:asciiTheme="minorBidi" w:eastAsia="Times New Roman" w:hAnsiTheme="minorBidi" w:cstheme="minorBidi"/>
                <w:sz w:val="22"/>
                <w:szCs w:val="22"/>
              </w:rPr>
            </w:pPr>
            <w:r w:rsidRPr="004D130B">
              <w:rPr>
                <w:rFonts w:asciiTheme="minorBidi" w:hAnsiTheme="minorBidi" w:cstheme="minorBidi"/>
                <w:sz w:val="22"/>
                <w:szCs w:val="22"/>
                <w:lang w:val="en-GB"/>
              </w:rPr>
              <w:t xml:space="preserve">British Red Cross hosted </w:t>
            </w:r>
            <w:r w:rsidR="007B4EE6" w:rsidRPr="004D130B">
              <w:rPr>
                <w:rFonts w:asciiTheme="minorBidi" w:hAnsiTheme="minorBidi" w:cstheme="minorBidi"/>
                <w:sz w:val="22"/>
                <w:szCs w:val="22"/>
                <w:lang w:val="en-GB"/>
              </w:rPr>
              <w:t xml:space="preserve">International Fundraising </w:t>
            </w:r>
            <w:r w:rsidR="005F5712" w:rsidRPr="004D130B">
              <w:rPr>
                <w:rFonts w:asciiTheme="minorBidi" w:hAnsiTheme="minorBidi" w:cstheme="minorBidi"/>
                <w:sz w:val="22"/>
                <w:szCs w:val="22"/>
                <w:lang w:val="en-GB"/>
              </w:rPr>
              <w:t>Skillshare</w:t>
            </w:r>
            <w:r w:rsidR="00B618E7" w:rsidRPr="004D130B">
              <w:rPr>
                <w:rFonts w:asciiTheme="minorBidi" w:hAnsiTheme="minorBidi" w:cstheme="minorBidi"/>
                <w:sz w:val="22"/>
                <w:szCs w:val="22"/>
                <w:lang w:val="en-GB"/>
              </w:rPr>
              <w:t xml:space="preserve"> </w:t>
            </w:r>
            <w:r w:rsidR="007B4EE6" w:rsidRPr="004D130B">
              <w:rPr>
                <w:rFonts w:asciiTheme="minorBidi" w:hAnsiTheme="minorBidi" w:cstheme="minorBidi"/>
                <w:sz w:val="22"/>
                <w:szCs w:val="22"/>
                <w:lang w:val="en-GB"/>
              </w:rPr>
              <w:t xml:space="preserve">event </w:t>
            </w:r>
            <w:r w:rsidR="00B618E7" w:rsidRPr="004D130B">
              <w:rPr>
                <w:rFonts w:asciiTheme="minorBidi" w:hAnsiTheme="minorBidi" w:cstheme="minorBidi"/>
                <w:sz w:val="22"/>
                <w:szCs w:val="22"/>
                <w:lang w:val="en-GB"/>
              </w:rPr>
              <w:t>in London</w:t>
            </w:r>
            <w:r w:rsidR="004964B8" w:rsidRPr="004D130B">
              <w:rPr>
                <w:rFonts w:asciiTheme="minorBidi" w:hAnsiTheme="minorBidi" w:cstheme="minorBidi"/>
                <w:sz w:val="22"/>
                <w:szCs w:val="22"/>
                <w:lang w:val="en-GB"/>
              </w:rPr>
              <w:t xml:space="preserve"> 5-7</w:t>
            </w:r>
            <w:r w:rsidR="00B618E7" w:rsidRPr="004D130B">
              <w:rPr>
                <w:rFonts w:asciiTheme="minorBidi" w:hAnsiTheme="minorBidi" w:cstheme="minorBidi"/>
                <w:sz w:val="22"/>
                <w:szCs w:val="22"/>
                <w:lang w:val="en-GB"/>
              </w:rPr>
              <w:t xml:space="preserve"> September 2012</w:t>
            </w:r>
            <w:r w:rsidR="009657E1" w:rsidRPr="004D130B">
              <w:rPr>
                <w:rFonts w:asciiTheme="minorBidi" w:hAnsiTheme="minorBidi" w:cstheme="minorBidi"/>
                <w:sz w:val="22"/>
                <w:szCs w:val="22"/>
                <w:lang w:val="en-GB"/>
              </w:rPr>
              <w:t>; more than 100 participants from over 50 NSs.</w:t>
            </w:r>
            <w:r w:rsidR="00094458" w:rsidRPr="004D130B">
              <w:rPr>
                <w:rFonts w:asciiTheme="minorBidi" w:eastAsia="Times New Roman" w:hAnsiTheme="minorBidi" w:cstheme="minorBidi"/>
                <w:sz w:val="22"/>
                <w:szCs w:val="22"/>
              </w:rPr>
              <w:t xml:space="preserve"> More information on sessions and presentations can be found on FedNet </w:t>
            </w:r>
            <w:hyperlink r:id="rId15" w:history="1">
              <w:r w:rsidR="00094458" w:rsidRPr="004D130B">
                <w:rPr>
                  <w:rStyle w:val="Hyperlink"/>
                  <w:rFonts w:asciiTheme="minorBidi" w:eastAsia="Times New Roman" w:hAnsiTheme="minorBidi" w:cstheme="minorBidi"/>
                  <w:sz w:val="22"/>
                  <w:szCs w:val="22"/>
                </w:rPr>
                <w:t>https://fednet.ifrc.org/en/resources/HD/resource-mobilization-and-government-relations-rm/knowledge-sharing/skillshare-2012/</w:t>
              </w:r>
            </w:hyperlink>
            <w:r w:rsidR="00094458" w:rsidRPr="004D130B">
              <w:rPr>
                <w:rFonts w:asciiTheme="minorBidi" w:eastAsia="Times New Roman" w:hAnsiTheme="minorBidi" w:cstheme="minorBidi"/>
                <w:sz w:val="22"/>
                <w:szCs w:val="22"/>
              </w:rPr>
              <w:t>. </w:t>
            </w:r>
          </w:p>
          <w:p w:rsidR="00B618E7" w:rsidRPr="004D130B" w:rsidRDefault="00B618E7" w:rsidP="00A90463">
            <w:pPr>
              <w:ind w:left="360"/>
              <w:rPr>
                <w:rFonts w:asciiTheme="minorBidi" w:hAnsiTheme="minorBidi" w:cstheme="minorBidi"/>
                <w:sz w:val="22"/>
                <w:szCs w:val="22"/>
              </w:rPr>
            </w:pPr>
          </w:p>
          <w:p w:rsidR="00A90463" w:rsidRDefault="00B618E7" w:rsidP="00A90463">
            <w:pPr>
              <w:numPr>
                <w:ilvl w:val="0"/>
                <w:numId w:val="34"/>
              </w:numPr>
              <w:rPr>
                <w:rFonts w:asciiTheme="minorBidi" w:eastAsia="Times New Roman" w:hAnsiTheme="minorBidi" w:cstheme="minorBidi"/>
                <w:sz w:val="22"/>
                <w:szCs w:val="22"/>
              </w:rPr>
            </w:pPr>
            <w:r w:rsidRPr="004D130B">
              <w:rPr>
                <w:rFonts w:asciiTheme="minorBidi" w:hAnsiTheme="minorBidi" w:cstheme="minorBidi"/>
                <w:sz w:val="22"/>
                <w:szCs w:val="22"/>
              </w:rPr>
              <w:t>Asia Pacific Fu</w:t>
            </w:r>
            <w:r w:rsidR="000B65C3" w:rsidRPr="004D130B">
              <w:rPr>
                <w:rFonts w:asciiTheme="minorBidi" w:hAnsiTheme="minorBidi" w:cstheme="minorBidi"/>
                <w:sz w:val="22"/>
                <w:szCs w:val="22"/>
              </w:rPr>
              <w:t>ndraisers</w:t>
            </w:r>
            <w:r w:rsidR="00744412" w:rsidRPr="004D130B">
              <w:rPr>
                <w:rFonts w:asciiTheme="minorBidi" w:hAnsiTheme="minorBidi" w:cstheme="minorBidi"/>
                <w:sz w:val="22"/>
                <w:szCs w:val="22"/>
              </w:rPr>
              <w:t xml:space="preserve"> Network </w:t>
            </w:r>
            <w:r w:rsidRPr="004D130B">
              <w:rPr>
                <w:rFonts w:asciiTheme="minorBidi" w:hAnsiTheme="minorBidi" w:cstheme="minorBidi"/>
                <w:sz w:val="22"/>
                <w:szCs w:val="22"/>
              </w:rPr>
              <w:t xml:space="preserve">meeting </w:t>
            </w:r>
            <w:r w:rsidR="001022F7" w:rsidRPr="004D130B">
              <w:rPr>
                <w:rFonts w:asciiTheme="minorBidi" w:hAnsiTheme="minorBidi" w:cstheme="minorBidi"/>
                <w:sz w:val="22"/>
                <w:szCs w:val="22"/>
              </w:rPr>
              <w:t xml:space="preserve">held </w:t>
            </w:r>
            <w:r w:rsidRPr="004D130B">
              <w:rPr>
                <w:rFonts w:asciiTheme="minorBidi" w:hAnsiTheme="minorBidi" w:cstheme="minorBidi"/>
                <w:sz w:val="22"/>
                <w:szCs w:val="22"/>
              </w:rPr>
              <w:t>in Bangkok 15-17 July 2012</w:t>
            </w:r>
            <w:r w:rsidR="00BC18DA" w:rsidRPr="004D130B">
              <w:rPr>
                <w:rFonts w:asciiTheme="minorBidi" w:hAnsiTheme="minorBidi" w:cstheme="minorBidi"/>
                <w:sz w:val="22"/>
                <w:szCs w:val="22"/>
              </w:rPr>
              <w:t>.</w:t>
            </w:r>
            <w:r w:rsidR="001022F7" w:rsidRPr="004D130B">
              <w:rPr>
                <w:rFonts w:asciiTheme="minorBidi" w:hAnsiTheme="minorBidi" w:cstheme="minorBidi"/>
                <w:sz w:val="22"/>
                <w:szCs w:val="22"/>
              </w:rPr>
              <w:t xml:space="preserve"> </w:t>
            </w:r>
            <w:r w:rsidR="00A90463" w:rsidRPr="004D130B">
              <w:rPr>
                <w:rFonts w:asciiTheme="minorBidi" w:eastAsia="Times New Roman" w:hAnsiTheme="minorBidi" w:cstheme="minorBidi"/>
                <w:sz w:val="22"/>
                <w:szCs w:val="22"/>
              </w:rPr>
              <w:t xml:space="preserve">50 participants from 21 National Societies. </w:t>
            </w:r>
            <w:r w:rsidR="00434535" w:rsidRPr="004D130B">
              <w:rPr>
                <w:rFonts w:asciiTheme="minorBidi" w:hAnsiTheme="minorBidi" w:cstheme="minorBidi"/>
                <w:sz w:val="22"/>
                <w:szCs w:val="22"/>
              </w:rPr>
              <w:t>APFN m</w:t>
            </w:r>
            <w:r w:rsidR="003A4264" w:rsidRPr="004D130B">
              <w:rPr>
                <w:rFonts w:asciiTheme="minorBidi" w:hAnsiTheme="minorBidi" w:cstheme="minorBidi"/>
                <w:sz w:val="22"/>
                <w:szCs w:val="22"/>
              </w:rPr>
              <w:t xml:space="preserve">odel </w:t>
            </w:r>
            <w:r w:rsidR="00D21BB5" w:rsidRPr="004D130B">
              <w:rPr>
                <w:rFonts w:asciiTheme="minorBidi" w:hAnsiTheme="minorBidi" w:cstheme="minorBidi"/>
                <w:sz w:val="22"/>
                <w:szCs w:val="22"/>
              </w:rPr>
              <w:t xml:space="preserve">to be </w:t>
            </w:r>
            <w:r w:rsidR="003A4264" w:rsidRPr="004D130B">
              <w:rPr>
                <w:rFonts w:asciiTheme="minorBidi" w:hAnsiTheme="minorBidi" w:cstheme="minorBidi"/>
                <w:sz w:val="22"/>
                <w:szCs w:val="22"/>
              </w:rPr>
              <w:t>replicated in other zones.</w:t>
            </w:r>
            <w:r w:rsidR="00A90463" w:rsidRPr="004D130B">
              <w:rPr>
                <w:rFonts w:asciiTheme="minorBidi" w:eastAsia="Times New Roman" w:hAnsiTheme="minorBidi" w:cstheme="minorBidi"/>
                <w:sz w:val="22"/>
                <w:szCs w:val="22"/>
              </w:rPr>
              <w:t xml:space="preserve"> </w:t>
            </w:r>
            <w:hyperlink r:id="rId16" w:history="1">
              <w:r w:rsidR="00A90463" w:rsidRPr="004D130B">
                <w:rPr>
                  <w:rStyle w:val="Hyperlink"/>
                  <w:rFonts w:asciiTheme="minorBidi" w:eastAsia="Times New Roman" w:hAnsiTheme="minorBidi" w:cstheme="minorBidi"/>
                  <w:sz w:val="22"/>
                  <w:szCs w:val="22"/>
                </w:rPr>
                <w:t>http://www.ifrc.org/en/get-involved/asia-pacific-fundraisers-network/</w:t>
              </w:r>
            </w:hyperlink>
          </w:p>
          <w:p w:rsidR="003D56DD" w:rsidRDefault="003D56DD" w:rsidP="003D56DD">
            <w:pPr>
              <w:pStyle w:val="ListParagraph"/>
              <w:rPr>
                <w:rFonts w:asciiTheme="minorBidi" w:eastAsia="Times New Roman" w:hAnsiTheme="minorBidi" w:cstheme="minorBidi"/>
                <w:sz w:val="22"/>
                <w:szCs w:val="22"/>
              </w:rPr>
            </w:pPr>
          </w:p>
          <w:p w:rsidR="00F27B03" w:rsidRPr="004D130B" w:rsidRDefault="00B618E7" w:rsidP="00A90463">
            <w:pPr>
              <w:pStyle w:val="NormalWeb"/>
              <w:numPr>
                <w:ilvl w:val="0"/>
                <w:numId w:val="34"/>
              </w:numPr>
              <w:overflowPunct w:val="0"/>
              <w:spacing w:before="0" w:beforeAutospacing="0" w:after="0" w:afterAutospacing="0"/>
              <w:textAlignment w:val="baseline"/>
              <w:rPr>
                <w:rFonts w:asciiTheme="minorBidi" w:hAnsiTheme="minorBidi" w:cstheme="minorBidi"/>
                <w:sz w:val="22"/>
                <w:szCs w:val="22"/>
              </w:rPr>
            </w:pPr>
            <w:r w:rsidRPr="004D130B">
              <w:rPr>
                <w:rFonts w:asciiTheme="minorBidi" w:hAnsiTheme="minorBidi" w:cstheme="minorBidi"/>
                <w:sz w:val="22"/>
                <w:szCs w:val="22"/>
              </w:rPr>
              <w:t>European Funding</w:t>
            </w:r>
            <w:r w:rsidR="004964B8" w:rsidRPr="004D130B">
              <w:rPr>
                <w:rFonts w:asciiTheme="minorBidi" w:hAnsiTheme="minorBidi" w:cstheme="minorBidi"/>
                <w:sz w:val="22"/>
                <w:szCs w:val="22"/>
              </w:rPr>
              <w:t xml:space="preserve"> Practitioners</w:t>
            </w:r>
            <w:r w:rsidRPr="004D130B">
              <w:rPr>
                <w:rFonts w:asciiTheme="minorBidi" w:hAnsiTheme="minorBidi" w:cstheme="minorBidi"/>
                <w:sz w:val="22"/>
                <w:szCs w:val="22"/>
              </w:rPr>
              <w:t xml:space="preserve"> Group meeting </w:t>
            </w:r>
            <w:r w:rsidR="007B4EE6" w:rsidRPr="004D130B">
              <w:rPr>
                <w:rFonts w:asciiTheme="minorBidi" w:hAnsiTheme="minorBidi" w:cstheme="minorBidi"/>
                <w:sz w:val="22"/>
                <w:szCs w:val="22"/>
              </w:rPr>
              <w:t xml:space="preserve">held </w:t>
            </w:r>
            <w:r w:rsidRPr="004D130B">
              <w:rPr>
                <w:rFonts w:asciiTheme="minorBidi" w:hAnsiTheme="minorBidi" w:cstheme="minorBidi"/>
                <w:sz w:val="22"/>
                <w:szCs w:val="22"/>
              </w:rPr>
              <w:t xml:space="preserve">in </w:t>
            </w:r>
            <w:r w:rsidR="004964B8" w:rsidRPr="004D130B">
              <w:rPr>
                <w:rFonts w:asciiTheme="minorBidi" w:hAnsiTheme="minorBidi" w:cstheme="minorBidi"/>
                <w:sz w:val="22"/>
                <w:szCs w:val="22"/>
              </w:rPr>
              <w:t>Sofia 11-12</w:t>
            </w:r>
            <w:r w:rsidRPr="004D130B">
              <w:rPr>
                <w:rFonts w:asciiTheme="minorBidi" w:hAnsiTheme="minorBidi" w:cstheme="minorBidi"/>
                <w:sz w:val="22"/>
                <w:szCs w:val="22"/>
              </w:rPr>
              <w:t xml:space="preserve"> September</w:t>
            </w:r>
            <w:r w:rsidR="000B65C3" w:rsidRPr="004D130B">
              <w:rPr>
                <w:rFonts w:asciiTheme="minorBidi" w:hAnsiTheme="minorBidi" w:cstheme="minorBidi"/>
                <w:sz w:val="22"/>
                <w:szCs w:val="22"/>
              </w:rPr>
              <w:t xml:space="preserve"> 2012</w:t>
            </w:r>
            <w:r w:rsidR="00BC18DA" w:rsidRPr="004D130B">
              <w:rPr>
                <w:rFonts w:asciiTheme="minorBidi" w:hAnsiTheme="minorBidi" w:cstheme="minorBidi"/>
                <w:sz w:val="22"/>
                <w:szCs w:val="22"/>
              </w:rPr>
              <w:t>.</w:t>
            </w:r>
            <w:r w:rsidR="00F02FA6" w:rsidRPr="004D130B">
              <w:rPr>
                <w:rFonts w:asciiTheme="minorBidi" w:hAnsiTheme="minorBidi" w:cstheme="minorBidi"/>
                <w:sz w:val="22"/>
                <w:szCs w:val="22"/>
              </w:rPr>
              <w:t xml:space="preserve"> </w:t>
            </w:r>
            <w:r w:rsidR="00A90463" w:rsidRPr="004D130B">
              <w:rPr>
                <w:rFonts w:asciiTheme="minorBidi" w:hAnsiTheme="minorBidi" w:cstheme="minorBidi"/>
                <w:sz w:val="22"/>
                <w:szCs w:val="22"/>
                <w:lang w:val="en-US"/>
              </w:rPr>
              <w:t xml:space="preserve">30 participants from 16 NSs. </w:t>
            </w:r>
            <w:r w:rsidR="00F02FA6" w:rsidRPr="004D130B">
              <w:rPr>
                <w:rFonts w:asciiTheme="minorBidi" w:hAnsiTheme="minorBidi" w:cstheme="minorBidi"/>
                <w:sz w:val="22"/>
                <w:szCs w:val="22"/>
              </w:rPr>
              <w:t xml:space="preserve">Next meeting Luxembourg </w:t>
            </w:r>
            <w:r w:rsidR="00D21BB5" w:rsidRPr="004D130B">
              <w:rPr>
                <w:rFonts w:asciiTheme="minorBidi" w:hAnsiTheme="minorBidi" w:cstheme="minorBidi"/>
                <w:sz w:val="22"/>
                <w:szCs w:val="22"/>
              </w:rPr>
              <w:t xml:space="preserve">25-27 April. </w:t>
            </w:r>
            <w:hyperlink r:id="rId17" w:history="1">
              <w:r w:rsidR="00A90463" w:rsidRPr="004D130B">
                <w:rPr>
                  <w:rStyle w:val="Hyperlink"/>
                  <w:rFonts w:asciiTheme="minorBidi" w:hAnsiTheme="minorBidi" w:cstheme="minorBidi"/>
                  <w:sz w:val="22"/>
                  <w:szCs w:val="22"/>
                </w:rPr>
                <w:t>https://fednet.ifrc.org/en/communities/communities-of-practice/Home/?clubId=42&amp;c=&amp;q</w:t>
              </w:r>
            </w:hyperlink>
            <w:r w:rsidR="00A90463" w:rsidRPr="004D130B">
              <w:rPr>
                <w:rFonts w:asciiTheme="minorBidi" w:hAnsiTheme="minorBidi" w:cstheme="minorBidi"/>
                <w:sz w:val="22"/>
                <w:szCs w:val="22"/>
                <w:u w:val="single"/>
              </w:rPr>
              <w:t>=</w:t>
            </w:r>
          </w:p>
          <w:p w:rsidR="00B618E7" w:rsidRPr="004D130B" w:rsidRDefault="00B618E7" w:rsidP="00D21BB5">
            <w:pPr>
              <w:rPr>
                <w:rFonts w:asciiTheme="minorBidi" w:hAnsiTheme="minorBidi" w:cstheme="minorBidi"/>
                <w:sz w:val="22"/>
                <w:szCs w:val="22"/>
              </w:rPr>
            </w:pPr>
          </w:p>
        </w:tc>
        <w:tc>
          <w:tcPr>
            <w:tcW w:w="1559" w:type="dxa"/>
          </w:tcPr>
          <w:p w:rsidR="00B618E7" w:rsidRPr="004D130B" w:rsidRDefault="00986B91" w:rsidP="003B3B78">
            <w:pPr>
              <w:rPr>
                <w:rFonts w:asciiTheme="minorBidi" w:hAnsiTheme="minorBidi" w:cstheme="minorBidi"/>
                <w:sz w:val="22"/>
                <w:szCs w:val="22"/>
              </w:rPr>
            </w:pPr>
            <w:r w:rsidRPr="004D130B">
              <w:rPr>
                <w:rFonts w:asciiTheme="minorBidi" w:hAnsiTheme="minorBidi" w:cstheme="minorBidi"/>
                <w:sz w:val="22"/>
                <w:szCs w:val="22"/>
              </w:rPr>
              <w:t>2012-</w:t>
            </w:r>
            <w:r w:rsidR="00D21BB5" w:rsidRPr="004D130B">
              <w:rPr>
                <w:rFonts w:asciiTheme="minorBidi" w:hAnsiTheme="minorBidi" w:cstheme="minorBidi"/>
                <w:sz w:val="22"/>
                <w:szCs w:val="22"/>
              </w:rPr>
              <w:t>13</w:t>
            </w:r>
          </w:p>
        </w:tc>
        <w:tc>
          <w:tcPr>
            <w:tcW w:w="1417" w:type="dxa"/>
            <w:shd w:val="clear" w:color="auto" w:fill="008000"/>
          </w:tcPr>
          <w:p w:rsidR="00B618E7" w:rsidRPr="004D130B" w:rsidRDefault="00B618E7" w:rsidP="00B618E7">
            <w:pPr>
              <w:rPr>
                <w:rFonts w:asciiTheme="minorBidi" w:hAnsiTheme="minorBidi" w:cstheme="minorBidi"/>
                <w:sz w:val="22"/>
                <w:szCs w:val="22"/>
              </w:rPr>
            </w:pPr>
          </w:p>
        </w:tc>
      </w:tr>
      <w:tr w:rsidR="00B618E7" w:rsidRPr="004D130B" w:rsidTr="00E14857">
        <w:trPr>
          <w:trHeight w:val="867"/>
        </w:trPr>
        <w:tc>
          <w:tcPr>
            <w:tcW w:w="1844" w:type="dxa"/>
            <w:shd w:val="clear" w:color="auto" w:fill="DDD9C3" w:themeFill="background2" w:themeFillShade="E6"/>
          </w:tcPr>
          <w:p w:rsidR="00B618E7" w:rsidRPr="004D130B" w:rsidRDefault="00B618E7" w:rsidP="003B3B78">
            <w:pPr>
              <w:rPr>
                <w:rFonts w:asciiTheme="minorBidi" w:hAnsiTheme="minorBidi" w:cstheme="minorBidi"/>
                <w:sz w:val="22"/>
                <w:szCs w:val="22"/>
              </w:rPr>
            </w:pPr>
            <w:r w:rsidRPr="004D130B">
              <w:rPr>
                <w:rFonts w:asciiTheme="minorBidi" w:hAnsiTheme="minorBidi" w:cstheme="minorBidi"/>
                <w:b/>
                <w:sz w:val="22"/>
                <w:szCs w:val="22"/>
                <w:lang w:val="en-GB"/>
              </w:rPr>
              <w:t>3.</w:t>
            </w:r>
            <w:r w:rsidRPr="004D130B">
              <w:rPr>
                <w:rFonts w:asciiTheme="minorBidi" w:hAnsiTheme="minorBidi" w:cstheme="minorBidi"/>
                <w:sz w:val="22"/>
                <w:szCs w:val="22"/>
                <w:lang w:val="en-GB"/>
              </w:rPr>
              <w:t>2 Create and promote staff development and exchange opportunities within and outside the RCRC</w:t>
            </w:r>
          </w:p>
        </w:tc>
        <w:tc>
          <w:tcPr>
            <w:tcW w:w="2268" w:type="dxa"/>
          </w:tcPr>
          <w:p w:rsidR="00B618E7" w:rsidRPr="004D130B" w:rsidRDefault="00B618E7" w:rsidP="001209EA">
            <w:pPr>
              <w:rPr>
                <w:rFonts w:asciiTheme="minorBidi" w:hAnsiTheme="minorBidi" w:cstheme="minorBidi"/>
                <w:sz w:val="22"/>
                <w:szCs w:val="22"/>
              </w:rPr>
            </w:pPr>
            <w:r w:rsidRPr="00A3150D">
              <w:rPr>
                <w:rFonts w:asciiTheme="minorBidi" w:hAnsiTheme="minorBidi" w:cstheme="minorBidi"/>
                <w:sz w:val="22"/>
                <w:szCs w:val="22"/>
                <w:highlight w:val="yellow"/>
              </w:rPr>
              <w:t>Co-lead</w:t>
            </w:r>
            <w:r w:rsidR="00D21BB5" w:rsidRPr="00A3150D">
              <w:rPr>
                <w:rFonts w:asciiTheme="minorBidi" w:hAnsiTheme="minorBidi" w:cstheme="minorBidi"/>
                <w:sz w:val="22"/>
                <w:szCs w:val="22"/>
                <w:highlight w:val="yellow"/>
              </w:rPr>
              <w:t xml:space="preserve"> TBC</w:t>
            </w:r>
          </w:p>
        </w:tc>
        <w:tc>
          <w:tcPr>
            <w:tcW w:w="7938" w:type="dxa"/>
          </w:tcPr>
          <w:p w:rsidR="00B618E7" w:rsidRPr="0098061A" w:rsidRDefault="00B618E7" w:rsidP="009764BF">
            <w:pPr>
              <w:numPr>
                <w:ilvl w:val="0"/>
                <w:numId w:val="8"/>
              </w:numPr>
              <w:rPr>
                <w:rFonts w:asciiTheme="minorBidi" w:hAnsiTheme="minorBidi" w:cstheme="minorBidi"/>
                <w:sz w:val="22"/>
                <w:szCs w:val="22"/>
              </w:rPr>
            </w:pPr>
            <w:r w:rsidRPr="004D130B">
              <w:rPr>
                <w:rFonts w:asciiTheme="minorBidi" w:hAnsiTheme="minorBidi" w:cstheme="minorBidi"/>
                <w:sz w:val="22"/>
                <w:szCs w:val="22"/>
                <w:lang w:val="en-GB"/>
              </w:rPr>
              <w:t>Identify and offer development and exchange opportunities, to improve staff retention</w:t>
            </w:r>
            <w:r w:rsidR="00FE4716" w:rsidRPr="004D130B">
              <w:rPr>
                <w:rFonts w:asciiTheme="minorBidi" w:hAnsiTheme="minorBidi" w:cstheme="minorBidi"/>
                <w:sz w:val="22"/>
                <w:szCs w:val="22"/>
                <w:lang w:val="en-GB"/>
              </w:rPr>
              <w:t xml:space="preserve"> </w:t>
            </w:r>
            <w:r w:rsidRPr="004D130B">
              <w:rPr>
                <w:rFonts w:asciiTheme="minorBidi" w:hAnsiTheme="minorBidi" w:cstheme="minorBidi"/>
                <w:sz w:val="22"/>
                <w:szCs w:val="22"/>
                <w:lang w:val="en-GB"/>
              </w:rPr>
              <w:t>and ensure expertise is shared worldwide</w:t>
            </w:r>
            <w:r w:rsidR="00BC18DA" w:rsidRPr="004D130B">
              <w:rPr>
                <w:rFonts w:asciiTheme="minorBidi" w:hAnsiTheme="minorBidi" w:cstheme="minorBidi"/>
                <w:sz w:val="22"/>
                <w:szCs w:val="22"/>
                <w:lang w:val="en-GB"/>
              </w:rPr>
              <w:t>.</w:t>
            </w:r>
          </w:p>
          <w:p w:rsidR="0098061A" w:rsidRPr="004D130B" w:rsidRDefault="0098061A" w:rsidP="0098061A">
            <w:pPr>
              <w:ind w:left="360"/>
              <w:rPr>
                <w:rFonts w:asciiTheme="minorBidi" w:hAnsiTheme="minorBidi" w:cstheme="minorBidi"/>
                <w:sz w:val="22"/>
                <w:szCs w:val="22"/>
              </w:rPr>
            </w:pPr>
          </w:p>
          <w:p w:rsidR="0054501D" w:rsidRPr="004D130B" w:rsidRDefault="0054501D" w:rsidP="009764BF">
            <w:pPr>
              <w:numPr>
                <w:ilvl w:val="0"/>
                <w:numId w:val="8"/>
              </w:numPr>
              <w:rPr>
                <w:rFonts w:asciiTheme="minorBidi" w:hAnsiTheme="minorBidi" w:cstheme="minorBidi"/>
                <w:sz w:val="22"/>
                <w:szCs w:val="22"/>
              </w:rPr>
            </w:pPr>
            <w:r w:rsidRPr="004D130B">
              <w:rPr>
                <w:rFonts w:asciiTheme="minorBidi" w:hAnsiTheme="minorBidi" w:cstheme="minorBidi"/>
                <w:sz w:val="22"/>
                <w:szCs w:val="22"/>
                <w:lang w:val="en-GB"/>
              </w:rPr>
              <w:t>Mapping of all National Society fundraisers and their capabilities to be undertaken in each zone – to provide a basis for organization of exchanges</w:t>
            </w:r>
            <w:r w:rsidR="008720D6" w:rsidRPr="004D130B">
              <w:rPr>
                <w:rFonts w:asciiTheme="minorBidi" w:hAnsiTheme="minorBidi" w:cstheme="minorBidi"/>
                <w:sz w:val="22"/>
                <w:szCs w:val="22"/>
                <w:lang w:val="en-GB"/>
              </w:rPr>
              <w:t xml:space="preserve"> and/or mentoring systems</w:t>
            </w:r>
            <w:r w:rsidRPr="004D130B">
              <w:rPr>
                <w:rFonts w:asciiTheme="minorBidi" w:hAnsiTheme="minorBidi" w:cstheme="minorBidi"/>
                <w:sz w:val="22"/>
                <w:szCs w:val="22"/>
                <w:lang w:val="en-GB"/>
              </w:rPr>
              <w:t>.</w:t>
            </w:r>
          </w:p>
        </w:tc>
        <w:tc>
          <w:tcPr>
            <w:tcW w:w="1559" w:type="dxa"/>
          </w:tcPr>
          <w:p w:rsidR="00B618E7" w:rsidRPr="004D130B" w:rsidRDefault="00D21BB5" w:rsidP="003B3B78">
            <w:pPr>
              <w:rPr>
                <w:rFonts w:asciiTheme="minorBidi" w:hAnsiTheme="minorBidi" w:cstheme="minorBidi"/>
                <w:sz w:val="22"/>
                <w:szCs w:val="22"/>
              </w:rPr>
            </w:pPr>
            <w:r w:rsidRPr="004D130B">
              <w:rPr>
                <w:rFonts w:asciiTheme="minorBidi" w:hAnsiTheme="minorBidi" w:cstheme="minorBidi"/>
                <w:sz w:val="22"/>
                <w:szCs w:val="22"/>
              </w:rPr>
              <w:t>2014</w:t>
            </w:r>
          </w:p>
        </w:tc>
        <w:tc>
          <w:tcPr>
            <w:tcW w:w="1417" w:type="dxa"/>
            <w:shd w:val="clear" w:color="auto" w:fill="FF0000"/>
          </w:tcPr>
          <w:p w:rsidR="00B618E7" w:rsidRPr="004D130B" w:rsidRDefault="00B618E7" w:rsidP="003B3B78">
            <w:pPr>
              <w:rPr>
                <w:rFonts w:asciiTheme="minorBidi" w:hAnsiTheme="minorBidi" w:cstheme="minorBidi"/>
                <w:sz w:val="22"/>
                <w:szCs w:val="22"/>
              </w:rPr>
            </w:pPr>
          </w:p>
        </w:tc>
      </w:tr>
      <w:tr w:rsidR="00B618E7" w:rsidRPr="00621164" w:rsidTr="00E14857">
        <w:tc>
          <w:tcPr>
            <w:tcW w:w="1844" w:type="dxa"/>
            <w:shd w:val="clear" w:color="auto" w:fill="DDD9C3" w:themeFill="background2" w:themeFillShade="E6"/>
          </w:tcPr>
          <w:p w:rsidR="00B618E7" w:rsidRPr="00621164" w:rsidRDefault="00B618E7" w:rsidP="001209EA">
            <w:pPr>
              <w:rPr>
                <w:rFonts w:ascii="Arial" w:hAnsi="Arial" w:cs="Arial"/>
                <w:sz w:val="22"/>
                <w:szCs w:val="22"/>
                <w:lang w:val="en-GB"/>
              </w:rPr>
            </w:pPr>
            <w:r w:rsidRPr="00621164">
              <w:rPr>
                <w:rFonts w:ascii="Arial" w:hAnsi="Arial" w:cs="Arial"/>
                <w:b/>
                <w:sz w:val="22"/>
                <w:szCs w:val="22"/>
                <w:lang w:val="en-GB"/>
              </w:rPr>
              <w:t xml:space="preserve">3.3 </w:t>
            </w:r>
            <w:r w:rsidRPr="00621164">
              <w:rPr>
                <w:rFonts w:ascii="Arial" w:hAnsi="Arial" w:cs="Arial"/>
                <w:sz w:val="22"/>
                <w:szCs w:val="22"/>
                <w:lang w:val="en-GB"/>
              </w:rPr>
              <w:t xml:space="preserve">Establish senior global group of RM experts to coordinate implementation - </w:t>
            </w:r>
            <w:r w:rsidRPr="00621164">
              <w:rPr>
                <w:rFonts w:ascii="Arial" w:hAnsi="Arial" w:cs="Arial"/>
                <w:sz w:val="22"/>
                <w:szCs w:val="22"/>
              </w:rPr>
              <w:t xml:space="preserve">Strategy Implementation </w:t>
            </w:r>
            <w:r w:rsidRPr="00621164">
              <w:rPr>
                <w:rFonts w:ascii="Arial" w:hAnsi="Arial" w:cs="Arial"/>
                <w:sz w:val="22"/>
                <w:szCs w:val="22"/>
              </w:rPr>
              <w:lastRenderedPageBreak/>
              <w:t xml:space="preserve">Group </w:t>
            </w:r>
          </w:p>
        </w:tc>
        <w:tc>
          <w:tcPr>
            <w:tcW w:w="2268" w:type="dxa"/>
          </w:tcPr>
          <w:p w:rsidR="00BC0545" w:rsidRPr="00621164" w:rsidRDefault="00BC0545" w:rsidP="001209EA">
            <w:pPr>
              <w:rPr>
                <w:rFonts w:ascii="Arial" w:hAnsi="Arial" w:cs="Arial"/>
                <w:sz w:val="22"/>
                <w:szCs w:val="22"/>
              </w:rPr>
            </w:pPr>
            <w:r w:rsidRPr="00621164">
              <w:rPr>
                <w:rFonts w:ascii="Arial" w:hAnsi="Arial" w:cs="Arial"/>
                <w:sz w:val="22"/>
                <w:szCs w:val="22"/>
              </w:rPr>
              <w:lastRenderedPageBreak/>
              <w:t>Co-Chairs:</w:t>
            </w:r>
          </w:p>
          <w:p w:rsidR="00BC0545" w:rsidRPr="00621164" w:rsidRDefault="0054501D" w:rsidP="001209EA">
            <w:pPr>
              <w:rPr>
                <w:rFonts w:ascii="Arial" w:hAnsi="Arial" w:cs="Arial"/>
                <w:sz w:val="22"/>
                <w:szCs w:val="22"/>
              </w:rPr>
            </w:pPr>
            <w:r>
              <w:rPr>
                <w:rFonts w:ascii="Arial" w:hAnsi="Arial" w:cs="Arial"/>
                <w:sz w:val="22"/>
                <w:szCs w:val="22"/>
              </w:rPr>
              <w:t>Gwen Pang, Philippines RC and</w:t>
            </w:r>
          </w:p>
          <w:p w:rsidR="00FF2E4A" w:rsidRDefault="00FF2E4A" w:rsidP="001209EA">
            <w:pPr>
              <w:rPr>
                <w:rFonts w:ascii="Arial" w:hAnsi="Arial" w:cs="Arial"/>
                <w:sz w:val="22"/>
                <w:szCs w:val="22"/>
              </w:rPr>
            </w:pPr>
            <w:r>
              <w:rPr>
                <w:rFonts w:ascii="Arial" w:hAnsi="Arial" w:cs="Arial"/>
                <w:sz w:val="22"/>
                <w:szCs w:val="22"/>
              </w:rPr>
              <w:t>USG Humanitarian Values and Diplomacy</w:t>
            </w:r>
          </w:p>
          <w:p w:rsidR="00BC0545" w:rsidRPr="00621164" w:rsidRDefault="00BC0545" w:rsidP="001209EA">
            <w:pPr>
              <w:rPr>
                <w:rFonts w:ascii="Arial" w:hAnsi="Arial" w:cs="Arial"/>
                <w:sz w:val="22"/>
                <w:szCs w:val="22"/>
              </w:rPr>
            </w:pPr>
          </w:p>
        </w:tc>
        <w:tc>
          <w:tcPr>
            <w:tcW w:w="7938" w:type="dxa"/>
          </w:tcPr>
          <w:p w:rsidR="00B618E7" w:rsidRDefault="00B618E7" w:rsidP="00294272">
            <w:pPr>
              <w:numPr>
                <w:ilvl w:val="0"/>
                <w:numId w:val="8"/>
              </w:numPr>
              <w:rPr>
                <w:rFonts w:ascii="Arial" w:hAnsi="Arial" w:cs="Arial"/>
                <w:sz w:val="22"/>
                <w:szCs w:val="22"/>
                <w:lang w:val="en-GB"/>
              </w:rPr>
            </w:pPr>
            <w:r w:rsidRPr="00621164">
              <w:rPr>
                <w:rFonts w:ascii="Arial" w:hAnsi="Arial" w:cs="Arial"/>
                <w:sz w:val="22"/>
                <w:szCs w:val="22"/>
                <w:lang w:val="en-GB"/>
              </w:rPr>
              <w:t>Strategy Implementation Group (SIG) established and first meeting held 14-15 February 2012</w:t>
            </w:r>
            <w:r w:rsidR="00294272">
              <w:rPr>
                <w:rFonts w:ascii="Arial" w:hAnsi="Arial" w:cs="Arial"/>
                <w:sz w:val="22"/>
                <w:szCs w:val="22"/>
                <w:lang w:val="en-GB"/>
              </w:rPr>
              <w:t xml:space="preserve">, when </w:t>
            </w:r>
            <w:r w:rsidR="00CE095A" w:rsidRPr="00294272">
              <w:rPr>
                <w:rFonts w:ascii="Arial" w:hAnsi="Arial" w:cs="Arial"/>
                <w:sz w:val="22"/>
                <w:szCs w:val="22"/>
                <w:lang w:val="en-GB"/>
              </w:rPr>
              <w:t xml:space="preserve">SIG Terms </w:t>
            </w:r>
            <w:r w:rsidR="00C5640E" w:rsidRPr="00294272">
              <w:rPr>
                <w:rFonts w:ascii="Arial" w:hAnsi="Arial" w:cs="Arial"/>
                <w:sz w:val="22"/>
                <w:szCs w:val="22"/>
                <w:lang w:val="en-GB"/>
              </w:rPr>
              <w:t>of R</w:t>
            </w:r>
            <w:r w:rsidRPr="00294272">
              <w:rPr>
                <w:rFonts w:ascii="Arial" w:hAnsi="Arial" w:cs="Arial"/>
                <w:sz w:val="22"/>
                <w:szCs w:val="22"/>
                <w:lang w:val="en-GB"/>
              </w:rPr>
              <w:t>eference</w:t>
            </w:r>
            <w:r w:rsidR="00C5640E" w:rsidRPr="00294272">
              <w:rPr>
                <w:rFonts w:ascii="Arial" w:hAnsi="Arial" w:cs="Arial"/>
                <w:sz w:val="22"/>
                <w:szCs w:val="22"/>
                <w:lang w:val="en-GB"/>
              </w:rPr>
              <w:t xml:space="preserve"> </w:t>
            </w:r>
            <w:r w:rsidRPr="00294272">
              <w:rPr>
                <w:rFonts w:ascii="Arial" w:hAnsi="Arial" w:cs="Arial"/>
                <w:sz w:val="22"/>
                <w:szCs w:val="22"/>
                <w:lang w:val="en-GB"/>
              </w:rPr>
              <w:t>agreed</w:t>
            </w:r>
            <w:r w:rsidR="00294272">
              <w:rPr>
                <w:rFonts w:ascii="Arial" w:hAnsi="Arial" w:cs="Arial"/>
                <w:sz w:val="22"/>
                <w:szCs w:val="22"/>
                <w:lang w:val="en-GB"/>
              </w:rPr>
              <w:t>, c</w:t>
            </w:r>
            <w:r w:rsidRPr="00294272">
              <w:rPr>
                <w:rFonts w:ascii="Arial" w:hAnsi="Arial" w:cs="Arial"/>
                <w:sz w:val="22"/>
                <w:szCs w:val="22"/>
                <w:lang w:val="en-GB"/>
              </w:rPr>
              <w:t>o-</w:t>
            </w:r>
            <w:r w:rsidR="004964B8" w:rsidRPr="00294272">
              <w:rPr>
                <w:rFonts w:ascii="Arial" w:hAnsi="Arial" w:cs="Arial"/>
                <w:sz w:val="22"/>
                <w:szCs w:val="22"/>
                <w:lang w:val="en-GB"/>
              </w:rPr>
              <w:t>c</w:t>
            </w:r>
            <w:r w:rsidRPr="00294272">
              <w:rPr>
                <w:rFonts w:ascii="Arial" w:hAnsi="Arial" w:cs="Arial"/>
                <w:sz w:val="22"/>
                <w:szCs w:val="22"/>
                <w:lang w:val="en-GB"/>
              </w:rPr>
              <w:t>hairs of SIG</w:t>
            </w:r>
            <w:r w:rsidR="00294272">
              <w:rPr>
                <w:rFonts w:ascii="Arial" w:hAnsi="Arial" w:cs="Arial"/>
                <w:sz w:val="22"/>
                <w:szCs w:val="22"/>
                <w:lang w:val="en-GB"/>
              </w:rPr>
              <w:t xml:space="preserve"> were</w:t>
            </w:r>
            <w:r w:rsidRPr="00294272">
              <w:rPr>
                <w:rFonts w:ascii="Arial" w:hAnsi="Arial" w:cs="Arial"/>
                <w:sz w:val="22"/>
                <w:szCs w:val="22"/>
                <w:lang w:val="en-GB"/>
              </w:rPr>
              <w:t xml:space="preserve"> </w:t>
            </w:r>
            <w:r w:rsidR="00C5640E" w:rsidRPr="00294272">
              <w:rPr>
                <w:rFonts w:ascii="Arial" w:hAnsi="Arial" w:cs="Arial"/>
                <w:sz w:val="22"/>
                <w:szCs w:val="22"/>
                <w:lang w:val="en-GB"/>
              </w:rPr>
              <w:t xml:space="preserve">identified </w:t>
            </w:r>
            <w:r w:rsidRPr="00294272">
              <w:rPr>
                <w:rFonts w:ascii="Arial" w:hAnsi="Arial" w:cs="Arial"/>
                <w:sz w:val="22"/>
                <w:szCs w:val="22"/>
                <w:lang w:val="en-GB"/>
              </w:rPr>
              <w:t>to manage SIG business</w:t>
            </w:r>
            <w:r w:rsidR="00294272">
              <w:rPr>
                <w:rFonts w:ascii="Arial" w:hAnsi="Arial" w:cs="Arial"/>
                <w:sz w:val="22"/>
                <w:szCs w:val="22"/>
                <w:lang w:val="en-GB"/>
              </w:rPr>
              <w:t>, and it was agreed to have regular meetings / telephone conferences.</w:t>
            </w:r>
          </w:p>
          <w:p w:rsidR="0098061A" w:rsidRPr="00294272" w:rsidRDefault="0098061A" w:rsidP="0098061A">
            <w:pPr>
              <w:ind w:left="360"/>
              <w:rPr>
                <w:rFonts w:ascii="Arial" w:hAnsi="Arial" w:cs="Arial"/>
                <w:sz w:val="22"/>
                <w:szCs w:val="22"/>
                <w:lang w:val="en-GB"/>
              </w:rPr>
            </w:pPr>
          </w:p>
          <w:p w:rsidR="0054501D" w:rsidRPr="0098061A" w:rsidRDefault="00294272" w:rsidP="001022F7">
            <w:pPr>
              <w:numPr>
                <w:ilvl w:val="0"/>
                <w:numId w:val="8"/>
              </w:numPr>
              <w:rPr>
                <w:rFonts w:ascii="Arial" w:hAnsi="Arial" w:cs="Arial"/>
                <w:sz w:val="22"/>
                <w:szCs w:val="22"/>
              </w:rPr>
            </w:pPr>
            <w:r>
              <w:rPr>
                <w:rFonts w:ascii="Arial" w:hAnsi="Arial" w:cs="Arial"/>
                <w:sz w:val="22"/>
                <w:szCs w:val="22"/>
                <w:lang w:val="en-GB"/>
              </w:rPr>
              <w:t>Second meeting of SIG held</w:t>
            </w:r>
            <w:r w:rsidR="00B618E7" w:rsidRPr="00434535">
              <w:rPr>
                <w:rFonts w:ascii="Arial" w:hAnsi="Arial" w:cs="Arial"/>
                <w:sz w:val="22"/>
                <w:szCs w:val="22"/>
                <w:lang w:val="en-GB"/>
              </w:rPr>
              <w:t xml:space="preserve"> </w:t>
            </w:r>
            <w:r w:rsidR="001022F7">
              <w:rPr>
                <w:rFonts w:ascii="Arial" w:hAnsi="Arial" w:cs="Arial"/>
                <w:sz w:val="22"/>
                <w:szCs w:val="22"/>
                <w:lang w:val="en-GB"/>
              </w:rPr>
              <w:t xml:space="preserve">29-30 </w:t>
            </w:r>
            <w:r w:rsidR="000D430D">
              <w:rPr>
                <w:rFonts w:ascii="Arial" w:hAnsi="Arial" w:cs="Arial"/>
                <w:sz w:val="22"/>
                <w:szCs w:val="22"/>
                <w:lang w:val="en-GB"/>
              </w:rPr>
              <w:t xml:space="preserve">October 2012. </w:t>
            </w:r>
          </w:p>
          <w:p w:rsidR="0098061A" w:rsidRDefault="0098061A" w:rsidP="0098061A">
            <w:pPr>
              <w:pStyle w:val="ListParagraph"/>
              <w:rPr>
                <w:rFonts w:ascii="Arial" w:hAnsi="Arial" w:cs="Arial"/>
                <w:sz w:val="22"/>
                <w:szCs w:val="22"/>
              </w:rPr>
            </w:pPr>
          </w:p>
          <w:p w:rsidR="00D21BB5" w:rsidRPr="00AD24EF" w:rsidRDefault="00D21BB5" w:rsidP="001022F7">
            <w:pPr>
              <w:numPr>
                <w:ilvl w:val="0"/>
                <w:numId w:val="8"/>
              </w:numPr>
              <w:rPr>
                <w:rFonts w:ascii="Arial" w:hAnsi="Arial" w:cs="Arial"/>
                <w:sz w:val="22"/>
                <w:szCs w:val="22"/>
              </w:rPr>
            </w:pPr>
            <w:r>
              <w:rPr>
                <w:rFonts w:ascii="Arial" w:hAnsi="Arial" w:cs="Arial"/>
                <w:sz w:val="22"/>
                <w:szCs w:val="22"/>
                <w:lang w:val="en-GB"/>
              </w:rPr>
              <w:t xml:space="preserve">Need to revisit SIG purpose and link to SG Panel below. </w:t>
            </w:r>
          </w:p>
        </w:tc>
        <w:tc>
          <w:tcPr>
            <w:tcW w:w="1559" w:type="dxa"/>
          </w:tcPr>
          <w:p w:rsidR="00B618E7" w:rsidRPr="00621164" w:rsidRDefault="00986B91" w:rsidP="003B3B78">
            <w:pPr>
              <w:rPr>
                <w:rFonts w:ascii="Arial" w:hAnsi="Arial" w:cs="Arial"/>
                <w:sz w:val="22"/>
                <w:szCs w:val="22"/>
              </w:rPr>
            </w:pPr>
            <w:r>
              <w:rPr>
                <w:rFonts w:ascii="Arial" w:hAnsi="Arial" w:cs="Arial"/>
                <w:sz w:val="22"/>
                <w:szCs w:val="22"/>
              </w:rPr>
              <w:t>2012-</w:t>
            </w:r>
            <w:r w:rsidR="00D21BB5">
              <w:rPr>
                <w:rFonts w:ascii="Arial" w:hAnsi="Arial" w:cs="Arial"/>
                <w:sz w:val="22"/>
                <w:szCs w:val="22"/>
              </w:rPr>
              <w:t>13</w:t>
            </w:r>
          </w:p>
          <w:p w:rsidR="00B618E7" w:rsidRPr="00621164" w:rsidRDefault="00B618E7" w:rsidP="003B3B78">
            <w:pPr>
              <w:rPr>
                <w:rFonts w:ascii="Arial" w:hAnsi="Arial"/>
                <w:sz w:val="22"/>
                <w:szCs w:val="22"/>
              </w:rPr>
            </w:pPr>
          </w:p>
        </w:tc>
        <w:tc>
          <w:tcPr>
            <w:tcW w:w="1417" w:type="dxa"/>
            <w:shd w:val="clear" w:color="auto" w:fill="008000"/>
          </w:tcPr>
          <w:p w:rsidR="00B618E7" w:rsidRPr="00621164" w:rsidRDefault="00B618E7" w:rsidP="003B3B78">
            <w:pPr>
              <w:rPr>
                <w:rFonts w:ascii="Arial" w:hAnsi="Arial" w:cs="Arial"/>
                <w:sz w:val="22"/>
                <w:szCs w:val="22"/>
              </w:rPr>
            </w:pPr>
          </w:p>
        </w:tc>
      </w:tr>
      <w:tr w:rsidR="00B618E7" w:rsidRPr="00621164" w:rsidTr="00E14857">
        <w:tc>
          <w:tcPr>
            <w:tcW w:w="1844" w:type="dxa"/>
            <w:shd w:val="clear" w:color="auto" w:fill="DDD9C3" w:themeFill="background2" w:themeFillShade="E6"/>
          </w:tcPr>
          <w:p w:rsidR="00B618E7" w:rsidRPr="00621164" w:rsidRDefault="00B618E7" w:rsidP="003B3B78">
            <w:pPr>
              <w:rPr>
                <w:sz w:val="22"/>
                <w:szCs w:val="22"/>
              </w:rPr>
            </w:pPr>
            <w:r w:rsidRPr="00621164">
              <w:rPr>
                <w:rFonts w:ascii="Arial" w:hAnsi="Arial" w:cs="Arial"/>
                <w:b/>
                <w:sz w:val="22"/>
                <w:szCs w:val="22"/>
                <w:lang w:val="en-GB"/>
              </w:rPr>
              <w:lastRenderedPageBreak/>
              <w:t xml:space="preserve">3.4 </w:t>
            </w:r>
            <w:r w:rsidRPr="00621164">
              <w:rPr>
                <w:rFonts w:ascii="Arial" w:hAnsi="Arial" w:cs="Arial"/>
                <w:sz w:val="22"/>
                <w:szCs w:val="22"/>
                <w:lang w:val="en-GB"/>
              </w:rPr>
              <w:t xml:space="preserve">Senior leadership mechanism established to help develop and sustain a culture of mutual accountability for results </w:t>
            </w:r>
          </w:p>
        </w:tc>
        <w:tc>
          <w:tcPr>
            <w:tcW w:w="2268" w:type="dxa"/>
          </w:tcPr>
          <w:p w:rsidR="00B618E7" w:rsidRPr="00621164" w:rsidRDefault="00BC18DA" w:rsidP="001209EA">
            <w:pPr>
              <w:rPr>
                <w:rFonts w:ascii="Arial" w:hAnsi="Arial" w:cs="Arial"/>
                <w:sz w:val="22"/>
                <w:szCs w:val="22"/>
              </w:rPr>
            </w:pPr>
            <w:r w:rsidRPr="00A3150D">
              <w:rPr>
                <w:rFonts w:ascii="Arial" w:hAnsi="Arial" w:cs="Arial"/>
                <w:sz w:val="22"/>
                <w:szCs w:val="22"/>
                <w:highlight w:val="yellow"/>
              </w:rPr>
              <w:t>Co-lead</w:t>
            </w:r>
            <w:r w:rsidR="00D21BB5" w:rsidRPr="00A3150D">
              <w:rPr>
                <w:rFonts w:ascii="Arial" w:hAnsi="Arial" w:cs="Arial"/>
                <w:sz w:val="22"/>
                <w:szCs w:val="22"/>
                <w:highlight w:val="yellow"/>
              </w:rPr>
              <w:t xml:space="preserve"> TBC</w:t>
            </w:r>
          </w:p>
        </w:tc>
        <w:tc>
          <w:tcPr>
            <w:tcW w:w="7938" w:type="dxa"/>
          </w:tcPr>
          <w:p w:rsidR="00A3150D" w:rsidRDefault="00437556" w:rsidP="00A3150D">
            <w:pPr>
              <w:numPr>
                <w:ilvl w:val="0"/>
                <w:numId w:val="8"/>
              </w:numPr>
              <w:rPr>
                <w:sz w:val="22"/>
                <w:szCs w:val="22"/>
              </w:rPr>
            </w:pPr>
            <w:r w:rsidRPr="00A3150D">
              <w:rPr>
                <w:rFonts w:ascii="Arial" w:hAnsi="Arial" w:cs="Arial"/>
                <w:sz w:val="22"/>
                <w:szCs w:val="22"/>
                <w:lang w:val="en-GB"/>
              </w:rPr>
              <w:t>Draft t</w:t>
            </w:r>
            <w:r w:rsidR="00B95238" w:rsidRPr="00A3150D">
              <w:rPr>
                <w:rFonts w:ascii="Arial" w:hAnsi="Arial" w:cs="Arial"/>
                <w:sz w:val="22"/>
                <w:szCs w:val="22"/>
                <w:lang w:val="en-GB"/>
              </w:rPr>
              <w:t>erms of reference for a</w:t>
            </w:r>
            <w:r w:rsidRPr="00A3150D">
              <w:rPr>
                <w:rFonts w:ascii="Arial" w:hAnsi="Arial" w:cs="Arial"/>
                <w:sz w:val="22"/>
                <w:szCs w:val="22"/>
                <w:lang w:val="en-GB"/>
              </w:rPr>
              <w:t xml:space="preserve"> National Society </w:t>
            </w:r>
            <w:r w:rsidR="00B95238" w:rsidRPr="00A3150D">
              <w:rPr>
                <w:rFonts w:ascii="Arial" w:hAnsi="Arial" w:cs="Arial"/>
                <w:sz w:val="22"/>
                <w:szCs w:val="22"/>
                <w:lang w:val="en-GB"/>
              </w:rPr>
              <w:t>SGs Humanit</w:t>
            </w:r>
            <w:r w:rsidRPr="00A3150D">
              <w:rPr>
                <w:rFonts w:ascii="Arial" w:hAnsi="Arial" w:cs="Arial"/>
                <w:sz w:val="22"/>
                <w:szCs w:val="22"/>
                <w:lang w:val="en-GB"/>
              </w:rPr>
              <w:t xml:space="preserve">arian Diplomacy panel </w:t>
            </w:r>
            <w:r w:rsidR="00E14857" w:rsidRPr="00A3150D">
              <w:rPr>
                <w:rFonts w:ascii="Arial" w:hAnsi="Arial" w:cs="Arial"/>
                <w:sz w:val="22"/>
                <w:szCs w:val="22"/>
                <w:lang w:val="en-GB"/>
              </w:rPr>
              <w:t>completed</w:t>
            </w:r>
            <w:r w:rsidR="0098061A" w:rsidRPr="00A3150D">
              <w:rPr>
                <w:rFonts w:ascii="Arial" w:hAnsi="Arial" w:cs="Arial"/>
                <w:sz w:val="22"/>
                <w:szCs w:val="22"/>
                <w:lang w:val="en-GB"/>
              </w:rPr>
              <w:t>.</w:t>
            </w:r>
            <w:r w:rsidR="00A3150D" w:rsidRPr="00A3150D">
              <w:rPr>
                <w:rFonts w:ascii="Arial" w:hAnsi="Arial" w:cs="Arial"/>
                <w:sz w:val="22"/>
                <w:szCs w:val="22"/>
                <w:lang w:val="en-GB"/>
              </w:rPr>
              <w:t xml:space="preserve"> </w:t>
            </w:r>
            <w:r w:rsidR="00D21BB5" w:rsidRPr="00A3150D">
              <w:rPr>
                <w:rFonts w:ascii="Arial" w:hAnsi="Arial" w:cs="Arial"/>
                <w:sz w:val="22"/>
                <w:szCs w:val="22"/>
                <w:lang w:val="en-GB"/>
              </w:rPr>
              <w:t xml:space="preserve">Need to review TOR and link to SIG above. </w:t>
            </w:r>
          </w:p>
          <w:p w:rsidR="00A3150D" w:rsidRPr="00A3150D" w:rsidRDefault="00A3150D" w:rsidP="00A3150D">
            <w:pPr>
              <w:rPr>
                <w:rFonts w:asciiTheme="minorBidi" w:hAnsiTheme="minorBidi" w:cstheme="minorBidi"/>
                <w:sz w:val="22"/>
                <w:szCs w:val="22"/>
              </w:rPr>
            </w:pPr>
          </w:p>
          <w:p w:rsidR="00A3150D" w:rsidRPr="00A3150D" w:rsidRDefault="00A3150D" w:rsidP="00A3150D">
            <w:pPr>
              <w:pStyle w:val="ListParagraph"/>
              <w:numPr>
                <w:ilvl w:val="0"/>
                <w:numId w:val="8"/>
              </w:numPr>
              <w:rPr>
                <w:rFonts w:asciiTheme="minorBidi" w:hAnsiTheme="minorBidi" w:cstheme="minorBidi"/>
                <w:sz w:val="22"/>
                <w:szCs w:val="22"/>
              </w:rPr>
            </w:pPr>
            <w:r w:rsidRPr="00A3150D">
              <w:rPr>
                <w:rFonts w:asciiTheme="minorBidi" w:hAnsiTheme="minorBidi" w:cstheme="minorBidi"/>
                <w:sz w:val="22"/>
                <w:szCs w:val="22"/>
              </w:rPr>
              <w:t xml:space="preserve">GSMT </w:t>
            </w:r>
            <w:r>
              <w:rPr>
                <w:rFonts w:asciiTheme="minorBidi" w:hAnsiTheme="minorBidi" w:cstheme="minorBidi"/>
                <w:sz w:val="22"/>
                <w:szCs w:val="22"/>
              </w:rPr>
              <w:t xml:space="preserve">committed to have the FWRMS as a regular agenda item on SMT and GSMT agendas. </w:t>
            </w:r>
          </w:p>
          <w:p w:rsidR="00B618E7" w:rsidRPr="00621164" w:rsidRDefault="00B618E7" w:rsidP="00D21BB5">
            <w:pPr>
              <w:ind w:left="360"/>
              <w:rPr>
                <w:sz w:val="22"/>
                <w:szCs w:val="22"/>
              </w:rPr>
            </w:pPr>
          </w:p>
        </w:tc>
        <w:tc>
          <w:tcPr>
            <w:tcW w:w="1559" w:type="dxa"/>
            <w:shd w:val="clear" w:color="auto" w:fill="auto"/>
          </w:tcPr>
          <w:p w:rsidR="00B618E7" w:rsidRPr="00621164" w:rsidRDefault="00437556" w:rsidP="00D21BB5">
            <w:pPr>
              <w:rPr>
                <w:rFonts w:ascii="Arial" w:hAnsi="Arial" w:cs="Arial"/>
                <w:sz w:val="22"/>
                <w:szCs w:val="22"/>
              </w:rPr>
            </w:pPr>
            <w:r>
              <w:rPr>
                <w:rFonts w:ascii="Arial" w:hAnsi="Arial" w:cs="Arial"/>
                <w:sz w:val="22"/>
                <w:szCs w:val="22"/>
              </w:rPr>
              <w:t>201</w:t>
            </w:r>
            <w:r w:rsidR="00D21BB5">
              <w:rPr>
                <w:rFonts w:ascii="Arial" w:hAnsi="Arial" w:cs="Arial"/>
                <w:sz w:val="22"/>
                <w:szCs w:val="22"/>
              </w:rPr>
              <w:t>3</w:t>
            </w:r>
          </w:p>
        </w:tc>
        <w:tc>
          <w:tcPr>
            <w:tcW w:w="1417" w:type="dxa"/>
            <w:shd w:val="clear" w:color="auto" w:fill="FFFF00"/>
          </w:tcPr>
          <w:p w:rsidR="00B618E7" w:rsidRPr="00621164" w:rsidRDefault="00B618E7" w:rsidP="003B3B78">
            <w:pPr>
              <w:rPr>
                <w:rFonts w:ascii="Arial" w:hAnsi="Arial" w:cs="Arial"/>
                <w:b/>
                <w:sz w:val="22"/>
                <w:szCs w:val="22"/>
              </w:rPr>
            </w:pPr>
          </w:p>
        </w:tc>
      </w:tr>
      <w:tr w:rsidR="00B618E7" w:rsidRPr="00621164" w:rsidTr="00E14857">
        <w:trPr>
          <w:trHeight w:val="914"/>
        </w:trPr>
        <w:tc>
          <w:tcPr>
            <w:tcW w:w="1844" w:type="dxa"/>
            <w:shd w:val="clear" w:color="auto" w:fill="DDD9C3" w:themeFill="background2" w:themeFillShade="E6"/>
          </w:tcPr>
          <w:p w:rsidR="00B618E7" w:rsidRPr="00621164" w:rsidRDefault="00B618E7" w:rsidP="003B3B78">
            <w:pPr>
              <w:rPr>
                <w:sz w:val="22"/>
                <w:szCs w:val="22"/>
              </w:rPr>
            </w:pPr>
            <w:r w:rsidRPr="00621164">
              <w:rPr>
                <w:rFonts w:ascii="Arial" w:hAnsi="Arial" w:cs="Arial"/>
                <w:b/>
                <w:sz w:val="22"/>
                <w:szCs w:val="22"/>
                <w:lang w:val="en-GB"/>
              </w:rPr>
              <w:t xml:space="preserve">3.5 </w:t>
            </w:r>
            <w:r w:rsidRPr="00621164">
              <w:rPr>
                <w:rFonts w:ascii="Arial" w:hAnsi="Arial" w:cs="Arial"/>
                <w:sz w:val="22"/>
                <w:szCs w:val="22"/>
                <w:lang w:val="en-GB"/>
              </w:rPr>
              <w:t>Enable peer or external reviews to support NSs maximising opportunities in own market</w:t>
            </w:r>
          </w:p>
        </w:tc>
        <w:tc>
          <w:tcPr>
            <w:tcW w:w="2268" w:type="dxa"/>
          </w:tcPr>
          <w:p w:rsidR="00B618E7" w:rsidRDefault="00A3150D" w:rsidP="001209EA">
            <w:pPr>
              <w:rPr>
                <w:rFonts w:ascii="Arial" w:hAnsi="Arial" w:cs="Arial"/>
                <w:sz w:val="22"/>
                <w:szCs w:val="22"/>
              </w:rPr>
            </w:pPr>
            <w:r>
              <w:rPr>
                <w:rFonts w:ascii="Arial" w:hAnsi="Arial" w:cs="Arial"/>
                <w:sz w:val="22"/>
                <w:szCs w:val="22"/>
              </w:rPr>
              <w:t>Secretariat – Strategic Partnerships Unit &amp; NSKD</w:t>
            </w:r>
          </w:p>
          <w:p w:rsidR="00A3150D" w:rsidRDefault="00A3150D" w:rsidP="001209EA">
            <w:pPr>
              <w:rPr>
                <w:rFonts w:ascii="Arial" w:hAnsi="Arial" w:cs="Arial"/>
                <w:sz w:val="22"/>
                <w:szCs w:val="22"/>
              </w:rPr>
            </w:pPr>
          </w:p>
          <w:p w:rsidR="00A3150D" w:rsidRPr="00621164" w:rsidRDefault="00A3150D" w:rsidP="001209EA">
            <w:pPr>
              <w:rPr>
                <w:rFonts w:ascii="Arial" w:hAnsi="Arial" w:cs="Arial"/>
                <w:sz w:val="22"/>
                <w:szCs w:val="22"/>
              </w:rPr>
            </w:pPr>
            <w:r w:rsidRPr="00A3150D">
              <w:rPr>
                <w:rFonts w:ascii="Arial" w:hAnsi="Arial" w:cs="Arial"/>
                <w:sz w:val="22"/>
                <w:szCs w:val="22"/>
                <w:highlight w:val="yellow"/>
              </w:rPr>
              <w:t>NS Lead TBC</w:t>
            </w:r>
          </w:p>
        </w:tc>
        <w:tc>
          <w:tcPr>
            <w:tcW w:w="7938" w:type="dxa"/>
          </w:tcPr>
          <w:p w:rsidR="00B618E7" w:rsidRPr="00A3150D" w:rsidRDefault="00A3150D" w:rsidP="00A3150D">
            <w:pPr>
              <w:pStyle w:val="ListParagraph"/>
              <w:numPr>
                <w:ilvl w:val="0"/>
                <w:numId w:val="38"/>
              </w:numPr>
              <w:rPr>
                <w:rFonts w:asciiTheme="minorBidi" w:hAnsiTheme="minorBidi" w:cstheme="minorBidi"/>
                <w:sz w:val="22"/>
                <w:szCs w:val="22"/>
              </w:rPr>
            </w:pPr>
            <w:r w:rsidRPr="00A3150D">
              <w:rPr>
                <w:rFonts w:asciiTheme="minorBidi" w:hAnsiTheme="minorBidi" w:cstheme="minorBidi"/>
                <w:sz w:val="22"/>
                <w:szCs w:val="22"/>
              </w:rPr>
              <w:t xml:space="preserve">SPU is working in close collaboration with the NSKD Team and Zone offices to ensure resource mobilization capacity building efforts are increasing mainstreamed into global OD initiatives.  </w:t>
            </w:r>
            <w:r>
              <w:rPr>
                <w:rFonts w:asciiTheme="minorBidi" w:hAnsiTheme="minorBidi" w:cstheme="minorBidi"/>
                <w:sz w:val="22"/>
                <w:szCs w:val="22"/>
              </w:rPr>
              <w:t xml:space="preserve">This includes self-assessment mechanisms related to OCAC. </w:t>
            </w:r>
          </w:p>
        </w:tc>
        <w:tc>
          <w:tcPr>
            <w:tcW w:w="1559" w:type="dxa"/>
          </w:tcPr>
          <w:p w:rsidR="00B618E7" w:rsidRPr="00621164" w:rsidRDefault="00D21BB5" w:rsidP="00D21BB5">
            <w:pPr>
              <w:rPr>
                <w:sz w:val="22"/>
                <w:szCs w:val="22"/>
              </w:rPr>
            </w:pPr>
            <w:r>
              <w:rPr>
                <w:rFonts w:ascii="Arial" w:hAnsi="Arial" w:cs="Arial"/>
                <w:sz w:val="22"/>
                <w:szCs w:val="22"/>
              </w:rPr>
              <w:t>2014</w:t>
            </w:r>
          </w:p>
        </w:tc>
        <w:tc>
          <w:tcPr>
            <w:tcW w:w="1417" w:type="dxa"/>
            <w:shd w:val="clear" w:color="auto" w:fill="FF0000"/>
          </w:tcPr>
          <w:p w:rsidR="00B618E7" w:rsidRPr="00621164" w:rsidRDefault="00B618E7" w:rsidP="003B3B78">
            <w:pPr>
              <w:rPr>
                <w:rFonts w:ascii="Arial" w:hAnsi="Arial" w:cs="Arial"/>
                <w:sz w:val="22"/>
                <w:szCs w:val="22"/>
              </w:rPr>
            </w:pPr>
          </w:p>
        </w:tc>
      </w:tr>
      <w:tr w:rsidR="00B618E7" w:rsidRPr="00621164" w:rsidTr="00E14857">
        <w:tc>
          <w:tcPr>
            <w:tcW w:w="1844" w:type="dxa"/>
            <w:shd w:val="clear" w:color="auto" w:fill="DDD9C3" w:themeFill="background2" w:themeFillShade="E6"/>
          </w:tcPr>
          <w:p w:rsidR="00B618E7" w:rsidRPr="00621164" w:rsidRDefault="00B618E7" w:rsidP="00E14857">
            <w:pPr>
              <w:rPr>
                <w:rFonts w:ascii="Arial" w:hAnsi="Arial" w:cs="Arial"/>
                <w:b/>
                <w:sz w:val="22"/>
                <w:szCs w:val="22"/>
                <w:lang w:val="en-GB"/>
              </w:rPr>
            </w:pPr>
            <w:r w:rsidRPr="00621164">
              <w:rPr>
                <w:rFonts w:ascii="Arial" w:hAnsi="Arial" w:cs="Arial"/>
                <w:b/>
                <w:sz w:val="22"/>
                <w:szCs w:val="22"/>
                <w:lang w:val="en-GB"/>
              </w:rPr>
              <w:t xml:space="preserve">3.6 </w:t>
            </w:r>
            <w:r w:rsidRPr="00621164">
              <w:rPr>
                <w:rFonts w:ascii="Arial" w:hAnsi="Arial" w:cs="Arial"/>
                <w:sz w:val="22"/>
                <w:szCs w:val="22"/>
                <w:lang w:val="en-GB"/>
              </w:rPr>
              <w:t xml:space="preserve">Develop a series of practical toolkits </w:t>
            </w:r>
            <w:r w:rsidR="00564EDD">
              <w:rPr>
                <w:rFonts w:ascii="Arial" w:hAnsi="Arial" w:cs="Arial"/>
                <w:sz w:val="22"/>
                <w:szCs w:val="22"/>
                <w:lang w:val="en-GB"/>
              </w:rPr>
              <w:t>(</w:t>
            </w:r>
            <w:r w:rsidRPr="00621164">
              <w:rPr>
                <w:rFonts w:ascii="Arial" w:hAnsi="Arial" w:cs="Arial"/>
                <w:sz w:val="22"/>
                <w:szCs w:val="22"/>
                <w:lang w:val="en-GB"/>
              </w:rPr>
              <w:t>e.g. stewardship, donor feedback analysis and assessment tools</w:t>
            </w:r>
            <w:r w:rsidR="00564EDD">
              <w:rPr>
                <w:rFonts w:ascii="Arial" w:hAnsi="Arial" w:cs="Arial"/>
                <w:sz w:val="22"/>
                <w:szCs w:val="22"/>
                <w:lang w:val="en-GB"/>
              </w:rPr>
              <w:t>)</w:t>
            </w:r>
          </w:p>
        </w:tc>
        <w:tc>
          <w:tcPr>
            <w:tcW w:w="2268" w:type="dxa"/>
          </w:tcPr>
          <w:p w:rsidR="00D21BB5" w:rsidRDefault="00BC18DA" w:rsidP="00D21BB5">
            <w:pPr>
              <w:rPr>
                <w:rFonts w:ascii="Arial" w:hAnsi="Arial" w:cs="Arial"/>
                <w:sz w:val="22"/>
                <w:szCs w:val="22"/>
              </w:rPr>
            </w:pPr>
            <w:r w:rsidRPr="00621164">
              <w:rPr>
                <w:rFonts w:ascii="Arial" w:hAnsi="Arial" w:cs="Arial"/>
                <w:sz w:val="22"/>
                <w:szCs w:val="22"/>
              </w:rPr>
              <w:t>Secretariat Strategic Partnerships Unit</w:t>
            </w:r>
            <w:r w:rsidR="00BC0545" w:rsidRPr="00621164">
              <w:rPr>
                <w:rFonts w:ascii="Arial" w:hAnsi="Arial" w:cs="Arial"/>
                <w:sz w:val="22"/>
                <w:szCs w:val="22"/>
              </w:rPr>
              <w:t xml:space="preserve"> </w:t>
            </w:r>
          </w:p>
          <w:p w:rsidR="00A3150D" w:rsidRDefault="00A3150D" w:rsidP="00D21BB5">
            <w:pPr>
              <w:rPr>
                <w:rFonts w:ascii="Arial" w:hAnsi="Arial" w:cs="Arial"/>
                <w:sz w:val="22"/>
                <w:szCs w:val="22"/>
              </w:rPr>
            </w:pPr>
          </w:p>
          <w:p w:rsidR="00A3150D" w:rsidRPr="00621164" w:rsidRDefault="00A3150D" w:rsidP="00D21BB5">
            <w:pPr>
              <w:rPr>
                <w:rFonts w:ascii="Arial" w:hAnsi="Arial" w:cs="Arial"/>
                <w:sz w:val="22"/>
                <w:szCs w:val="22"/>
              </w:rPr>
            </w:pPr>
            <w:r w:rsidRPr="00FF2E4A">
              <w:rPr>
                <w:rFonts w:ascii="Arial" w:hAnsi="Arial" w:cs="Arial"/>
                <w:sz w:val="22"/>
                <w:szCs w:val="22"/>
                <w:highlight w:val="yellow"/>
              </w:rPr>
              <w:t>NS Lead TBC</w:t>
            </w:r>
          </w:p>
          <w:p w:rsidR="00BC0545" w:rsidRPr="00621164" w:rsidRDefault="00BC0545" w:rsidP="00E14857">
            <w:pPr>
              <w:rPr>
                <w:rFonts w:ascii="Arial" w:hAnsi="Arial" w:cs="Arial"/>
                <w:sz w:val="22"/>
                <w:szCs w:val="22"/>
              </w:rPr>
            </w:pPr>
          </w:p>
        </w:tc>
        <w:tc>
          <w:tcPr>
            <w:tcW w:w="7938" w:type="dxa"/>
          </w:tcPr>
          <w:p w:rsidR="00094458" w:rsidRPr="004D130B" w:rsidRDefault="000D430D" w:rsidP="004D130B">
            <w:pPr>
              <w:numPr>
                <w:ilvl w:val="0"/>
                <w:numId w:val="34"/>
              </w:numPr>
              <w:rPr>
                <w:rFonts w:asciiTheme="minorBidi" w:eastAsia="Times New Roman" w:hAnsiTheme="minorBidi" w:cstheme="minorBidi"/>
                <w:sz w:val="22"/>
                <w:szCs w:val="22"/>
              </w:rPr>
            </w:pPr>
            <w:r w:rsidRPr="004D130B">
              <w:rPr>
                <w:rFonts w:asciiTheme="minorBidi" w:hAnsiTheme="minorBidi" w:cstheme="minorBidi"/>
                <w:sz w:val="22"/>
                <w:szCs w:val="22"/>
              </w:rPr>
              <w:t xml:space="preserve">Training modules on how to develop </w:t>
            </w:r>
            <w:r w:rsidR="00561D43" w:rsidRPr="004D130B">
              <w:rPr>
                <w:rFonts w:asciiTheme="minorBidi" w:hAnsiTheme="minorBidi" w:cstheme="minorBidi"/>
                <w:sz w:val="22"/>
                <w:szCs w:val="22"/>
              </w:rPr>
              <w:t xml:space="preserve">a National Society fundraising strategy </w:t>
            </w:r>
            <w:r w:rsidR="00C511B2" w:rsidRPr="004D130B">
              <w:rPr>
                <w:rFonts w:asciiTheme="minorBidi" w:hAnsiTheme="minorBidi" w:cstheme="minorBidi"/>
                <w:sz w:val="22"/>
                <w:szCs w:val="22"/>
              </w:rPr>
              <w:t>available on FedNe</w:t>
            </w:r>
            <w:r w:rsidR="00D35758" w:rsidRPr="004D130B">
              <w:rPr>
                <w:rFonts w:asciiTheme="minorBidi" w:hAnsiTheme="minorBidi" w:cstheme="minorBidi"/>
                <w:sz w:val="22"/>
                <w:szCs w:val="22"/>
              </w:rPr>
              <w:t xml:space="preserve">t, also </w:t>
            </w:r>
            <w:r w:rsidR="008720D6" w:rsidRPr="004D130B">
              <w:rPr>
                <w:rFonts w:asciiTheme="minorBidi" w:hAnsiTheme="minorBidi" w:cstheme="minorBidi"/>
                <w:sz w:val="22"/>
                <w:szCs w:val="22"/>
              </w:rPr>
              <w:t>disseminated through</w:t>
            </w:r>
            <w:r w:rsidR="00C511B2" w:rsidRPr="004D130B">
              <w:rPr>
                <w:rFonts w:asciiTheme="minorBidi" w:hAnsiTheme="minorBidi" w:cstheme="minorBidi"/>
                <w:sz w:val="22"/>
                <w:szCs w:val="22"/>
              </w:rPr>
              <w:t xml:space="preserve"> </w:t>
            </w:r>
            <w:r w:rsidR="008720D6" w:rsidRPr="004D130B">
              <w:rPr>
                <w:rFonts w:asciiTheme="minorBidi" w:hAnsiTheme="minorBidi" w:cstheme="minorBidi"/>
                <w:sz w:val="22"/>
                <w:szCs w:val="22"/>
              </w:rPr>
              <w:t xml:space="preserve">Zone </w:t>
            </w:r>
            <w:r w:rsidR="00C511B2" w:rsidRPr="004D130B">
              <w:rPr>
                <w:rFonts w:asciiTheme="minorBidi" w:hAnsiTheme="minorBidi" w:cstheme="minorBidi"/>
                <w:sz w:val="22"/>
                <w:szCs w:val="22"/>
              </w:rPr>
              <w:t>offices and OCAC process</w:t>
            </w:r>
            <w:r w:rsidR="008720D6" w:rsidRPr="004D130B">
              <w:rPr>
                <w:rFonts w:asciiTheme="minorBidi" w:hAnsiTheme="minorBidi" w:cstheme="minorBidi"/>
                <w:sz w:val="22"/>
                <w:szCs w:val="22"/>
              </w:rPr>
              <w:t>.</w:t>
            </w:r>
            <w:r w:rsidR="004D130B" w:rsidRPr="004D130B">
              <w:rPr>
                <w:rFonts w:asciiTheme="minorBidi" w:eastAsia="Times New Roman" w:hAnsiTheme="minorBidi" w:cstheme="minorBidi"/>
                <w:sz w:val="22"/>
                <w:szCs w:val="22"/>
              </w:rPr>
              <w:t xml:space="preserve"> Additional modules to </w:t>
            </w:r>
            <w:r w:rsidR="00094458" w:rsidRPr="004D130B">
              <w:rPr>
                <w:rFonts w:asciiTheme="minorBidi" w:eastAsia="Times New Roman" w:hAnsiTheme="minorBidi" w:cstheme="minorBidi"/>
                <w:sz w:val="22"/>
                <w:szCs w:val="22"/>
              </w:rPr>
              <w:t xml:space="preserve">be posted in 2013 including on government domestic funding </w:t>
            </w:r>
            <w:hyperlink r:id="rId18" w:history="1">
              <w:r w:rsidR="00094458" w:rsidRPr="004D130B">
                <w:rPr>
                  <w:rStyle w:val="Hyperlink"/>
                  <w:rFonts w:asciiTheme="minorBidi" w:eastAsia="Times New Roman" w:hAnsiTheme="minorBidi" w:cstheme="minorBidi"/>
                  <w:sz w:val="22"/>
                  <w:szCs w:val="22"/>
                </w:rPr>
                <w:t>https://fednet.ifrc.org/en/resources/HD/resource-mobilization-and-government-relations-rm/knowledge-sharing/rm-training/</w:t>
              </w:r>
            </w:hyperlink>
            <w:r w:rsidR="00094458" w:rsidRPr="004D130B">
              <w:rPr>
                <w:rFonts w:asciiTheme="minorBidi" w:eastAsia="Times New Roman" w:hAnsiTheme="minorBidi" w:cstheme="minorBidi"/>
                <w:sz w:val="22"/>
                <w:szCs w:val="22"/>
              </w:rPr>
              <w:t>.  </w:t>
            </w:r>
          </w:p>
          <w:p w:rsidR="00094458" w:rsidRPr="004D130B" w:rsidRDefault="00094458" w:rsidP="00094458">
            <w:pPr>
              <w:rPr>
                <w:rFonts w:asciiTheme="minorBidi" w:eastAsiaTheme="minorHAnsi" w:hAnsiTheme="minorBidi" w:cstheme="minorBidi"/>
                <w:sz w:val="22"/>
                <w:szCs w:val="22"/>
              </w:rPr>
            </w:pPr>
          </w:p>
          <w:p w:rsidR="004D130B" w:rsidRPr="004D130B" w:rsidRDefault="00094458" w:rsidP="00094458">
            <w:pPr>
              <w:pStyle w:val="ListParagraph"/>
              <w:numPr>
                <w:ilvl w:val="0"/>
                <w:numId w:val="9"/>
              </w:numPr>
              <w:rPr>
                <w:rFonts w:asciiTheme="minorBidi" w:hAnsiTheme="minorBidi" w:cstheme="minorBidi"/>
                <w:sz w:val="22"/>
                <w:szCs w:val="22"/>
              </w:rPr>
            </w:pPr>
            <w:r w:rsidRPr="004D130B">
              <w:rPr>
                <w:rFonts w:asciiTheme="minorBidi" w:eastAsia="Times New Roman" w:hAnsiTheme="minorBidi" w:cstheme="minorBidi"/>
                <w:sz w:val="22"/>
                <w:szCs w:val="22"/>
              </w:rPr>
              <w:t xml:space="preserve">An RM toolkit containing numerous tools and strategies are available on FedNet </w:t>
            </w:r>
            <w:hyperlink r:id="rId19" w:history="1">
              <w:r w:rsidRPr="004D130B">
                <w:rPr>
                  <w:rStyle w:val="Hyperlink"/>
                  <w:rFonts w:asciiTheme="minorBidi" w:eastAsia="Times New Roman" w:hAnsiTheme="minorBidi" w:cstheme="minorBidi"/>
                  <w:sz w:val="22"/>
                  <w:szCs w:val="22"/>
                </w:rPr>
                <w:t>http://ifrc-rm-toolbox.wikispaces.com</w:t>
              </w:r>
            </w:hyperlink>
            <w:r w:rsidRPr="004D130B">
              <w:rPr>
                <w:rFonts w:asciiTheme="minorBidi" w:eastAsia="Times New Roman" w:hAnsiTheme="minorBidi" w:cstheme="minorBidi"/>
                <w:sz w:val="22"/>
                <w:szCs w:val="22"/>
              </w:rPr>
              <w:t xml:space="preserve"> which can be adapted and </w:t>
            </w:r>
            <w:r w:rsidR="004D130B">
              <w:rPr>
                <w:rFonts w:asciiTheme="minorBidi" w:eastAsia="Times New Roman" w:hAnsiTheme="minorBidi" w:cstheme="minorBidi"/>
                <w:sz w:val="22"/>
                <w:szCs w:val="22"/>
              </w:rPr>
              <w:t>applied in a variety of markets.</w:t>
            </w:r>
            <w:r w:rsidR="00143594" w:rsidRPr="004D130B">
              <w:rPr>
                <w:rStyle w:val="Hyperlink"/>
                <w:rFonts w:asciiTheme="minorBidi" w:hAnsiTheme="minorBidi" w:cstheme="minorBidi"/>
                <w:color w:val="auto"/>
                <w:sz w:val="22"/>
                <w:szCs w:val="22"/>
                <w:u w:val="none"/>
              </w:rPr>
              <w:t xml:space="preserve"> Complete integration </w:t>
            </w:r>
            <w:r w:rsidR="00143594">
              <w:rPr>
                <w:rStyle w:val="Hyperlink"/>
                <w:rFonts w:asciiTheme="minorBidi" w:hAnsiTheme="minorBidi" w:cstheme="minorBidi"/>
                <w:color w:val="auto"/>
                <w:sz w:val="22"/>
                <w:szCs w:val="22"/>
                <w:u w:val="none"/>
              </w:rPr>
              <w:t xml:space="preserve">of the RM toolkit </w:t>
            </w:r>
            <w:r w:rsidR="00143594" w:rsidRPr="004D130B">
              <w:rPr>
                <w:rStyle w:val="Hyperlink"/>
                <w:rFonts w:asciiTheme="minorBidi" w:hAnsiTheme="minorBidi" w:cstheme="minorBidi"/>
                <w:color w:val="auto"/>
                <w:sz w:val="22"/>
                <w:szCs w:val="22"/>
                <w:u w:val="none"/>
              </w:rPr>
              <w:t>into FedNet with search capabilities being delayed for 6 months due to ISD backlog.</w:t>
            </w:r>
          </w:p>
          <w:p w:rsidR="004D130B" w:rsidRPr="004D130B" w:rsidRDefault="004D130B" w:rsidP="004D130B">
            <w:pPr>
              <w:pStyle w:val="ListParagraph"/>
              <w:ind w:left="360"/>
              <w:rPr>
                <w:rFonts w:asciiTheme="minorBidi" w:hAnsiTheme="minorBidi" w:cstheme="minorBidi"/>
                <w:sz w:val="22"/>
                <w:szCs w:val="22"/>
              </w:rPr>
            </w:pPr>
          </w:p>
          <w:p w:rsidR="00B618E7" w:rsidRPr="003D56DD" w:rsidRDefault="00094458" w:rsidP="00143594">
            <w:pPr>
              <w:pStyle w:val="ListParagraph"/>
              <w:numPr>
                <w:ilvl w:val="0"/>
                <w:numId w:val="9"/>
              </w:numPr>
              <w:rPr>
                <w:rFonts w:asciiTheme="minorBidi" w:hAnsiTheme="minorBidi" w:cstheme="minorBidi"/>
                <w:sz w:val="22"/>
                <w:szCs w:val="22"/>
              </w:rPr>
            </w:pPr>
            <w:r w:rsidRPr="004D130B">
              <w:rPr>
                <w:rFonts w:asciiTheme="minorBidi" w:eastAsia="Times New Roman" w:hAnsiTheme="minorBidi" w:cstheme="minorBidi"/>
                <w:sz w:val="22"/>
                <w:szCs w:val="22"/>
              </w:rPr>
              <w:t xml:space="preserve">Client Relationship Management system containing donor profiles, data on aid flows, guidelines for negotiating contracts </w:t>
            </w:r>
            <w:r w:rsidR="004D130B">
              <w:rPr>
                <w:rFonts w:asciiTheme="minorBidi" w:eastAsia="Times New Roman" w:hAnsiTheme="minorBidi" w:cstheme="minorBidi"/>
                <w:sz w:val="22"/>
                <w:szCs w:val="22"/>
              </w:rPr>
              <w:t>being r</w:t>
            </w:r>
            <w:r w:rsidRPr="004D130B">
              <w:rPr>
                <w:rFonts w:asciiTheme="minorBidi" w:eastAsia="Times New Roman" w:hAnsiTheme="minorBidi" w:cstheme="minorBidi"/>
                <w:sz w:val="22"/>
                <w:szCs w:val="22"/>
              </w:rPr>
              <w:t xml:space="preserve">olled out in 2013. </w:t>
            </w:r>
          </w:p>
        </w:tc>
        <w:tc>
          <w:tcPr>
            <w:tcW w:w="1559" w:type="dxa"/>
          </w:tcPr>
          <w:p w:rsidR="00B618E7" w:rsidRPr="00621164" w:rsidRDefault="00B618E7" w:rsidP="003B3B78">
            <w:pPr>
              <w:rPr>
                <w:rFonts w:ascii="Arial" w:hAnsi="Arial" w:cs="Arial"/>
                <w:sz w:val="22"/>
                <w:szCs w:val="22"/>
              </w:rPr>
            </w:pPr>
            <w:r w:rsidRPr="00621164">
              <w:rPr>
                <w:rFonts w:ascii="Arial" w:hAnsi="Arial" w:cs="Arial"/>
                <w:sz w:val="22"/>
                <w:szCs w:val="22"/>
              </w:rPr>
              <w:t>2012</w:t>
            </w:r>
            <w:r w:rsidR="00D21BB5">
              <w:rPr>
                <w:rFonts w:ascii="Arial" w:hAnsi="Arial" w:cs="Arial"/>
                <w:sz w:val="22"/>
                <w:szCs w:val="22"/>
              </w:rPr>
              <w:t>-13</w:t>
            </w:r>
          </w:p>
        </w:tc>
        <w:tc>
          <w:tcPr>
            <w:tcW w:w="1417" w:type="dxa"/>
            <w:shd w:val="clear" w:color="auto" w:fill="008000"/>
          </w:tcPr>
          <w:p w:rsidR="00B618E7" w:rsidRPr="00621164" w:rsidRDefault="00B618E7" w:rsidP="001B470D">
            <w:pPr>
              <w:rPr>
                <w:rFonts w:ascii="Arial" w:hAnsi="Arial" w:cs="Arial"/>
                <w:sz w:val="22"/>
                <w:szCs w:val="22"/>
              </w:rPr>
            </w:pPr>
          </w:p>
        </w:tc>
      </w:tr>
    </w:tbl>
    <w:p w:rsidR="00ED5A57" w:rsidRPr="00621164" w:rsidRDefault="00ED5A57">
      <w:pPr>
        <w:rPr>
          <w:sz w:val="22"/>
          <w:szCs w:val="22"/>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2268"/>
        <w:gridCol w:w="7938"/>
        <w:gridCol w:w="1559"/>
        <w:gridCol w:w="1417"/>
      </w:tblGrid>
      <w:tr w:rsidR="0029149E" w:rsidRPr="00621164" w:rsidTr="00E14857">
        <w:trPr>
          <w:trHeight w:val="466"/>
        </w:trPr>
        <w:tc>
          <w:tcPr>
            <w:tcW w:w="1844" w:type="dxa"/>
            <w:shd w:val="clear" w:color="auto" w:fill="DDD9C3" w:themeFill="background2" w:themeFillShade="E6"/>
          </w:tcPr>
          <w:p w:rsidR="0029149E" w:rsidRPr="00621164" w:rsidRDefault="0029149E" w:rsidP="003B3B78">
            <w:pPr>
              <w:rPr>
                <w:rFonts w:ascii="Arial" w:hAnsi="Arial" w:cs="Arial"/>
                <w:b/>
                <w:sz w:val="22"/>
                <w:szCs w:val="22"/>
                <w:lang w:val="en-GB"/>
              </w:rPr>
            </w:pPr>
            <w:r w:rsidRPr="00621164">
              <w:rPr>
                <w:rFonts w:ascii="Arial" w:hAnsi="Arial" w:cs="Arial"/>
                <w:b/>
                <w:sz w:val="22"/>
                <w:szCs w:val="22"/>
                <w:lang w:val="en-GB"/>
              </w:rPr>
              <w:t xml:space="preserve">4.0 Resources </w:t>
            </w:r>
          </w:p>
        </w:tc>
        <w:tc>
          <w:tcPr>
            <w:tcW w:w="2268" w:type="dxa"/>
            <w:shd w:val="clear" w:color="auto" w:fill="DDD9C3" w:themeFill="background2" w:themeFillShade="E6"/>
          </w:tcPr>
          <w:p w:rsidR="0029149E" w:rsidRPr="00621164" w:rsidRDefault="0029149E" w:rsidP="003B3B78">
            <w:pPr>
              <w:rPr>
                <w:rFonts w:ascii="Arial" w:hAnsi="Arial"/>
                <w:b/>
                <w:bCs/>
                <w:sz w:val="22"/>
                <w:szCs w:val="22"/>
              </w:rPr>
            </w:pPr>
            <w:r w:rsidRPr="00621164">
              <w:rPr>
                <w:rFonts w:ascii="Arial" w:hAnsi="Arial"/>
                <w:b/>
                <w:bCs/>
                <w:sz w:val="22"/>
                <w:szCs w:val="22"/>
              </w:rPr>
              <w:t xml:space="preserve">Lead </w:t>
            </w:r>
          </w:p>
        </w:tc>
        <w:tc>
          <w:tcPr>
            <w:tcW w:w="7938" w:type="dxa"/>
            <w:shd w:val="clear" w:color="auto" w:fill="DDD9C3" w:themeFill="background2" w:themeFillShade="E6"/>
          </w:tcPr>
          <w:p w:rsidR="0029149E" w:rsidRPr="00621164" w:rsidRDefault="0029149E" w:rsidP="003B3B78">
            <w:pPr>
              <w:rPr>
                <w:rFonts w:ascii="Arial" w:hAnsi="Arial"/>
                <w:b/>
                <w:bCs/>
                <w:sz w:val="22"/>
                <w:szCs w:val="22"/>
              </w:rPr>
            </w:pPr>
            <w:r w:rsidRPr="00621164">
              <w:rPr>
                <w:rFonts w:ascii="Arial" w:hAnsi="Arial"/>
                <w:b/>
                <w:bCs/>
                <w:sz w:val="22"/>
                <w:szCs w:val="22"/>
              </w:rPr>
              <w:t>Action</w:t>
            </w:r>
          </w:p>
        </w:tc>
        <w:tc>
          <w:tcPr>
            <w:tcW w:w="1559" w:type="dxa"/>
            <w:shd w:val="clear" w:color="auto" w:fill="DDD9C3" w:themeFill="background2" w:themeFillShade="E6"/>
          </w:tcPr>
          <w:p w:rsidR="0029149E" w:rsidRPr="00621164" w:rsidRDefault="0029149E" w:rsidP="003B3B78">
            <w:pPr>
              <w:rPr>
                <w:rFonts w:ascii="Arial" w:hAnsi="Arial"/>
                <w:b/>
                <w:bCs/>
                <w:sz w:val="22"/>
                <w:szCs w:val="22"/>
              </w:rPr>
            </w:pPr>
            <w:r w:rsidRPr="00621164">
              <w:rPr>
                <w:rFonts w:ascii="Arial" w:hAnsi="Arial"/>
                <w:b/>
                <w:bCs/>
                <w:sz w:val="22"/>
                <w:szCs w:val="22"/>
              </w:rPr>
              <w:t>Timeline</w:t>
            </w:r>
          </w:p>
        </w:tc>
        <w:tc>
          <w:tcPr>
            <w:tcW w:w="1417" w:type="dxa"/>
            <w:shd w:val="clear" w:color="auto" w:fill="DDD9C3" w:themeFill="background2" w:themeFillShade="E6"/>
          </w:tcPr>
          <w:p w:rsidR="0029149E" w:rsidRPr="00621164" w:rsidRDefault="0029149E" w:rsidP="00BC18DA">
            <w:pPr>
              <w:rPr>
                <w:rFonts w:ascii="Arial" w:hAnsi="Arial"/>
                <w:b/>
                <w:bCs/>
                <w:sz w:val="22"/>
                <w:szCs w:val="22"/>
              </w:rPr>
            </w:pPr>
            <w:r w:rsidRPr="00621164">
              <w:rPr>
                <w:rFonts w:ascii="Arial" w:hAnsi="Arial"/>
                <w:b/>
                <w:bCs/>
                <w:sz w:val="22"/>
                <w:szCs w:val="22"/>
              </w:rPr>
              <w:t>Status</w:t>
            </w:r>
            <w:r w:rsidR="00DB3DAD" w:rsidRPr="00621164">
              <w:rPr>
                <w:rFonts w:ascii="Arial" w:hAnsi="Arial"/>
                <w:b/>
                <w:bCs/>
                <w:sz w:val="22"/>
                <w:szCs w:val="22"/>
              </w:rPr>
              <w:t xml:space="preserve"> </w:t>
            </w:r>
            <w:r w:rsidR="0008323B">
              <w:rPr>
                <w:rFonts w:ascii="Arial" w:hAnsi="Arial"/>
                <w:b/>
                <w:bCs/>
                <w:sz w:val="22"/>
                <w:szCs w:val="22"/>
              </w:rPr>
              <w:t>Feb 2013</w:t>
            </w:r>
          </w:p>
        </w:tc>
      </w:tr>
      <w:tr w:rsidR="0029149E" w:rsidRPr="00621164" w:rsidTr="00D35758">
        <w:trPr>
          <w:trHeight w:val="77"/>
        </w:trPr>
        <w:tc>
          <w:tcPr>
            <w:tcW w:w="1844" w:type="dxa"/>
            <w:shd w:val="clear" w:color="auto" w:fill="DDD9C3" w:themeFill="background2" w:themeFillShade="E6"/>
          </w:tcPr>
          <w:p w:rsidR="0029149E" w:rsidRPr="00621164" w:rsidRDefault="0029149E" w:rsidP="00A202BF">
            <w:pPr>
              <w:rPr>
                <w:rFonts w:ascii="Arial" w:hAnsi="Arial" w:cs="Arial"/>
                <w:sz w:val="22"/>
                <w:szCs w:val="22"/>
                <w:lang w:val="en-GB"/>
              </w:rPr>
            </w:pPr>
            <w:r w:rsidRPr="00621164">
              <w:rPr>
                <w:rFonts w:ascii="Arial" w:hAnsi="Arial" w:cs="Arial"/>
                <w:b/>
                <w:sz w:val="22"/>
                <w:szCs w:val="22"/>
                <w:lang w:val="en-GB"/>
              </w:rPr>
              <w:lastRenderedPageBreak/>
              <w:t xml:space="preserve">4.1 </w:t>
            </w:r>
            <w:r w:rsidRPr="00621164">
              <w:rPr>
                <w:rFonts w:ascii="Arial" w:hAnsi="Arial" w:cs="Arial"/>
                <w:sz w:val="22"/>
                <w:szCs w:val="22"/>
                <w:lang w:val="en-GB"/>
              </w:rPr>
              <w:t>Conduct a feasibility study for RM investment funds and associated distribution mechanism</w:t>
            </w:r>
          </w:p>
        </w:tc>
        <w:tc>
          <w:tcPr>
            <w:tcW w:w="2268" w:type="dxa"/>
            <w:vAlign w:val="center"/>
          </w:tcPr>
          <w:p w:rsidR="0029149E" w:rsidRPr="00621164" w:rsidRDefault="0029149E" w:rsidP="00FF2E4A">
            <w:pPr>
              <w:rPr>
                <w:sz w:val="22"/>
                <w:szCs w:val="22"/>
              </w:rPr>
            </w:pPr>
            <w:r w:rsidRPr="00621164">
              <w:rPr>
                <w:rFonts w:ascii="Arial" w:hAnsi="Arial" w:cs="Arial"/>
                <w:sz w:val="22"/>
                <w:szCs w:val="22"/>
              </w:rPr>
              <w:t>Secretariat Strategic Partnerships Unit</w:t>
            </w:r>
            <w:r w:rsidR="00810D35" w:rsidRPr="00621164">
              <w:rPr>
                <w:rFonts w:ascii="Arial" w:hAnsi="Arial" w:cs="Arial"/>
                <w:sz w:val="22"/>
                <w:szCs w:val="22"/>
              </w:rPr>
              <w:t xml:space="preserve"> </w:t>
            </w:r>
          </w:p>
        </w:tc>
        <w:tc>
          <w:tcPr>
            <w:tcW w:w="7938" w:type="dxa"/>
          </w:tcPr>
          <w:p w:rsidR="0098061A" w:rsidRPr="0098061A" w:rsidRDefault="0029149E" w:rsidP="00C511B2">
            <w:pPr>
              <w:numPr>
                <w:ilvl w:val="0"/>
                <w:numId w:val="12"/>
              </w:numPr>
              <w:rPr>
                <w:rFonts w:ascii="Arial" w:hAnsi="Arial" w:cs="Arial"/>
                <w:sz w:val="22"/>
                <w:szCs w:val="22"/>
              </w:rPr>
            </w:pPr>
            <w:r w:rsidRPr="0098061A">
              <w:rPr>
                <w:rFonts w:ascii="Arial" w:hAnsi="Arial" w:cs="Arial"/>
                <w:sz w:val="22"/>
                <w:szCs w:val="22"/>
                <w:lang w:val="en-GB"/>
              </w:rPr>
              <w:t xml:space="preserve">Initial preliminary research on investment mechanisms conducted by </w:t>
            </w:r>
            <w:r w:rsidR="000B65C3" w:rsidRPr="0098061A">
              <w:rPr>
                <w:rFonts w:ascii="Arial" w:hAnsi="Arial" w:cs="Arial"/>
                <w:sz w:val="22"/>
                <w:szCs w:val="22"/>
                <w:lang w:val="en-GB"/>
              </w:rPr>
              <w:t>FWRMS project t</w:t>
            </w:r>
            <w:r w:rsidRPr="0098061A">
              <w:rPr>
                <w:rFonts w:ascii="Arial" w:hAnsi="Arial" w:cs="Arial"/>
                <w:sz w:val="22"/>
                <w:szCs w:val="22"/>
                <w:lang w:val="en-GB"/>
              </w:rPr>
              <w:t>eam.</w:t>
            </w:r>
            <w:r w:rsidR="00C511B2" w:rsidRPr="0098061A">
              <w:rPr>
                <w:rFonts w:ascii="Arial" w:hAnsi="Arial" w:cs="Arial"/>
                <w:sz w:val="22"/>
                <w:szCs w:val="22"/>
                <w:lang w:val="en-GB"/>
              </w:rPr>
              <w:t xml:space="preserve"> </w:t>
            </w:r>
          </w:p>
          <w:p w:rsidR="0098061A" w:rsidRDefault="0098061A" w:rsidP="0098061A">
            <w:pPr>
              <w:ind w:left="360"/>
              <w:rPr>
                <w:rFonts w:ascii="Arial" w:hAnsi="Arial" w:cs="Arial"/>
                <w:sz w:val="22"/>
                <w:szCs w:val="22"/>
              </w:rPr>
            </w:pPr>
          </w:p>
          <w:p w:rsidR="00C511B2" w:rsidRPr="0098061A" w:rsidRDefault="000D430D" w:rsidP="00C511B2">
            <w:pPr>
              <w:numPr>
                <w:ilvl w:val="0"/>
                <w:numId w:val="12"/>
              </w:numPr>
              <w:rPr>
                <w:rFonts w:ascii="Arial" w:hAnsi="Arial" w:cs="Arial"/>
                <w:sz w:val="22"/>
                <w:szCs w:val="22"/>
              </w:rPr>
            </w:pPr>
            <w:r w:rsidRPr="0098061A">
              <w:rPr>
                <w:rFonts w:ascii="Arial" w:hAnsi="Arial" w:cs="Arial"/>
                <w:sz w:val="22"/>
                <w:szCs w:val="22"/>
                <w:lang w:val="en-GB"/>
              </w:rPr>
              <w:t xml:space="preserve">Discussions with NSKD </w:t>
            </w:r>
            <w:r w:rsidR="00C511B2" w:rsidRPr="0098061A">
              <w:rPr>
                <w:rFonts w:ascii="Arial" w:hAnsi="Arial" w:cs="Arial"/>
                <w:sz w:val="22"/>
                <w:szCs w:val="22"/>
                <w:lang w:val="en-GB"/>
              </w:rPr>
              <w:t xml:space="preserve">led to decision that an </w:t>
            </w:r>
            <w:r w:rsidRPr="0098061A">
              <w:rPr>
                <w:rFonts w:ascii="Arial" w:hAnsi="Arial" w:cs="Arial"/>
                <w:sz w:val="22"/>
                <w:szCs w:val="22"/>
                <w:lang w:val="en-GB"/>
              </w:rPr>
              <w:t xml:space="preserve">RM Investment Fund </w:t>
            </w:r>
            <w:r w:rsidR="00C511B2" w:rsidRPr="0098061A">
              <w:rPr>
                <w:rFonts w:ascii="Arial" w:hAnsi="Arial" w:cs="Arial"/>
                <w:sz w:val="22"/>
                <w:szCs w:val="22"/>
                <w:lang w:val="en-GB"/>
              </w:rPr>
              <w:t xml:space="preserve">would not be </w:t>
            </w:r>
            <w:r w:rsidRPr="0098061A">
              <w:rPr>
                <w:rFonts w:ascii="Arial" w:hAnsi="Arial" w:cs="Arial"/>
                <w:sz w:val="22"/>
                <w:szCs w:val="22"/>
                <w:lang w:val="en-GB"/>
              </w:rPr>
              <w:t>fo</w:t>
            </w:r>
            <w:r w:rsidR="007B4EE6" w:rsidRPr="0098061A">
              <w:rPr>
                <w:rFonts w:ascii="Arial" w:hAnsi="Arial" w:cs="Arial"/>
                <w:sz w:val="22"/>
                <w:szCs w:val="22"/>
                <w:lang w:val="en-GB"/>
              </w:rPr>
              <w:t xml:space="preserve">lded into Capacity Building </w:t>
            </w:r>
            <w:r w:rsidR="0094180B" w:rsidRPr="0098061A">
              <w:rPr>
                <w:rFonts w:ascii="Arial" w:hAnsi="Arial" w:cs="Arial"/>
                <w:sz w:val="22"/>
                <w:szCs w:val="22"/>
                <w:lang w:val="en-GB"/>
              </w:rPr>
              <w:t>Fund as</w:t>
            </w:r>
            <w:r w:rsidR="00D95581" w:rsidRPr="0098061A">
              <w:rPr>
                <w:rFonts w:ascii="Arial" w:hAnsi="Arial" w:cs="Arial"/>
                <w:sz w:val="22"/>
                <w:szCs w:val="22"/>
                <w:lang w:val="en-GB"/>
              </w:rPr>
              <w:t xml:space="preserve"> CBF focusing on NSs with deep support needs</w:t>
            </w:r>
            <w:r w:rsidR="00C511B2" w:rsidRPr="0098061A">
              <w:rPr>
                <w:rFonts w:ascii="Arial" w:hAnsi="Arial" w:cs="Arial"/>
                <w:sz w:val="22"/>
                <w:szCs w:val="22"/>
                <w:lang w:val="en-GB"/>
              </w:rPr>
              <w:t xml:space="preserve"> and little or no RM capacities in place.  RM Investment Fund can easily be set up by the secretariat as its own legal entity however NSs would need to provide initial funding. </w:t>
            </w:r>
          </w:p>
          <w:p w:rsidR="0098061A" w:rsidRPr="0098061A" w:rsidRDefault="0098061A" w:rsidP="0098061A">
            <w:pPr>
              <w:ind w:left="360"/>
              <w:rPr>
                <w:rFonts w:ascii="Arial" w:hAnsi="Arial" w:cs="Arial"/>
                <w:sz w:val="22"/>
                <w:szCs w:val="22"/>
              </w:rPr>
            </w:pPr>
            <w:bookmarkStart w:id="0" w:name="_GoBack"/>
            <w:bookmarkEnd w:id="0"/>
          </w:p>
          <w:p w:rsidR="00561D43" w:rsidRPr="00561D43" w:rsidRDefault="0094180B" w:rsidP="000D430D">
            <w:pPr>
              <w:numPr>
                <w:ilvl w:val="0"/>
                <w:numId w:val="12"/>
              </w:numPr>
              <w:rPr>
                <w:rFonts w:ascii="Arial" w:hAnsi="Arial" w:cs="Arial"/>
                <w:sz w:val="22"/>
                <w:szCs w:val="22"/>
              </w:rPr>
            </w:pPr>
            <w:r>
              <w:rPr>
                <w:rFonts w:ascii="Arial" w:hAnsi="Arial" w:cs="Arial"/>
                <w:sz w:val="22"/>
                <w:szCs w:val="22"/>
                <w:lang w:val="en-GB"/>
              </w:rPr>
              <w:t>Survey being sent</w:t>
            </w:r>
            <w:r w:rsidRPr="00B943B6">
              <w:rPr>
                <w:rFonts w:ascii="Arial" w:hAnsi="Arial" w:cs="Arial"/>
                <w:sz w:val="22"/>
                <w:szCs w:val="22"/>
                <w:lang w:val="en-GB"/>
              </w:rPr>
              <w:t xml:space="preserve"> to SIG members in Q1 2013</w:t>
            </w:r>
            <w:r>
              <w:rPr>
                <w:rFonts w:ascii="Arial" w:hAnsi="Arial" w:cs="Arial"/>
                <w:sz w:val="22"/>
                <w:szCs w:val="22"/>
                <w:lang w:val="en-GB"/>
              </w:rPr>
              <w:t xml:space="preserve"> to assess appetite for funding this mechanism and inform decision on whether or not such a fund is deemed appropriate at this time. </w:t>
            </w:r>
          </w:p>
        </w:tc>
        <w:tc>
          <w:tcPr>
            <w:tcW w:w="1559" w:type="dxa"/>
          </w:tcPr>
          <w:p w:rsidR="0029149E" w:rsidRPr="00621164" w:rsidRDefault="00C511B2" w:rsidP="00C511B2">
            <w:pPr>
              <w:rPr>
                <w:rFonts w:ascii="Arial" w:hAnsi="Arial" w:cs="Arial"/>
                <w:sz w:val="22"/>
                <w:szCs w:val="22"/>
              </w:rPr>
            </w:pPr>
            <w:r>
              <w:rPr>
                <w:rFonts w:ascii="Arial" w:hAnsi="Arial" w:cs="Arial"/>
                <w:sz w:val="22"/>
                <w:szCs w:val="22"/>
              </w:rPr>
              <w:t>2012</w:t>
            </w:r>
            <w:r w:rsidR="00986B91">
              <w:rPr>
                <w:rFonts w:ascii="Arial" w:hAnsi="Arial" w:cs="Arial"/>
                <w:sz w:val="22"/>
                <w:szCs w:val="22"/>
              </w:rPr>
              <w:t>-</w:t>
            </w:r>
            <w:r>
              <w:rPr>
                <w:rFonts w:ascii="Arial" w:hAnsi="Arial" w:cs="Arial"/>
                <w:sz w:val="22"/>
                <w:szCs w:val="22"/>
              </w:rPr>
              <w:t>13</w:t>
            </w:r>
          </w:p>
        </w:tc>
        <w:tc>
          <w:tcPr>
            <w:tcW w:w="1417" w:type="dxa"/>
            <w:shd w:val="clear" w:color="auto" w:fill="FFFF00"/>
          </w:tcPr>
          <w:p w:rsidR="0029149E" w:rsidRPr="00621164" w:rsidRDefault="0029149E" w:rsidP="003B3B78">
            <w:pPr>
              <w:rPr>
                <w:rFonts w:ascii="Arial" w:hAnsi="Arial" w:cs="Arial"/>
                <w:b/>
                <w:sz w:val="22"/>
                <w:szCs w:val="22"/>
              </w:rPr>
            </w:pPr>
          </w:p>
        </w:tc>
      </w:tr>
      <w:tr w:rsidR="0029149E" w:rsidRPr="00621164" w:rsidTr="00D35758">
        <w:trPr>
          <w:trHeight w:val="911"/>
        </w:trPr>
        <w:tc>
          <w:tcPr>
            <w:tcW w:w="1844" w:type="dxa"/>
            <w:shd w:val="clear" w:color="auto" w:fill="DDD9C3" w:themeFill="background2" w:themeFillShade="E6"/>
          </w:tcPr>
          <w:p w:rsidR="0029149E" w:rsidRPr="00621164" w:rsidRDefault="00C96053" w:rsidP="003B3B78">
            <w:pPr>
              <w:rPr>
                <w:sz w:val="22"/>
                <w:szCs w:val="22"/>
              </w:rPr>
            </w:pPr>
            <w:r w:rsidRPr="00621164">
              <w:rPr>
                <w:rFonts w:ascii="Arial" w:hAnsi="Arial" w:cs="Arial"/>
                <w:b/>
                <w:sz w:val="22"/>
                <w:szCs w:val="22"/>
                <w:lang w:val="en-GB"/>
              </w:rPr>
              <w:t xml:space="preserve">4.2 </w:t>
            </w:r>
            <w:r w:rsidRPr="00621164">
              <w:rPr>
                <w:rFonts w:ascii="Arial" w:hAnsi="Arial" w:cs="Arial"/>
                <w:sz w:val="22"/>
                <w:szCs w:val="22"/>
                <w:lang w:val="en-GB"/>
              </w:rPr>
              <w:t xml:space="preserve">Establish research function to identify and share best practice and market trends, donor needs, and benchmarks </w:t>
            </w:r>
          </w:p>
        </w:tc>
        <w:tc>
          <w:tcPr>
            <w:tcW w:w="2268" w:type="dxa"/>
            <w:vAlign w:val="center"/>
          </w:tcPr>
          <w:p w:rsidR="0029149E" w:rsidRDefault="0029149E" w:rsidP="00FE4716">
            <w:pPr>
              <w:rPr>
                <w:rFonts w:ascii="Arial" w:hAnsi="Arial" w:cs="Arial"/>
                <w:sz w:val="22"/>
                <w:szCs w:val="22"/>
              </w:rPr>
            </w:pPr>
            <w:r w:rsidRPr="00621164">
              <w:rPr>
                <w:rFonts w:ascii="Arial" w:hAnsi="Arial" w:cs="Arial"/>
                <w:sz w:val="22"/>
                <w:szCs w:val="22"/>
              </w:rPr>
              <w:t>Secretariat Strategic Partnerships Unit</w:t>
            </w:r>
            <w:r w:rsidR="00810D35" w:rsidRPr="00621164">
              <w:rPr>
                <w:rFonts w:ascii="Arial" w:hAnsi="Arial" w:cs="Arial"/>
                <w:sz w:val="22"/>
                <w:szCs w:val="22"/>
              </w:rPr>
              <w:t xml:space="preserve"> </w:t>
            </w:r>
          </w:p>
          <w:p w:rsidR="00FF2E4A" w:rsidRDefault="00FF2E4A" w:rsidP="00FE4716">
            <w:pPr>
              <w:rPr>
                <w:rFonts w:ascii="Arial" w:hAnsi="Arial" w:cs="Arial"/>
                <w:sz w:val="22"/>
                <w:szCs w:val="22"/>
              </w:rPr>
            </w:pPr>
          </w:p>
          <w:p w:rsidR="00FF2E4A" w:rsidRPr="00621164" w:rsidRDefault="00FF2E4A" w:rsidP="00FE4716">
            <w:pPr>
              <w:rPr>
                <w:rFonts w:ascii="Arial" w:hAnsi="Arial" w:cs="Arial"/>
                <w:sz w:val="22"/>
                <w:szCs w:val="22"/>
              </w:rPr>
            </w:pPr>
            <w:r>
              <w:rPr>
                <w:rFonts w:ascii="Arial" w:hAnsi="Arial" w:cs="Arial"/>
                <w:sz w:val="22"/>
                <w:szCs w:val="22"/>
              </w:rPr>
              <w:t>NS CoP Leads</w:t>
            </w:r>
          </w:p>
        </w:tc>
        <w:tc>
          <w:tcPr>
            <w:tcW w:w="7938" w:type="dxa"/>
          </w:tcPr>
          <w:p w:rsidR="0029149E" w:rsidRPr="0098061A" w:rsidRDefault="00561D43" w:rsidP="0098061A">
            <w:pPr>
              <w:numPr>
                <w:ilvl w:val="0"/>
                <w:numId w:val="11"/>
              </w:numPr>
              <w:rPr>
                <w:sz w:val="22"/>
                <w:szCs w:val="22"/>
              </w:rPr>
            </w:pPr>
            <w:r>
              <w:rPr>
                <w:rFonts w:ascii="Arial" w:hAnsi="Arial" w:cs="Arial"/>
                <w:sz w:val="22"/>
                <w:szCs w:val="22"/>
                <w:lang w:val="en-GB"/>
              </w:rPr>
              <w:t>RM Knowledge Sharing and Collaboration</w:t>
            </w:r>
            <w:r w:rsidR="0029149E" w:rsidRPr="00621164">
              <w:rPr>
                <w:rFonts w:ascii="Arial" w:hAnsi="Arial" w:cs="Arial"/>
                <w:sz w:val="22"/>
                <w:szCs w:val="22"/>
                <w:lang w:val="en-GB"/>
              </w:rPr>
              <w:t xml:space="preserve"> Officer appointed </w:t>
            </w:r>
            <w:r w:rsidR="00D35758">
              <w:rPr>
                <w:rFonts w:ascii="Arial" w:hAnsi="Arial" w:cs="Arial"/>
                <w:sz w:val="22"/>
                <w:szCs w:val="22"/>
                <w:lang w:val="en-GB"/>
              </w:rPr>
              <w:t xml:space="preserve">in SPU </w:t>
            </w:r>
            <w:r w:rsidR="0029149E" w:rsidRPr="00621164">
              <w:rPr>
                <w:rFonts w:ascii="Arial" w:hAnsi="Arial" w:cs="Arial"/>
                <w:sz w:val="22"/>
                <w:szCs w:val="22"/>
                <w:lang w:val="en-GB"/>
              </w:rPr>
              <w:t>June</w:t>
            </w:r>
            <w:r>
              <w:rPr>
                <w:rFonts w:ascii="Arial" w:hAnsi="Arial" w:cs="Arial"/>
                <w:sz w:val="22"/>
                <w:szCs w:val="22"/>
                <w:lang w:val="en-GB"/>
              </w:rPr>
              <w:t xml:space="preserve"> 2012.</w:t>
            </w:r>
          </w:p>
          <w:p w:rsidR="0098061A" w:rsidRPr="00621164" w:rsidRDefault="0098061A" w:rsidP="0098061A">
            <w:pPr>
              <w:ind w:left="360"/>
              <w:rPr>
                <w:sz w:val="22"/>
                <w:szCs w:val="22"/>
              </w:rPr>
            </w:pPr>
          </w:p>
          <w:p w:rsidR="0029149E" w:rsidRPr="0098061A" w:rsidRDefault="0029149E" w:rsidP="0098061A">
            <w:pPr>
              <w:numPr>
                <w:ilvl w:val="0"/>
                <w:numId w:val="11"/>
              </w:numPr>
              <w:rPr>
                <w:sz w:val="22"/>
                <w:szCs w:val="22"/>
              </w:rPr>
            </w:pPr>
            <w:r w:rsidRPr="00621164">
              <w:rPr>
                <w:rFonts w:ascii="Arial" w:hAnsi="Arial" w:cs="Arial"/>
                <w:sz w:val="22"/>
                <w:szCs w:val="22"/>
                <w:lang w:val="en-GB"/>
              </w:rPr>
              <w:t>Initial data management protocols established.</w:t>
            </w:r>
          </w:p>
          <w:p w:rsidR="0098061A" w:rsidRPr="000D430D" w:rsidRDefault="0098061A" w:rsidP="0098061A">
            <w:pPr>
              <w:rPr>
                <w:sz w:val="22"/>
                <w:szCs w:val="22"/>
              </w:rPr>
            </w:pPr>
          </w:p>
          <w:p w:rsidR="000B65C3" w:rsidRPr="00FF2E4A" w:rsidRDefault="0098061A" w:rsidP="0098061A">
            <w:pPr>
              <w:numPr>
                <w:ilvl w:val="0"/>
                <w:numId w:val="11"/>
              </w:numPr>
              <w:rPr>
                <w:sz w:val="22"/>
                <w:szCs w:val="22"/>
              </w:rPr>
            </w:pPr>
            <w:r w:rsidRPr="00621164">
              <w:rPr>
                <w:rFonts w:ascii="Arial" w:hAnsi="Arial" w:cs="Arial"/>
                <w:sz w:val="22"/>
                <w:szCs w:val="22"/>
                <w:lang w:val="en-GB"/>
              </w:rPr>
              <w:t>Partner profiles for 35 c</w:t>
            </w:r>
            <w:r>
              <w:rPr>
                <w:rFonts w:ascii="Arial" w:hAnsi="Arial" w:cs="Arial"/>
                <w:sz w:val="22"/>
                <w:szCs w:val="22"/>
                <w:lang w:val="en-GB"/>
              </w:rPr>
              <w:t xml:space="preserve">ountries established in 2012 to be updated on CRM system in 2013. </w:t>
            </w:r>
          </w:p>
          <w:p w:rsidR="00FF2E4A" w:rsidRPr="00FF2E4A" w:rsidRDefault="00FF2E4A" w:rsidP="00FF2E4A">
            <w:pPr>
              <w:pStyle w:val="ListParagraph"/>
              <w:rPr>
                <w:rFonts w:asciiTheme="minorBidi" w:hAnsiTheme="minorBidi" w:cstheme="minorBidi"/>
                <w:sz w:val="22"/>
                <w:szCs w:val="22"/>
              </w:rPr>
            </w:pPr>
          </w:p>
          <w:p w:rsidR="00FF2E4A" w:rsidRPr="00FF2E4A" w:rsidRDefault="00FF2E4A" w:rsidP="0098061A">
            <w:pPr>
              <w:numPr>
                <w:ilvl w:val="0"/>
                <w:numId w:val="11"/>
              </w:numPr>
              <w:rPr>
                <w:rFonts w:asciiTheme="minorBidi" w:hAnsiTheme="minorBidi" w:cstheme="minorBidi"/>
                <w:sz w:val="22"/>
                <w:szCs w:val="22"/>
              </w:rPr>
            </w:pPr>
            <w:r w:rsidRPr="00FF2E4A">
              <w:rPr>
                <w:rFonts w:asciiTheme="minorBidi" w:hAnsiTheme="minorBidi" w:cstheme="minorBidi"/>
                <w:sz w:val="22"/>
                <w:szCs w:val="22"/>
              </w:rPr>
              <w:t>RM-related Communities of Practice</w:t>
            </w:r>
            <w:r>
              <w:rPr>
                <w:rFonts w:asciiTheme="minorBidi" w:hAnsiTheme="minorBidi" w:cstheme="minorBidi"/>
                <w:sz w:val="22"/>
                <w:szCs w:val="22"/>
              </w:rPr>
              <w:t xml:space="preserve"> to augment the central research function with income stream specific </w:t>
            </w:r>
            <w:r w:rsidR="0094180B">
              <w:rPr>
                <w:rFonts w:asciiTheme="minorBidi" w:hAnsiTheme="minorBidi" w:cstheme="minorBidi"/>
                <w:sz w:val="22"/>
                <w:szCs w:val="22"/>
              </w:rPr>
              <w:t>research.</w:t>
            </w:r>
          </w:p>
          <w:p w:rsidR="00FF2E4A" w:rsidRPr="0098061A" w:rsidRDefault="00FF2E4A" w:rsidP="00FF2E4A">
            <w:pPr>
              <w:rPr>
                <w:sz w:val="22"/>
                <w:szCs w:val="22"/>
              </w:rPr>
            </w:pPr>
          </w:p>
        </w:tc>
        <w:tc>
          <w:tcPr>
            <w:tcW w:w="1559" w:type="dxa"/>
          </w:tcPr>
          <w:p w:rsidR="0029149E" w:rsidRPr="00621164" w:rsidRDefault="0029149E" w:rsidP="003B3B78">
            <w:pPr>
              <w:rPr>
                <w:rFonts w:ascii="Arial" w:hAnsi="Arial" w:cs="Arial"/>
                <w:sz w:val="22"/>
                <w:szCs w:val="22"/>
                <w:lang w:val="en-GB"/>
              </w:rPr>
            </w:pPr>
            <w:r w:rsidRPr="00621164">
              <w:rPr>
                <w:rFonts w:ascii="Arial" w:hAnsi="Arial" w:cs="Arial"/>
                <w:sz w:val="22"/>
                <w:szCs w:val="22"/>
                <w:lang w:val="en-GB"/>
              </w:rPr>
              <w:t>2012</w:t>
            </w:r>
            <w:r w:rsidR="00986B91">
              <w:rPr>
                <w:rFonts w:ascii="Arial" w:hAnsi="Arial" w:cs="Arial"/>
                <w:sz w:val="22"/>
                <w:szCs w:val="22"/>
                <w:lang w:val="en-GB"/>
              </w:rPr>
              <w:t>-</w:t>
            </w:r>
            <w:r w:rsidR="00D35758">
              <w:rPr>
                <w:rFonts w:ascii="Arial" w:hAnsi="Arial" w:cs="Arial"/>
                <w:sz w:val="22"/>
                <w:szCs w:val="22"/>
                <w:lang w:val="en-GB"/>
              </w:rPr>
              <w:t>13</w:t>
            </w:r>
          </w:p>
        </w:tc>
        <w:tc>
          <w:tcPr>
            <w:tcW w:w="1417" w:type="dxa"/>
            <w:shd w:val="clear" w:color="auto" w:fill="008000"/>
          </w:tcPr>
          <w:p w:rsidR="0029149E" w:rsidRPr="00621164" w:rsidRDefault="0029149E" w:rsidP="00941009">
            <w:pPr>
              <w:rPr>
                <w:rFonts w:ascii="Arial" w:hAnsi="Arial" w:cs="Arial"/>
                <w:sz w:val="22"/>
                <w:szCs w:val="22"/>
                <w:lang w:val="en-GB"/>
              </w:rPr>
            </w:pPr>
          </w:p>
        </w:tc>
      </w:tr>
      <w:tr w:rsidR="0029149E" w:rsidRPr="00621164" w:rsidTr="00D35758">
        <w:trPr>
          <w:trHeight w:val="1414"/>
        </w:trPr>
        <w:tc>
          <w:tcPr>
            <w:tcW w:w="1844" w:type="dxa"/>
            <w:shd w:val="clear" w:color="auto" w:fill="DDD9C3" w:themeFill="background2" w:themeFillShade="E6"/>
          </w:tcPr>
          <w:p w:rsidR="0029149E" w:rsidRPr="00621164" w:rsidRDefault="0029149E" w:rsidP="003B3B78">
            <w:pPr>
              <w:rPr>
                <w:rFonts w:ascii="Arial" w:hAnsi="Arial" w:cs="Arial"/>
                <w:sz w:val="22"/>
                <w:szCs w:val="22"/>
                <w:lang w:val="en-GB"/>
              </w:rPr>
            </w:pPr>
            <w:r w:rsidRPr="00621164">
              <w:rPr>
                <w:rFonts w:ascii="Arial" w:hAnsi="Arial" w:cs="Arial"/>
                <w:b/>
                <w:sz w:val="22"/>
                <w:szCs w:val="22"/>
                <w:lang w:val="en-GB"/>
              </w:rPr>
              <w:t xml:space="preserve">4.3 </w:t>
            </w:r>
            <w:r w:rsidRPr="00621164">
              <w:rPr>
                <w:rFonts w:ascii="Arial" w:hAnsi="Arial" w:cs="Arial"/>
                <w:sz w:val="22"/>
                <w:szCs w:val="22"/>
                <w:lang w:val="en-GB"/>
              </w:rPr>
              <w:t>Agree data needs, compile annual Federation-wide reporting and participate in INGO benchmarking</w:t>
            </w:r>
          </w:p>
        </w:tc>
        <w:tc>
          <w:tcPr>
            <w:tcW w:w="2268" w:type="dxa"/>
            <w:vAlign w:val="center"/>
          </w:tcPr>
          <w:p w:rsidR="00E14857" w:rsidRDefault="00060F7F" w:rsidP="00E14857">
            <w:pPr>
              <w:rPr>
                <w:rFonts w:ascii="Arial" w:hAnsi="Arial" w:cs="Arial"/>
                <w:sz w:val="22"/>
                <w:szCs w:val="22"/>
              </w:rPr>
            </w:pPr>
            <w:r>
              <w:rPr>
                <w:rFonts w:ascii="Arial" w:hAnsi="Arial" w:cs="Arial"/>
                <w:sz w:val="22"/>
                <w:szCs w:val="22"/>
              </w:rPr>
              <w:t xml:space="preserve">British RC </w:t>
            </w:r>
            <w:r w:rsidR="00AD24EF">
              <w:rPr>
                <w:rFonts w:ascii="Arial" w:hAnsi="Arial" w:cs="Arial"/>
                <w:sz w:val="22"/>
                <w:szCs w:val="22"/>
              </w:rPr>
              <w:t xml:space="preserve">and </w:t>
            </w:r>
            <w:r>
              <w:rPr>
                <w:rFonts w:ascii="Arial" w:hAnsi="Arial" w:cs="Arial"/>
                <w:sz w:val="22"/>
                <w:szCs w:val="22"/>
              </w:rPr>
              <w:t>Secretariat</w:t>
            </w:r>
            <w:r w:rsidR="00810D35" w:rsidRPr="00621164">
              <w:rPr>
                <w:rFonts w:ascii="Arial" w:hAnsi="Arial" w:cs="Arial"/>
                <w:sz w:val="22"/>
                <w:szCs w:val="22"/>
              </w:rPr>
              <w:t xml:space="preserve"> </w:t>
            </w:r>
            <w:r>
              <w:rPr>
                <w:rFonts w:ascii="Arial" w:hAnsi="Arial" w:cs="Arial"/>
                <w:sz w:val="22"/>
                <w:szCs w:val="22"/>
              </w:rPr>
              <w:t>S</w:t>
            </w:r>
            <w:r w:rsidR="00E14857">
              <w:rPr>
                <w:rFonts w:ascii="Arial" w:hAnsi="Arial" w:cs="Arial"/>
                <w:sz w:val="22"/>
                <w:szCs w:val="22"/>
              </w:rPr>
              <w:t>trategic Partnerships Unit</w:t>
            </w:r>
          </w:p>
          <w:p w:rsidR="0029149E" w:rsidRPr="00621164" w:rsidRDefault="0029149E" w:rsidP="00E14857">
            <w:pPr>
              <w:rPr>
                <w:rFonts w:ascii="Arial" w:hAnsi="Arial" w:cs="Arial"/>
                <w:sz w:val="22"/>
                <w:szCs w:val="22"/>
              </w:rPr>
            </w:pPr>
          </w:p>
        </w:tc>
        <w:tc>
          <w:tcPr>
            <w:tcW w:w="7938" w:type="dxa"/>
          </w:tcPr>
          <w:p w:rsidR="0029149E" w:rsidRDefault="0029149E" w:rsidP="008D36BB">
            <w:pPr>
              <w:numPr>
                <w:ilvl w:val="0"/>
                <w:numId w:val="11"/>
              </w:numPr>
              <w:rPr>
                <w:rFonts w:ascii="Arial" w:hAnsi="Arial" w:cs="Arial"/>
                <w:sz w:val="22"/>
                <w:szCs w:val="22"/>
                <w:lang w:val="en-GB"/>
              </w:rPr>
            </w:pPr>
            <w:r w:rsidRPr="00060F7F">
              <w:rPr>
                <w:rFonts w:ascii="Arial" w:hAnsi="Arial" w:cs="Arial"/>
                <w:sz w:val="22"/>
                <w:szCs w:val="22"/>
                <w:lang w:val="en-GB"/>
              </w:rPr>
              <w:t>SIG provided input into</w:t>
            </w:r>
            <w:r w:rsidR="00060F7F">
              <w:rPr>
                <w:rFonts w:ascii="Arial" w:hAnsi="Arial" w:cs="Arial"/>
                <w:sz w:val="22"/>
                <w:szCs w:val="22"/>
                <w:lang w:val="en-GB"/>
              </w:rPr>
              <w:t xml:space="preserve"> categories of resource mobilization </w:t>
            </w:r>
            <w:r w:rsidR="00832938" w:rsidRPr="00060F7F">
              <w:rPr>
                <w:rFonts w:ascii="Arial" w:hAnsi="Arial" w:cs="Arial"/>
                <w:sz w:val="22"/>
                <w:szCs w:val="22"/>
                <w:lang w:val="en-GB"/>
              </w:rPr>
              <w:t xml:space="preserve">information to be </w:t>
            </w:r>
            <w:r w:rsidR="00832938" w:rsidRPr="00B943B6">
              <w:rPr>
                <w:rFonts w:ascii="Arial" w:hAnsi="Arial" w:cs="Arial"/>
                <w:sz w:val="22"/>
                <w:szCs w:val="22"/>
                <w:lang w:val="en-GB"/>
              </w:rPr>
              <w:t>collected by</w:t>
            </w:r>
            <w:r w:rsidRPr="00B943B6">
              <w:rPr>
                <w:rFonts w:ascii="Arial" w:hAnsi="Arial" w:cs="Arial"/>
                <w:sz w:val="22"/>
                <w:szCs w:val="22"/>
                <w:lang w:val="en-GB"/>
              </w:rPr>
              <w:t xml:space="preserve"> National Society Databank.</w:t>
            </w:r>
          </w:p>
          <w:p w:rsidR="0098061A" w:rsidRPr="00B943B6" w:rsidRDefault="0098061A" w:rsidP="0098061A">
            <w:pPr>
              <w:ind w:left="360"/>
              <w:rPr>
                <w:rFonts w:ascii="Arial" w:hAnsi="Arial" w:cs="Arial"/>
                <w:sz w:val="22"/>
                <w:szCs w:val="22"/>
                <w:lang w:val="en-GB"/>
              </w:rPr>
            </w:pPr>
          </w:p>
          <w:p w:rsidR="0098061A" w:rsidRDefault="00F02FA6" w:rsidP="00D35758">
            <w:pPr>
              <w:numPr>
                <w:ilvl w:val="0"/>
                <w:numId w:val="11"/>
              </w:numPr>
              <w:rPr>
                <w:rFonts w:ascii="Arial" w:hAnsi="Arial" w:cs="Arial"/>
                <w:sz w:val="22"/>
                <w:szCs w:val="22"/>
              </w:rPr>
            </w:pPr>
            <w:r w:rsidRPr="00B943B6">
              <w:rPr>
                <w:rFonts w:ascii="Arial" w:hAnsi="Arial" w:cs="Arial"/>
                <w:sz w:val="22"/>
                <w:szCs w:val="22"/>
                <w:lang w:val="en-GB"/>
              </w:rPr>
              <w:t xml:space="preserve">INGO meeting took place in London 26-27 September, attended by </w:t>
            </w:r>
            <w:r w:rsidR="00D35758">
              <w:rPr>
                <w:rFonts w:ascii="Arial" w:hAnsi="Arial" w:cs="Arial"/>
                <w:sz w:val="22"/>
                <w:szCs w:val="22"/>
                <w:lang w:val="en-GB"/>
              </w:rPr>
              <w:t>SPU</w:t>
            </w:r>
            <w:r w:rsidRPr="00B943B6">
              <w:rPr>
                <w:rFonts w:ascii="Arial" w:hAnsi="Arial" w:cs="Arial"/>
                <w:sz w:val="22"/>
                <w:szCs w:val="22"/>
                <w:lang w:val="en-GB"/>
              </w:rPr>
              <w:t>.</w:t>
            </w:r>
            <w:r w:rsidRPr="00B943B6">
              <w:rPr>
                <w:rFonts w:ascii="Arial" w:hAnsi="Arial" w:cs="Arial"/>
                <w:sz w:val="22"/>
                <w:szCs w:val="22"/>
              </w:rPr>
              <w:t xml:space="preserve"> </w:t>
            </w:r>
          </w:p>
          <w:p w:rsidR="0098061A" w:rsidRDefault="0098061A" w:rsidP="0098061A">
            <w:pPr>
              <w:pStyle w:val="ListParagraph"/>
              <w:rPr>
                <w:rFonts w:ascii="Arial" w:hAnsi="Arial" w:cs="Arial"/>
                <w:sz w:val="22"/>
                <w:szCs w:val="22"/>
                <w:lang w:val="en-GB"/>
              </w:rPr>
            </w:pPr>
          </w:p>
          <w:p w:rsidR="000D430D" w:rsidRPr="007B4EE6" w:rsidRDefault="00F02FA6" w:rsidP="00D35758">
            <w:pPr>
              <w:numPr>
                <w:ilvl w:val="0"/>
                <w:numId w:val="11"/>
              </w:numPr>
              <w:rPr>
                <w:rFonts w:ascii="Arial" w:hAnsi="Arial" w:cs="Arial"/>
                <w:sz w:val="22"/>
                <w:szCs w:val="22"/>
              </w:rPr>
            </w:pPr>
            <w:r w:rsidRPr="00B943B6">
              <w:rPr>
                <w:rFonts w:ascii="Arial" w:hAnsi="Arial" w:cs="Arial"/>
                <w:sz w:val="22"/>
                <w:szCs w:val="22"/>
                <w:lang w:val="en-GB"/>
              </w:rPr>
              <w:t>4</w:t>
            </w:r>
            <w:r w:rsidR="0029149E" w:rsidRPr="00B943B6">
              <w:rPr>
                <w:rFonts w:ascii="Arial" w:hAnsi="Arial" w:cs="Arial"/>
                <w:sz w:val="22"/>
                <w:szCs w:val="22"/>
                <w:lang w:val="en-GB"/>
              </w:rPr>
              <w:t xml:space="preserve"> Nationa</w:t>
            </w:r>
            <w:r w:rsidRPr="00B943B6">
              <w:rPr>
                <w:rFonts w:ascii="Arial" w:hAnsi="Arial" w:cs="Arial"/>
                <w:sz w:val="22"/>
                <w:szCs w:val="22"/>
                <w:lang w:val="en-GB"/>
              </w:rPr>
              <w:t>l Societies entering into 2013 B</w:t>
            </w:r>
            <w:r w:rsidR="0029149E" w:rsidRPr="00B943B6">
              <w:rPr>
                <w:rFonts w:ascii="Arial" w:hAnsi="Arial" w:cs="Arial"/>
                <w:sz w:val="22"/>
                <w:szCs w:val="22"/>
                <w:lang w:val="en-GB"/>
              </w:rPr>
              <w:t>enchmarking</w:t>
            </w:r>
            <w:r w:rsidRPr="00B943B6">
              <w:rPr>
                <w:rFonts w:ascii="Arial" w:hAnsi="Arial" w:cs="Arial"/>
                <w:sz w:val="22"/>
                <w:szCs w:val="22"/>
                <w:lang w:val="en-GB"/>
              </w:rPr>
              <w:t>: Australia, Finland, Sweden and UK</w:t>
            </w:r>
            <w:r w:rsidR="000D430D" w:rsidRPr="00B943B6">
              <w:rPr>
                <w:rFonts w:ascii="Arial" w:hAnsi="Arial" w:cs="Arial"/>
                <w:sz w:val="22"/>
                <w:szCs w:val="22"/>
                <w:lang w:val="en-GB"/>
              </w:rPr>
              <w:t xml:space="preserve">. </w:t>
            </w:r>
            <w:r w:rsidRPr="00B943B6">
              <w:rPr>
                <w:rFonts w:ascii="Arial" w:hAnsi="Arial" w:cs="Arial"/>
                <w:sz w:val="22"/>
                <w:szCs w:val="22"/>
                <w:lang w:val="en-GB"/>
              </w:rPr>
              <w:t>7 NS have confirmed participation</w:t>
            </w:r>
            <w:r w:rsidR="000D430D" w:rsidRPr="00B943B6">
              <w:rPr>
                <w:rFonts w:ascii="Arial" w:hAnsi="Arial" w:cs="Arial"/>
                <w:sz w:val="22"/>
                <w:szCs w:val="22"/>
                <w:lang w:val="en-GB"/>
              </w:rPr>
              <w:t xml:space="preserve"> to the </w:t>
            </w:r>
            <w:r w:rsidRPr="00B943B6">
              <w:rPr>
                <w:rFonts w:ascii="Arial" w:hAnsi="Arial" w:cs="Arial"/>
                <w:sz w:val="22"/>
                <w:szCs w:val="22"/>
                <w:lang w:val="en-GB"/>
              </w:rPr>
              <w:t xml:space="preserve">2013 </w:t>
            </w:r>
            <w:r w:rsidR="000D430D" w:rsidRPr="00B943B6">
              <w:rPr>
                <w:rFonts w:ascii="Arial" w:hAnsi="Arial" w:cs="Arial"/>
                <w:sz w:val="22"/>
                <w:szCs w:val="22"/>
                <w:lang w:val="en-GB"/>
              </w:rPr>
              <w:t>Peer Review</w:t>
            </w:r>
            <w:r w:rsidRPr="00B943B6">
              <w:rPr>
                <w:rFonts w:ascii="Arial" w:hAnsi="Arial" w:cs="Arial"/>
                <w:sz w:val="22"/>
                <w:szCs w:val="22"/>
                <w:lang w:val="en-GB"/>
              </w:rPr>
              <w:t>.</w:t>
            </w:r>
            <w:r w:rsidR="000D430D" w:rsidRPr="00F02FA6">
              <w:rPr>
                <w:rFonts w:ascii="Arial" w:hAnsi="Arial" w:cs="Arial"/>
                <w:sz w:val="22"/>
                <w:szCs w:val="22"/>
                <w:lang w:val="en-GB"/>
              </w:rPr>
              <w:t xml:space="preserve"> </w:t>
            </w:r>
          </w:p>
        </w:tc>
        <w:tc>
          <w:tcPr>
            <w:tcW w:w="1559" w:type="dxa"/>
          </w:tcPr>
          <w:p w:rsidR="0029149E" w:rsidRPr="00621164" w:rsidRDefault="00986B91" w:rsidP="003B3B78">
            <w:pPr>
              <w:rPr>
                <w:rFonts w:ascii="Arial" w:hAnsi="Arial" w:cs="Arial"/>
                <w:sz w:val="22"/>
                <w:szCs w:val="22"/>
              </w:rPr>
            </w:pPr>
            <w:r>
              <w:rPr>
                <w:rFonts w:ascii="Arial" w:hAnsi="Arial" w:cs="Arial"/>
                <w:sz w:val="22"/>
                <w:szCs w:val="22"/>
              </w:rPr>
              <w:t>2012-</w:t>
            </w:r>
            <w:r w:rsidR="00D35758">
              <w:rPr>
                <w:rFonts w:ascii="Arial" w:hAnsi="Arial" w:cs="Arial"/>
                <w:sz w:val="22"/>
                <w:szCs w:val="22"/>
              </w:rPr>
              <w:t>13</w:t>
            </w:r>
          </w:p>
        </w:tc>
        <w:tc>
          <w:tcPr>
            <w:tcW w:w="1417" w:type="dxa"/>
            <w:shd w:val="clear" w:color="auto" w:fill="008000"/>
          </w:tcPr>
          <w:p w:rsidR="0029149E" w:rsidRPr="00621164" w:rsidRDefault="0029149E" w:rsidP="003B3B78">
            <w:pPr>
              <w:rPr>
                <w:rFonts w:ascii="Arial" w:hAnsi="Arial" w:cs="Arial"/>
                <w:sz w:val="22"/>
                <w:szCs w:val="22"/>
              </w:rPr>
            </w:pPr>
          </w:p>
        </w:tc>
      </w:tr>
      <w:tr w:rsidR="0029149E" w:rsidRPr="00621164" w:rsidTr="00E14857">
        <w:trPr>
          <w:trHeight w:val="1647"/>
        </w:trPr>
        <w:tc>
          <w:tcPr>
            <w:tcW w:w="1844" w:type="dxa"/>
            <w:shd w:val="clear" w:color="auto" w:fill="DDD9C3" w:themeFill="background2" w:themeFillShade="E6"/>
          </w:tcPr>
          <w:p w:rsidR="0029149E" w:rsidRPr="00621164" w:rsidRDefault="0029149E" w:rsidP="003B3B78">
            <w:pPr>
              <w:rPr>
                <w:sz w:val="22"/>
                <w:szCs w:val="22"/>
              </w:rPr>
            </w:pPr>
            <w:r w:rsidRPr="00621164">
              <w:rPr>
                <w:rFonts w:ascii="Arial" w:hAnsi="Arial" w:cs="Arial"/>
                <w:b/>
                <w:sz w:val="22"/>
                <w:szCs w:val="22"/>
                <w:lang w:val="en-GB"/>
              </w:rPr>
              <w:lastRenderedPageBreak/>
              <w:t xml:space="preserve">4.4 </w:t>
            </w:r>
            <w:r w:rsidRPr="00621164">
              <w:rPr>
                <w:rFonts w:ascii="Arial" w:hAnsi="Arial" w:cs="Arial"/>
                <w:sz w:val="22"/>
                <w:szCs w:val="22"/>
                <w:lang w:val="en-GB"/>
              </w:rPr>
              <w:t>Create technology platform to enable global employee giving, customer donations and donor engagement through new technologies</w:t>
            </w:r>
          </w:p>
        </w:tc>
        <w:tc>
          <w:tcPr>
            <w:tcW w:w="2268" w:type="dxa"/>
            <w:vAlign w:val="center"/>
          </w:tcPr>
          <w:p w:rsidR="00873972" w:rsidRDefault="00873972" w:rsidP="00873972">
            <w:pPr>
              <w:rPr>
                <w:rFonts w:ascii="Arial" w:hAnsi="Arial" w:cs="Arial"/>
                <w:sz w:val="22"/>
                <w:szCs w:val="22"/>
              </w:rPr>
            </w:pPr>
            <w:r>
              <w:rPr>
                <w:rFonts w:ascii="Arial" w:hAnsi="Arial" w:cs="Arial"/>
                <w:sz w:val="22"/>
                <w:szCs w:val="22"/>
              </w:rPr>
              <w:t xml:space="preserve">Swiss RC </w:t>
            </w:r>
            <w:r w:rsidR="00AD24EF">
              <w:rPr>
                <w:rFonts w:ascii="Arial" w:hAnsi="Arial" w:cs="Arial"/>
                <w:sz w:val="22"/>
                <w:szCs w:val="22"/>
              </w:rPr>
              <w:t>and</w:t>
            </w:r>
          </w:p>
          <w:p w:rsidR="0029149E" w:rsidRPr="00621164" w:rsidRDefault="005F5712" w:rsidP="00873972">
            <w:pPr>
              <w:rPr>
                <w:sz w:val="22"/>
                <w:szCs w:val="22"/>
              </w:rPr>
            </w:pPr>
            <w:r>
              <w:rPr>
                <w:rFonts w:ascii="Arial" w:hAnsi="Arial" w:cs="Arial"/>
                <w:sz w:val="22"/>
                <w:szCs w:val="22"/>
              </w:rPr>
              <w:t>Secretariat</w:t>
            </w:r>
            <w:r w:rsidR="00873972">
              <w:rPr>
                <w:rFonts w:ascii="Arial" w:hAnsi="Arial" w:cs="Arial"/>
                <w:sz w:val="22"/>
                <w:szCs w:val="22"/>
              </w:rPr>
              <w:t xml:space="preserve"> </w:t>
            </w:r>
            <w:r w:rsidR="00564EDD">
              <w:rPr>
                <w:rFonts w:ascii="Arial" w:hAnsi="Arial" w:cs="Arial"/>
                <w:sz w:val="22"/>
                <w:szCs w:val="22"/>
              </w:rPr>
              <w:t xml:space="preserve">Strategic Partnerships Unit </w:t>
            </w:r>
          </w:p>
        </w:tc>
        <w:tc>
          <w:tcPr>
            <w:tcW w:w="7938" w:type="dxa"/>
          </w:tcPr>
          <w:p w:rsidR="00094458" w:rsidRPr="0098061A" w:rsidRDefault="00094458" w:rsidP="00094458">
            <w:pPr>
              <w:pStyle w:val="ListParagraph"/>
              <w:keepNext/>
              <w:numPr>
                <w:ilvl w:val="0"/>
                <w:numId w:val="33"/>
              </w:numPr>
              <w:rPr>
                <w:rFonts w:asciiTheme="minorBidi" w:hAnsiTheme="minorBidi" w:cstheme="minorBidi"/>
                <w:sz w:val="22"/>
                <w:szCs w:val="22"/>
              </w:rPr>
            </w:pPr>
            <w:r w:rsidRPr="0098061A">
              <w:rPr>
                <w:rFonts w:asciiTheme="minorBidi" w:hAnsiTheme="minorBidi" w:cstheme="minorBidi"/>
                <w:sz w:val="22"/>
                <w:szCs w:val="22"/>
                <w:lang w:val="en-GB"/>
              </w:rPr>
              <w:t xml:space="preserve">Technology </w:t>
            </w:r>
            <w:r w:rsidR="0094180B" w:rsidRPr="0098061A">
              <w:rPr>
                <w:rFonts w:asciiTheme="minorBidi" w:hAnsiTheme="minorBidi" w:cstheme="minorBidi"/>
                <w:sz w:val="22"/>
                <w:szCs w:val="22"/>
                <w:lang w:val="en-GB"/>
              </w:rPr>
              <w:t>platform for</w:t>
            </w:r>
            <w:r w:rsidR="008F2C78" w:rsidRPr="0098061A">
              <w:rPr>
                <w:rFonts w:asciiTheme="minorBidi" w:hAnsiTheme="minorBidi" w:cstheme="minorBidi"/>
                <w:sz w:val="22"/>
                <w:szCs w:val="22"/>
                <w:lang w:val="en-GB"/>
              </w:rPr>
              <w:t xml:space="preserve"> on-line giving established</w:t>
            </w:r>
            <w:r w:rsidR="0029149E" w:rsidRPr="0098061A">
              <w:rPr>
                <w:rFonts w:asciiTheme="minorBidi" w:hAnsiTheme="minorBidi" w:cstheme="minorBidi"/>
                <w:sz w:val="22"/>
                <w:szCs w:val="22"/>
                <w:lang w:val="en-GB"/>
              </w:rPr>
              <w:t xml:space="preserve"> and integrated into IFRC website </w:t>
            </w:r>
            <w:r w:rsidR="00D35758" w:rsidRPr="0098061A">
              <w:rPr>
                <w:rFonts w:asciiTheme="minorBidi" w:hAnsiTheme="minorBidi" w:cstheme="minorBidi"/>
                <w:sz w:val="22"/>
                <w:szCs w:val="22"/>
                <w:lang w:val="en-GB"/>
              </w:rPr>
              <w:t xml:space="preserve">(www.ifrc.org.donate now). 12 </w:t>
            </w:r>
            <w:r w:rsidR="0029149E" w:rsidRPr="0098061A">
              <w:rPr>
                <w:rFonts w:asciiTheme="minorBidi" w:hAnsiTheme="minorBidi" w:cstheme="minorBidi"/>
                <w:sz w:val="22"/>
                <w:szCs w:val="22"/>
                <w:lang w:val="en-GB"/>
              </w:rPr>
              <w:t xml:space="preserve">National Societies </w:t>
            </w:r>
            <w:r w:rsidR="00D35758" w:rsidRPr="0098061A">
              <w:rPr>
                <w:rFonts w:asciiTheme="minorBidi" w:hAnsiTheme="minorBidi" w:cstheme="minorBidi"/>
                <w:sz w:val="22"/>
                <w:szCs w:val="22"/>
                <w:lang w:val="en-GB"/>
              </w:rPr>
              <w:t xml:space="preserve">have joined </w:t>
            </w:r>
            <w:r w:rsidRPr="0098061A">
              <w:rPr>
                <w:rFonts w:asciiTheme="minorBidi" w:hAnsiTheme="minorBidi" w:cstheme="minorBidi"/>
                <w:sz w:val="22"/>
                <w:szCs w:val="22"/>
                <w:lang w:val="en-GB"/>
              </w:rPr>
              <w:t xml:space="preserve">Ammado to </w:t>
            </w:r>
            <w:r w:rsidR="00D35758" w:rsidRPr="0098061A">
              <w:rPr>
                <w:rFonts w:asciiTheme="minorBidi" w:hAnsiTheme="minorBidi" w:cstheme="minorBidi"/>
                <w:sz w:val="22"/>
                <w:szCs w:val="22"/>
                <w:lang w:val="en-GB"/>
              </w:rPr>
              <w:t>date</w:t>
            </w:r>
            <w:r w:rsidRPr="0098061A">
              <w:rPr>
                <w:rFonts w:asciiTheme="minorBidi" w:hAnsiTheme="minorBidi" w:cstheme="minorBidi"/>
                <w:sz w:val="22"/>
                <w:szCs w:val="22"/>
              </w:rPr>
              <w:t xml:space="preserve">, our online global employee giving platform providing a ‘one RCRC experience’ to employees who want to donate to the RCRC in emergencies.   </w:t>
            </w:r>
          </w:p>
          <w:p w:rsidR="0098061A" w:rsidRPr="0098061A" w:rsidRDefault="0098061A" w:rsidP="0098061A">
            <w:pPr>
              <w:pStyle w:val="ListParagraph"/>
              <w:keepNext/>
              <w:ind w:left="360"/>
              <w:rPr>
                <w:rFonts w:asciiTheme="minorBidi" w:hAnsiTheme="minorBidi" w:cstheme="minorBidi"/>
                <w:sz w:val="22"/>
                <w:szCs w:val="22"/>
              </w:rPr>
            </w:pPr>
          </w:p>
          <w:p w:rsidR="0029149E" w:rsidRPr="0098061A" w:rsidRDefault="0098061A" w:rsidP="0098061A">
            <w:pPr>
              <w:pStyle w:val="ListParagraph"/>
              <w:numPr>
                <w:ilvl w:val="0"/>
                <w:numId w:val="37"/>
              </w:numPr>
              <w:rPr>
                <w:sz w:val="22"/>
                <w:szCs w:val="22"/>
              </w:rPr>
            </w:pPr>
            <w:r w:rsidRPr="0098061A">
              <w:rPr>
                <w:rFonts w:asciiTheme="minorBidi" w:hAnsiTheme="minorBidi" w:cstheme="minorBidi"/>
                <w:sz w:val="22"/>
                <w:szCs w:val="22"/>
              </w:rPr>
              <w:t xml:space="preserve">New relationship management system (CRM) being established to facilitate relationship management with partners for all levels of Secretariat, with National Societies to join platform in 2013. Successful “Proof of Concept” conducted in Q4 2012. “Go live” </w:t>
            </w:r>
            <w:r w:rsidR="0094180B" w:rsidRPr="0098061A">
              <w:rPr>
                <w:rFonts w:asciiTheme="minorBidi" w:hAnsiTheme="minorBidi" w:cstheme="minorBidi"/>
                <w:sz w:val="22"/>
                <w:szCs w:val="22"/>
              </w:rPr>
              <w:t>scheduled Q2</w:t>
            </w:r>
            <w:r w:rsidRPr="0098061A">
              <w:rPr>
                <w:rFonts w:asciiTheme="minorBidi" w:hAnsiTheme="minorBidi" w:cstheme="minorBidi"/>
                <w:sz w:val="22"/>
                <w:szCs w:val="22"/>
              </w:rPr>
              <w:t xml:space="preserve"> 2013.</w:t>
            </w:r>
          </w:p>
        </w:tc>
        <w:tc>
          <w:tcPr>
            <w:tcW w:w="1559" w:type="dxa"/>
          </w:tcPr>
          <w:p w:rsidR="0029149E" w:rsidRPr="00621164" w:rsidRDefault="0029149E" w:rsidP="003B3B78">
            <w:pPr>
              <w:rPr>
                <w:rFonts w:ascii="Arial" w:hAnsi="Arial" w:cs="Arial"/>
                <w:sz w:val="22"/>
                <w:szCs w:val="22"/>
                <w:lang w:val="en-GB"/>
              </w:rPr>
            </w:pPr>
            <w:r w:rsidRPr="00621164">
              <w:rPr>
                <w:rFonts w:ascii="Arial" w:hAnsi="Arial" w:cs="Arial"/>
                <w:sz w:val="22"/>
                <w:szCs w:val="22"/>
                <w:lang w:val="en-GB"/>
              </w:rPr>
              <w:t>2012</w:t>
            </w:r>
            <w:r w:rsidR="00986B91">
              <w:rPr>
                <w:rFonts w:ascii="Arial" w:hAnsi="Arial" w:cs="Arial"/>
                <w:sz w:val="22"/>
                <w:szCs w:val="22"/>
                <w:lang w:val="en-GB"/>
              </w:rPr>
              <w:t>-</w:t>
            </w:r>
            <w:r w:rsidR="00D35758">
              <w:rPr>
                <w:rFonts w:ascii="Arial" w:hAnsi="Arial" w:cs="Arial"/>
                <w:sz w:val="22"/>
                <w:szCs w:val="22"/>
                <w:lang w:val="en-GB"/>
              </w:rPr>
              <w:t>13</w:t>
            </w:r>
          </w:p>
        </w:tc>
        <w:tc>
          <w:tcPr>
            <w:tcW w:w="1417" w:type="dxa"/>
            <w:shd w:val="clear" w:color="auto" w:fill="008000"/>
          </w:tcPr>
          <w:p w:rsidR="0029149E" w:rsidRPr="00621164" w:rsidRDefault="0029149E" w:rsidP="003B3B78">
            <w:pPr>
              <w:rPr>
                <w:rFonts w:ascii="Arial" w:hAnsi="Arial" w:cs="Arial"/>
                <w:sz w:val="22"/>
                <w:szCs w:val="22"/>
                <w:lang w:val="en-GB"/>
              </w:rPr>
            </w:pPr>
          </w:p>
        </w:tc>
      </w:tr>
      <w:tr w:rsidR="0029149E" w:rsidRPr="00621164" w:rsidTr="00E14857">
        <w:trPr>
          <w:trHeight w:val="1243"/>
        </w:trPr>
        <w:tc>
          <w:tcPr>
            <w:tcW w:w="1844" w:type="dxa"/>
            <w:shd w:val="clear" w:color="auto" w:fill="DDD9C3" w:themeFill="background2" w:themeFillShade="E6"/>
          </w:tcPr>
          <w:p w:rsidR="0029149E" w:rsidRPr="00621164" w:rsidRDefault="0029149E" w:rsidP="003B3B78">
            <w:pPr>
              <w:rPr>
                <w:rFonts w:ascii="Arial" w:hAnsi="Arial" w:cs="Arial"/>
                <w:b/>
                <w:sz w:val="22"/>
                <w:szCs w:val="22"/>
                <w:lang w:val="en-GB"/>
              </w:rPr>
            </w:pPr>
            <w:r w:rsidRPr="00621164">
              <w:rPr>
                <w:rFonts w:ascii="Arial" w:hAnsi="Arial" w:cs="Arial"/>
                <w:b/>
                <w:sz w:val="22"/>
                <w:szCs w:val="22"/>
                <w:lang w:val="en-GB"/>
              </w:rPr>
              <w:t xml:space="preserve">4.5 </w:t>
            </w:r>
            <w:r w:rsidRPr="00621164">
              <w:rPr>
                <w:rFonts w:ascii="Arial" w:hAnsi="Arial" w:cs="Arial"/>
                <w:sz w:val="22"/>
                <w:szCs w:val="22"/>
                <w:lang w:val="en-GB"/>
              </w:rPr>
              <w:t>Identify and develop strategies to engage the top 25 global RCRC partners across income streams</w:t>
            </w:r>
          </w:p>
        </w:tc>
        <w:tc>
          <w:tcPr>
            <w:tcW w:w="2268" w:type="dxa"/>
            <w:vAlign w:val="center"/>
          </w:tcPr>
          <w:p w:rsidR="00564EDD" w:rsidRDefault="00AE5466" w:rsidP="00AE5466">
            <w:pPr>
              <w:rPr>
                <w:rFonts w:ascii="Arial" w:hAnsi="Arial" w:cs="Arial"/>
                <w:sz w:val="22"/>
                <w:szCs w:val="22"/>
              </w:rPr>
            </w:pPr>
            <w:r>
              <w:rPr>
                <w:rFonts w:ascii="Arial" w:hAnsi="Arial" w:cs="Arial"/>
                <w:sz w:val="22"/>
                <w:szCs w:val="22"/>
              </w:rPr>
              <w:t>Strategic Partnerships Unit /</w:t>
            </w:r>
          </w:p>
          <w:p w:rsidR="00B41B72" w:rsidRDefault="00B41B72" w:rsidP="00564EDD">
            <w:pPr>
              <w:rPr>
                <w:rFonts w:ascii="Arial" w:hAnsi="Arial" w:cs="Arial"/>
                <w:sz w:val="22"/>
                <w:szCs w:val="22"/>
              </w:rPr>
            </w:pPr>
            <w:r>
              <w:rPr>
                <w:rFonts w:ascii="Arial" w:hAnsi="Arial" w:cs="Arial"/>
                <w:sz w:val="22"/>
                <w:szCs w:val="22"/>
              </w:rPr>
              <w:t>Global RM Team</w:t>
            </w:r>
          </w:p>
          <w:p w:rsidR="00B41B72" w:rsidRPr="00621164" w:rsidRDefault="00B41B72" w:rsidP="00564EDD">
            <w:pPr>
              <w:rPr>
                <w:rFonts w:ascii="Arial" w:hAnsi="Arial" w:cs="Arial"/>
                <w:sz w:val="22"/>
                <w:szCs w:val="22"/>
              </w:rPr>
            </w:pPr>
          </w:p>
        </w:tc>
        <w:tc>
          <w:tcPr>
            <w:tcW w:w="7938" w:type="dxa"/>
          </w:tcPr>
          <w:p w:rsidR="00085BD3" w:rsidRPr="00094458" w:rsidRDefault="00B41B72" w:rsidP="0098061A">
            <w:pPr>
              <w:rPr>
                <w:rFonts w:asciiTheme="minorBidi" w:hAnsiTheme="minorBidi" w:cstheme="minorBidi"/>
                <w:sz w:val="22"/>
                <w:szCs w:val="22"/>
                <w:lang w:val="en-GB"/>
              </w:rPr>
            </w:pPr>
            <w:r>
              <w:rPr>
                <w:rFonts w:ascii="Arial" w:hAnsi="Arial" w:cs="Arial"/>
                <w:sz w:val="22"/>
                <w:szCs w:val="22"/>
                <w:lang w:val="en-GB"/>
              </w:rPr>
              <w:t xml:space="preserve">Assessment of potential partners with greatest potential to </w:t>
            </w:r>
            <w:r w:rsidRPr="00094458">
              <w:rPr>
                <w:rFonts w:ascii="Arial" w:hAnsi="Arial" w:cs="Arial"/>
                <w:sz w:val="22"/>
                <w:szCs w:val="22"/>
                <w:lang w:val="en-GB"/>
              </w:rPr>
              <w:t xml:space="preserve">support RCRC done as part of Global RM Team Plan of Action, </w:t>
            </w:r>
            <w:r w:rsidR="00094458" w:rsidRPr="00094458">
              <w:rPr>
                <w:rFonts w:ascii="Arial" w:hAnsi="Arial" w:cs="Arial"/>
                <w:sz w:val="22"/>
                <w:szCs w:val="22"/>
                <w:lang w:val="en-GB"/>
              </w:rPr>
              <w:t>guiding</w:t>
            </w:r>
            <w:r w:rsidRPr="00094458">
              <w:rPr>
                <w:rFonts w:ascii="Arial" w:hAnsi="Arial" w:cs="Arial"/>
                <w:sz w:val="22"/>
                <w:szCs w:val="22"/>
                <w:lang w:val="en-GB"/>
              </w:rPr>
              <w:t xml:space="preserve"> current </w:t>
            </w:r>
            <w:r w:rsidRPr="00094458">
              <w:rPr>
                <w:rFonts w:asciiTheme="minorBidi" w:hAnsiTheme="minorBidi" w:cstheme="minorBidi"/>
                <w:sz w:val="22"/>
                <w:szCs w:val="22"/>
                <w:lang w:val="en-GB"/>
              </w:rPr>
              <w:t xml:space="preserve">work with </w:t>
            </w:r>
            <w:r w:rsidR="00094458" w:rsidRPr="00094458">
              <w:rPr>
                <w:rFonts w:asciiTheme="minorBidi" w:hAnsiTheme="minorBidi" w:cstheme="minorBidi"/>
                <w:sz w:val="22"/>
                <w:szCs w:val="22"/>
                <w:lang w:val="en-GB"/>
              </w:rPr>
              <w:t>NS/</w:t>
            </w:r>
            <w:r w:rsidRPr="00094458">
              <w:rPr>
                <w:rFonts w:asciiTheme="minorBidi" w:hAnsiTheme="minorBidi" w:cstheme="minorBidi"/>
                <w:sz w:val="22"/>
                <w:szCs w:val="22"/>
                <w:lang w:val="en-GB"/>
              </w:rPr>
              <w:t>governments, multilaterals</w:t>
            </w:r>
            <w:r w:rsidR="00094458" w:rsidRPr="00094458">
              <w:rPr>
                <w:rFonts w:asciiTheme="minorBidi" w:hAnsiTheme="minorBidi" w:cstheme="minorBidi"/>
                <w:sz w:val="22"/>
                <w:szCs w:val="22"/>
                <w:lang w:val="en-GB"/>
              </w:rPr>
              <w:t>/</w:t>
            </w:r>
            <w:r w:rsidRPr="00094458">
              <w:rPr>
                <w:rFonts w:asciiTheme="minorBidi" w:hAnsiTheme="minorBidi" w:cstheme="minorBidi"/>
                <w:sz w:val="22"/>
                <w:szCs w:val="22"/>
                <w:lang w:val="en-GB"/>
              </w:rPr>
              <w:t xml:space="preserve"> EU</w:t>
            </w:r>
            <w:r w:rsidR="00094458" w:rsidRPr="00094458">
              <w:rPr>
                <w:rFonts w:asciiTheme="minorBidi" w:hAnsiTheme="minorBidi" w:cstheme="minorBidi"/>
                <w:sz w:val="22"/>
                <w:szCs w:val="22"/>
                <w:lang w:val="en-GB"/>
              </w:rPr>
              <w:t xml:space="preserve">, </w:t>
            </w:r>
            <w:r w:rsidRPr="00094458">
              <w:rPr>
                <w:rFonts w:asciiTheme="minorBidi" w:hAnsiTheme="minorBidi" w:cstheme="minorBidi"/>
                <w:sz w:val="22"/>
                <w:szCs w:val="22"/>
                <w:lang w:val="en-GB"/>
              </w:rPr>
              <w:t xml:space="preserve">corporate partners.  </w:t>
            </w:r>
          </w:p>
          <w:p w:rsidR="00094458" w:rsidRDefault="00094458" w:rsidP="00094458">
            <w:pPr>
              <w:rPr>
                <w:rFonts w:asciiTheme="minorBidi" w:hAnsiTheme="minorBidi" w:cstheme="minorBidi"/>
                <w:sz w:val="22"/>
                <w:szCs w:val="22"/>
                <w:lang w:val="en-GB"/>
              </w:rPr>
            </w:pPr>
          </w:p>
          <w:p w:rsidR="00094458" w:rsidRPr="00094458" w:rsidRDefault="00094458" w:rsidP="00094458">
            <w:pPr>
              <w:rPr>
                <w:rFonts w:asciiTheme="minorBidi" w:hAnsiTheme="minorBidi" w:cstheme="minorBidi"/>
                <w:b/>
                <w:bCs/>
                <w:sz w:val="22"/>
                <w:szCs w:val="22"/>
                <w:lang w:val="en-GB"/>
              </w:rPr>
            </w:pPr>
            <w:r w:rsidRPr="00094458">
              <w:rPr>
                <w:rFonts w:asciiTheme="minorBidi" w:hAnsiTheme="minorBidi" w:cstheme="minorBidi"/>
                <w:b/>
                <w:bCs/>
                <w:sz w:val="22"/>
                <w:szCs w:val="22"/>
                <w:lang w:val="en-GB"/>
              </w:rPr>
              <w:t>NS/Governments</w:t>
            </w:r>
          </w:p>
          <w:p w:rsidR="00085BD3" w:rsidRPr="0094180B" w:rsidRDefault="00085BD3" w:rsidP="00094458">
            <w:pPr>
              <w:pStyle w:val="ListParagraph"/>
              <w:numPr>
                <w:ilvl w:val="0"/>
                <w:numId w:val="32"/>
              </w:numPr>
              <w:contextualSpacing w:val="0"/>
              <w:jc w:val="both"/>
              <w:rPr>
                <w:rFonts w:asciiTheme="minorBidi" w:hAnsiTheme="minorBidi" w:cstheme="minorBidi"/>
                <w:sz w:val="22"/>
                <w:szCs w:val="22"/>
                <w:lang w:eastAsia="zh-CN"/>
              </w:rPr>
            </w:pPr>
            <w:r w:rsidRPr="00861DE3">
              <w:rPr>
                <w:rFonts w:asciiTheme="minorBidi" w:hAnsiTheme="minorBidi" w:cstheme="minorBidi"/>
                <w:sz w:val="22"/>
                <w:szCs w:val="22"/>
              </w:rPr>
              <w:t>Five</w:t>
            </w:r>
            <w:r w:rsidR="00861DE3" w:rsidRPr="00861DE3">
              <w:rPr>
                <w:rFonts w:asciiTheme="minorBidi" w:hAnsiTheme="minorBidi" w:cstheme="minorBidi"/>
                <w:sz w:val="22"/>
                <w:szCs w:val="22"/>
              </w:rPr>
              <w:t xml:space="preserve"> multi-year</w:t>
            </w:r>
            <w:r w:rsidRPr="00861DE3">
              <w:rPr>
                <w:rFonts w:asciiTheme="minorBidi" w:hAnsiTheme="minorBidi" w:cstheme="minorBidi"/>
                <w:sz w:val="22"/>
                <w:szCs w:val="22"/>
              </w:rPr>
              <w:t xml:space="preserve"> landmark agreements signed in 2012</w:t>
            </w:r>
            <w:r w:rsidR="00861DE3" w:rsidRPr="00861DE3">
              <w:rPr>
                <w:rFonts w:asciiTheme="minorBidi" w:hAnsiTheme="minorBidi" w:cstheme="minorBidi"/>
                <w:sz w:val="22"/>
                <w:szCs w:val="22"/>
              </w:rPr>
              <w:t xml:space="preserve"> bringing over CHF 135 million to the RCRC</w:t>
            </w:r>
            <w:r w:rsidRPr="00861DE3">
              <w:rPr>
                <w:rFonts w:asciiTheme="minorBidi" w:hAnsiTheme="minorBidi" w:cstheme="minorBidi"/>
                <w:sz w:val="22"/>
                <w:szCs w:val="22"/>
              </w:rPr>
              <w:t>:  Canadian R</w:t>
            </w:r>
            <w:r w:rsidR="00861DE3" w:rsidRPr="00861DE3">
              <w:rPr>
                <w:rFonts w:asciiTheme="minorBidi" w:hAnsiTheme="minorBidi" w:cstheme="minorBidi"/>
                <w:sz w:val="22"/>
                <w:szCs w:val="22"/>
              </w:rPr>
              <w:t xml:space="preserve">C 5 year </w:t>
            </w:r>
            <w:r w:rsidRPr="00861DE3">
              <w:rPr>
                <w:rFonts w:asciiTheme="minorBidi" w:hAnsiTheme="minorBidi" w:cstheme="minorBidi"/>
                <w:sz w:val="22"/>
                <w:szCs w:val="22"/>
              </w:rPr>
              <w:t>agreement with CIDA for 100 million; Netherlands R</w:t>
            </w:r>
            <w:r w:rsidR="00861DE3" w:rsidRPr="00861DE3">
              <w:rPr>
                <w:rFonts w:asciiTheme="minorBidi" w:hAnsiTheme="minorBidi" w:cstheme="minorBidi"/>
                <w:sz w:val="22"/>
                <w:szCs w:val="22"/>
              </w:rPr>
              <w:t>C</w:t>
            </w:r>
            <w:r w:rsidRPr="00861DE3">
              <w:rPr>
                <w:rFonts w:asciiTheme="minorBidi" w:hAnsiTheme="minorBidi" w:cstheme="minorBidi"/>
                <w:sz w:val="22"/>
                <w:szCs w:val="22"/>
              </w:rPr>
              <w:t xml:space="preserve"> </w:t>
            </w:r>
            <w:r w:rsidR="00861DE3" w:rsidRPr="00861DE3">
              <w:rPr>
                <w:rFonts w:asciiTheme="minorBidi" w:hAnsiTheme="minorBidi" w:cstheme="minorBidi"/>
                <w:sz w:val="22"/>
                <w:szCs w:val="22"/>
              </w:rPr>
              <w:t xml:space="preserve">4 year </w:t>
            </w:r>
            <w:r w:rsidRPr="00861DE3">
              <w:rPr>
                <w:rFonts w:asciiTheme="minorBidi" w:hAnsiTheme="minorBidi" w:cstheme="minorBidi"/>
                <w:sz w:val="22"/>
                <w:szCs w:val="22"/>
              </w:rPr>
              <w:t xml:space="preserve">agreement with its govt </w:t>
            </w:r>
            <w:r w:rsidR="00861DE3" w:rsidRPr="00861DE3">
              <w:rPr>
                <w:rFonts w:asciiTheme="minorBidi" w:hAnsiTheme="minorBidi" w:cstheme="minorBidi"/>
                <w:sz w:val="22"/>
                <w:szCs w:val="22"/>
              </w:rPr>
              <w:t>for EURO</w:t>
            </w:r>
            <w:r w:rsidRPr="00861DE3">
              <w:rPr>
                <w:rFonts w:asciiTheme="minorBidi" w:hAnsiTheme="minorBidi" w:cstheme="minorBidi"/>
                <w:sz w:val="22"/>
                <w:szCs w:val="22"/>
              </w:rPr>
              <w:t xml:space="preserve"> 12 million; Norwegian R</w:t>
            </w:r>
            <w:r w:rsidR="00861DE3" w:rsidRPr="00861DE3">
              <w:rPr>
                <w:rFonts w:asciiTheme="minorBidi" w:hAnsiTheme="minorBidi" w:cstheme="minorBidi"/>
                <w:sz w:val="22"/>
                <w:szCs w:val="22"/>
              </w:rPr>
              <w:t xml:space="preserve">C 3 </w:t>
            </w:r>
            <w:r w:rsidRPr="00861DE3">
              <w:rPr>
                <w:rFonts w:asciiTheme="minorBidi" w:hAnsiTheme="minorBidi" w:cstheme="minorBidi"/>
                <w:sz w:val="22"/>
                <w:szCs w:val="22"/>
              </w:rPr>
              <w:t>year agreement with govt on disaster preparedness and risk reduction</w:t>
            </w:r>
            <w:r w:rsidR="00861DE3" w:rsidRPr="00861DE3">
              <w:rPr>
                <w:rFonts w:asciiTheme="minorBidi" w:hAnsiTheme="minorBidi" w:cstheme="minorBidi"/>
                <w:sz w:val="22"/>
                <w:szCs w:val="22"/>
              </w:rPr>
              <w:t xml:space="preserve"> for</w:t>
            </w:r>
            <w:r w:rsidRPr="00861DE3">
              <w:rPr>
                <w:rFonts w:asciiTheme="minorBidi" w:hAnsiTheme="minorBidi" w:cstheme="minorBidi"/>
                <w:sz w:val="22"/>
                <w:szCs w:val="22"/>
              </w:rPr>
              <w:t xml:space="preserve"> CHF 20 million; tripartite agreement between the Korean R</w:t>
            </w:r>
            <w:r w:rsidR="00861DE3" w:rsidRPr="00861DE3">
              <w:rPr>
                <w:rFonts w:asciiTheme="minorBidi" w:hAnsiTheme="minorBidi" w:cstheme="minorBidi"/>
                <w:sz w:val="22"/>
                <w:szCs w:val="22"/>
              </w:rPr>
              <w:t>C</w:t>
            </w:r>
            <w:r w:rsidRPr="00861DE3">
              <w:rPr>
                <w:rFonts w:asciiTheme="minorBidi" w:hAnsiTheme="minorBidi" w:cstheme="minorBidi"/>
                <w:sz w:val="22"/>
                <w:szCs w:val="22"/>
              </w:rPr>
              <w:t xml:space="preserve">, </w:t>
            </w:r>
            <w:r w:rsidR="00861DE3" w:rsidRPr="00861DE3">
              <w:rPr>
                <w:rFonts w:asciiTheme="minorBidi" w:hAnsiTheme="minorBidi" w:cstheme="minorBidi"/>
                <w:sz w:val="22"/>
                <w:szCs w:val="22"/>
              </w:rPr>
              <w:t xml:space="preserve">govt, </w:t>
            </w:r>
            <w:r w:rsidRPr="00861DE3">
              <w:rPr>
                <w:rFonts w:asciiTheme="minorBidi" w:hAnsiTheme="minorBidi" w:cstheme="minorBidi"/>
                <w:sz w:val="22"/>
                <w:szCs w:val="22"/>
              </w:rPr>
              <w:t xml:space="preserve">IFRC </w:t>
            </w:r>
            <w:r w:rsidR="00861DE3" w:rsidRPr="00861DE3">
              <w:rPr>
                <w:rFonts w:asciiTheme="minorBidi" w:hAnsiTheme="minorBidi" w:cstheme="minorBidi"/>
                <w:sz w:val="22"/>
                <w:szCs w:val="22"/>
              </w:rPr>
              <w:t>-</w:t>
            </w:r>
            <w:r w:rsidRPr="00861DE3">
              <w:rPr>
                <w:rFonts w:asciiTheme="minorBidi" w:hAnsiTheme="minorBidi" w:cstheme="minorBidi"/>
                <w:sz w:val="22"/>
                <w:szCs w:val="22"/>
              </w:rPr>
              <w:t xml:space="preserve"> operationalization of</w:t>
            </w:r>
            <w:r w:rsidR="00861DE3" w:rsidRPr="00861DE3">
              <w:rPr>
                <w:rFonts w:asciiTheme="minorBidi" w:hAnsiTheme="minorBidi" w:cstheme="minorBidi"/>
                <w:sz w:val="22"/>
                <w:szCs w:val="22"/>
              </w:rPr>
              <w:t xml:space="preserve"> </w:t>
            </w:r>
            <w:r w:rsidRPr="00861DE3">
              <w:rPr>
                <w:rFonts w:asciiTheme="minorBidi" w:hAnsiTheme="minorBidi" w:cstheme="minorBidi"/>
                <w:sz w:val="22"/>
                <w:szCs w:val="22"/>
              </w:rPr>
              <w:t xml:space="preserve">agreement currently underway; </w:t>
            </w:r>
            <w:r w:rsidR="00861DE3">
              <w:rPr>
                <w:rFonts w:asciiTheme="minorBidi" w:hAnsiTheme="minorBidi" w:cstheme="minorBidi"/>
                <w:sz w:val="22"/>
                <w:szCs w:val="22"/>
              </w:rPr>
              <w:t>a</w:t>
            </w:r>
            <w:r w:rsidRPr="00861DE3">
              <w:rPr>
                <w:rFonts w:asciiTheme="minorBidi" w:hAnsiTheme="minorBidi" w:cstheme="minorBidi"/>
                <w:sz w:val="22"/>
                <w:szCs w:val="22"/>
              </w:rPr>
              <w:t xml:space="preserve">n MOU signed between IFRC </w:t>
            </w:r>
            <w:r w:rsidR="00861DE3">
              <w:rPr>
                <w:rFonts w:asciiTheme="minorBidi" w:hAnsiTheme="minorBidi" w:cstheme="minorBidi"/>
                <w:sz w:val="22"/>
                <w:szCs w:val="22"/>
              </w:rPr>
              <w:t>and JICA</w:t>
            </w:r>
            <w:r w:rsidRPr="00861DE3">
              <w:rPr>
                <w:rFonts w:asciiTheme="minorBidi" w:hAnsiTheme="minorBidi" w:cstheme="minorBidi"/>
                <w:sz w:val="22"/>
                <w:szCs w:val="22"/>
              </w:rPr>
              <w:t xml:space="preserve"> providing a fr</w:t>
            </w:r>
            <w:r w:rsidR="00861DE3">
              <w:rPr>
                <w:rFonts w:asciiTheme="minorBidi" w:hAnsiTheme="minorBidi" w:cstheme="minorBidi"/>
                <w:sz w:val="22"/>
                <w:szCs w:val="22"/>
                <w:lang w:eastAsia="zh-CN"/>
              </w:rPr>
              <w:t xml:space="preserve">amework for RCRC </w:t>
            </w:r>
            <w:r w:rsidRPr="00861DE3">
              <w:rPr>
                <w:rFonts w:asciiTheme="minorBidi" w:hAnsiTheme="minorBidi" w:cstheme="minorBidi"/>
                <w:sz w:val="22"/>
                <w:szCs w:val="22"/>
                <w:lang w:eastAsia="zh-CN"/>
              </w:rPr>
              <w:t xml:space="preserve">and local JICA offices to work together directly </w:t>
            </w:r>
            <w:r w:rsidR="00861DE3">
              <w:rPr>
                <w:rFonts w:asciiTheme="minorBidi" w:hAnsiTheme="minorBidi" w:cstheme="minorBidi"/>
                <w:sz w:val="22"/>
                <w:szCs w:val="22"/>
                <w:lang w:eastAsia="zh-CN"/>
              </w:rPr>
              <w:t>a</w:t>
            </w:r>
            <w:r w:rsidRPr="00861DE3">
              <w:rPr>
                <w:rFonts w:asciiTheme="minorBidi" w:hAnsiTheme="minorBidi" w:cstheme="minorBidi"/>
                <w:sz w:val="22"/>
                <w:szCs w:val="22"/>
                <w:lang w:eastAsia="zh-CN"/>
              </w:rPr>
              <w:t>t country level. Among the areas for potential cooperation are di</w:t>
            </w:r>
            <w:r w:rsidRPr="00861DE3">
              <w:rPr>
                <w:rFonts w:asciiTheme="minorBidi" w:hAnsiTheme="minorBidi" w:cstheme="minorBidi"/>
                <w:color w:val="2A2A2A"/>
                <w:sz w:val="22"/>
                <w:szCs w:val="22"/>
                <w:lang w:eastAsia="zh-CN"/>
              </w:rPr>
              <w:t xml:space="preserve">saster response and risk reduction, IDRL, peace building, health and community care. </w:t>
            </w:r>
          </w:p>
          <w:p w:rsidR="0094180B" w:rsidRDefault="0094180B" w:rsidP="0094180B">
            <w:pPr>
              <w:ind w:left="360"/>
              <w:rPr>
                <w:rFonts w:ascii="Arial" w:hAnsi="Arial" w:cs="Arial"/>
                <w:sz w:val="22"/>
                <w:szCs w:val="22"/>
                <w:lang w:val="en-GB"/>
              </w:rPr>
            </w:pPr>
          </w:p>
          <w:p w:rsidR="00094458" w:rsidRDefault="00094458" w:rsidP="00094458">
            <w:pPr>
              <w:numPr>
                <w:ilvl w:val="0"/>
                <w:numId w:val="32"/>
              </w:numPr>
              <w:rPr>
                <w:rFonts w:ascii="Arial" w:hAnsi="Arial" w:cs="Arial"/>
                <w:sz w:val="22"/>
                <w:szCs w:val="22"/>
                <w:lang w:val="en-GB"/>
              </w:rPr>
            </w:pPr>
            <w:r w:rsidRPr="00E14857">
              <w:rPr>
                <w:rFonts w:ascii="Arial" w:hAnsi="Arial" w:cs="Arial"/>
                <w:sz w:val="22"/>
                <w:szCs w:val="22"/>
                <w:lang w:val="en-GB"/>
              </w:rPr>
              <w:t>Work on strategic part</w:t>
            </w:r>
            <w:r>
              <w:rPr>
                <w:rFonts w:ascii="Arial" w:hAnsi="Arial" w:cs="Arial"/>
                <w:sz w:val="22"/>
                <w:szCs w:val="22"/>
                <w:lang w:val="en-GB"/>
              </w:rPr>
              <w:t>nerships with Australia</w:t>
            </w:r>
            <w:r w:rsidR="00C83133">
              <w:rPr>
                <w:rFonts w:ascii="Arial" w:hAnsi="Arial" w:cs="Arial"/>
                <w:sz w:val="22"/>
                <w:szCs w:val="22"/>
                <w:lang w:val="en-GB"/>
              </w:rPr>
              <w:t>n Red Cross,</w:t>
            </w:r>
            <w:r>
              <w:rPr>
                <w:rFonts w:ascii="Arial" w:hAnsi="Arial" w:cs="Arial"/>
                <w:sz w:val="22"/>
                <w:szCs w:val="22"/>
                <w:lang w:val="en-GB"/>
              </w:rPr>
              <w:t xml:space="preserve"> Gulf National Societies and Red Cross Society of China, with respective governments,</w:t>
            </w:r>
            <w:r w:rsidRPr="00E14857">
              <w:rPr>
                <w:rFonts w:ascii="Arial" w:hAnsi="Arial" w:cs="Arial"/>
                <w:sz w:val="22"/>
                <w:szCs w:val="22"/>
                <w:lang w:val="en-GB"/>
              </w:rPr>
              <w:t xml:space="preserve"> initiated</w:t>
            </w:r>
            <w:r>
              <w:rPr>
                <w:rFonts w:ascii="Arial" w:hAnsi="Arial" w:cs="Arial"/>
                <w:sz w:val="22"/>
                <w:szCs w:val="22"/>
                <w:lang w:val="en-GB"/>
              </w:rPr>
              <w:t xml:space="preserve"> in 2012</w:t>
            </w:r>
            <w:r w:rsidRPr="00E14857">
              <w:rPr>
                <w:rFonts w:ascii="Arial" w:hAnsi="Arial" w:cs="Arial"/>
                <w:sz w:val="22"/>
                <w:szCs w:val="22"/>
                <w:lang w:val="en-GB"/>
              </w:rPr>
              <w:t>.</w:t>
            </w:r>
          </w:p>
          <w:p w:rsidR="0094180B" w:rsidRDefault="0094180B" w:rsidP="0094180B">
            <w:pPr>
              <w:pStyle w:val="ListParagraph"/>
              <w:rPr>
                <w:rFonts w:ascii="Arial" w:hAnsi="Arial" w:cs="Arial"/>
                <w:sz w:val="22"/>
                <w:szCs w:val="22"/>
                <w:lang w:val="en-GB"/>
              </w:rPr>
            </w:pPr>
          </w:p>
          <w:p w:rsidR="00861DE3" w:rsidRPr="00861DE3" w:rsidRDefault="00861DE3" w:rsidP="00094458">
            <w:pPr>
              <w:pStyle w:val="ListParagraph"/>
              <w:numPr>
                <w:ilvl w:val="0"/>
                <w:numId w:val="32"/>
              </w:numPr>
              <w:rPr>
                <w:rFonts w:asciiTheme="minorBidi" w:hAnsiTheme="minorBidi" w:cstheme="minorBidi"/>
                <w:sz w:val="22"/>
                <w:szCs w:val="22"/>
              </w:rPr>
            </w:pPr>
            <w:r w:rsidRPr="00861DE3">
              <w:rPr>
                <w:rFonts w:asciiTheme="minorBidi" w:hAnsiTheme="minorBidi" w:cstheme="minorBidi"/>
                <w:sz w:val="22"/>
                <w:szCs w:val="22"/>
              </w:rPr>
              <w:t xml:space="preserve">First ever Donor Advisory Group (DAG) established composed of representatives of 6 donor governments and member NSs who have </w:t>
            </w:r>
            <w:r w:rsidRPr="00861DE3">
              <w:rPr>
                <w:rFonts w:asciiTheme="minorBidi" w:hAnsiTheme="minorBidi" w:cstheme="minorBidi"/>
                <w:sz w:val="22"/>
                <w:szCs w:val="22"/>
              </w:rPr>
              <w:lastRenderedPageBreak/>
              <w:t xml:space="preserve">contributed multilaterally to the IFRC Secretariat in excess of CHF 10 million annually for at least two consecutive years. </w:t>
            </w:r>
            <w:r>
              <w:rPr>
                <w:rFonts w:asciiTheme="minorBidi" w:hAnsiTheme="minorBidi" w:cstheme="minorBidi"/>
                <w:sz w:val="22"/>
                <w:szCs w:val="22"/>
              </w:rPr>
              <w:t>Includes</w:t>
            </w:r>
            <w:r w:rsidRPr="00861DE3">
              <w:rPr>
                <w:rFonts w:asciiTheme="minorBidi" w:hAnsiTheme="minorBidi" w:cstheme="minorBidi"/>
                <w:sz w:val="22"/>
                <w:szCs w:val="22"/>
              </w:rPr>
              <w:t xml:space="preserve"> Sweden as chair, Japan, Canada, Norway, United Kingdom, EU</w:t>
            </w:r>
            <w:r w:rsidR="0094180B" w:rsidRPr="00861DE3">
              <w:rPr>
                <w:rFonts w:asciiTheme="minorBidi" w:hAnsiTheme="minorBidi" w:cstheme="minorBidi"/>
                <w:sz w:val="22"/>
                <w:szCs w:val="22"/>
              </w:rPr>
              <w:t>,</w:t>
            </w:r>
            <w:r w:rsidR="0094180B">
              <w:rPr>
                <w:rFonts w:asciiTheme="minorBidi" w:hAnsiTheme="minorBidi" w:cstheme="minorBidi"/>
                <w:sz w:val="22"/>
                <w:szCs w:val="22"/>
              </w:rPr>
              <w:t xml:space="preserve"> US</w:t>
            </w:r>
            <w:r>
              <w:rPr>
                <w:rFonts w:asciiTheme="minorBidi" w:hAnsiTheme="minorBidi" w:cstheme="minorBidi"/>
                <w:sz w:val="22"/>
                <w:szCs w:val="22"/>
              </w:rPr>
              <w:t xml:space="preserve">. </w:t>
            </w:r>
            <w:r w:rsidR="0094180B">
              <w:rPr>
                <w:rFonts w:asciiTheme="minorBidi" w:hAnsiTheme="minorBidi" w:cstheme="minorBidi"/>
                <w:sz w:val="22"/>
                <w:szCs w:val="22"/>
              </w:rPr>
              <w:t>M</w:t>
            </w:r>
            <w:r w:rsidR="0094180B" w:rsidRPr="00861DE3">
              <w:rPr>
                <w:rFonts w:asciiTheme="minorBidi" w:hAnsiTheme="minorBidi" w:cstheme="minorBidi"/>
                <w:sz w:val="22"/>
                <w:szCs w:val="22"/>
              </w:rPr>
              <w:t>andate is</w:t>
            </w:r>
            <w:r w:rsidRPr="00861DE3">
              <w:rPr>
                <w:rFonts w:asciiTheme="minorBidi" w:hAnsiTheme="minorBidi" w:cstheme="minorBidi"/>
                <w:sz w:val="22"/>
                <w:szCs w:val="22"/>
              </w:rPr>
              <w:t xml:space="preserve"> to: (i) provide a forum for high-level strategic and policy dialogue on global issues that include both humanitarian and development assistance and donor trends; (ii) contribute to strengthening our partnerships, for the benefit of all DAG members and ultimately all member NSs; (iii) p</w:t>
            </w:r>
            <w:r w:rsidRPr="00861DE3">
              <w:rPr>
                <w:rFonts w:asciiTheme="minorBidi" w:hAnsiTheme="minorBidi" w:cstheme="minorBidi"/>
                <w:i/>
                <w:iCs/>
                <w:sz w:val="22"/>
                <w:szCs w:val="22"/>
              </w:rPr>
              <w:t>rovide high-level strategic</w:t>
            </w:r>
            <w:r w:rsidRPr="00861DE3">
              <w:rPr>
                <w:rFonts w:asciiTheme="minorBidi" w:hAnsiTheme="minorBidi" w:cstheme="minorBidi"/>
                <w:sz w:val="22"/>
                <w:szCs w:val="22"/>
              </w:rPr>
              <w:t xml:space="preserve"> inputs to the IFRC as to how it can strengthen resource mobilization opportunities.</w:t>
            </w:r>
            <w:r w:rsidR="00094458">
              <w:rPr>
                <w:rFonts w:asciiTheme="minorBidi" w:hAnsiTheme="minorBidi" w:cstheme="minorBidi"/>
                <w:sz w:val="22"/>
                <w:szCs w:val="22"/>
              </w:rPr>
              <w:t xml:space="preserve"> </w:t>
            </w:r>
            <w:r>
              <w:rPr>
                <w:rFonts w:asciiTheme="minorBidi" w:hAnsiTheme="minorBidi" w:cstheme="minorBidi"/>
                <w:sz w:val="22"/>
                <w:szCs w:val="22"/>
              </w:rPr>
              <w:t>F</w:t>
            </w:r>
            <w:r w:rsidRPr="00861DE3">
              <w:rPr>
                <w:rFonts w:asciiTheme="minorBidi" w:hAnsiTheme="minorBidi" w:cstheme="minorBidi"/>
                <w:sz w:val="22"/>
                <w:szCs w:val="22"/>
              </w:rPr>
              <w:t>irst meeting took</w:t>
            </w:r>
            <w:r>
              <w:rPr>
                <w:rFonts w:asciiTheme="minorBidi" w:hAnsiTheme="minorBidi" w:cstheme="minorBidi"/>
                <w:sz w:val="22"/>
                <w:szCs w:val="22"/>
              </w:rPr>
              <w:t xml:space="preserve"> place in May </w:t>
            </w:r>
            <w:r w:rsidR="00C83133">
              <w:rPr>
                <w:rFonts w:asciiTheme="minorBidi" w:hAnsiTheme="minorBidi" w:cstheme="minorBidi"/>
                <w:sz w:val="22"/>
                <w:szCs w:val="22"/>
              </w:rPr>
              <w:t xml:space="preserve">2012 </w:t>
            </w:r>
            <w:r>
              <w:rPr>
                <w:rFonts w:asciiTheme="minorBidi" w:hAnsiTheme="minorBidi" w:cstheme="minorBidi"/>
                <w:sz w:val="22"/>
                <w:szCs w:val="22"/>
              </w:rPr>
              <w:t xml:space="preserve">where the </w:t>
            </w:r>
            <w:r w:rsidR="0094180B">
              <w:rPr>
                <w:rFonts w:asciiTheme="minorBidi" w:hAnsiTheme="minorBidi" w:cstheme="minorBidi"/>
                <w:sz w:val="22"/>
                <w:szCs w:val="22"/>
              </w:rPr>
              <w:t xml:space="preserve">ToR </w:t>
            </w:r>
            <w:r w:rsidR="00C83133">
              <w:rPr>
                <w:rFonts w:asciiTheme="minorBidi" w:hAnsiTheme="minorBidi" w:cstheme="minorBidi"/>
                <w:sz w:val="22"/>
                <w:szCs w:val="22"/>
              </w:rPr>
              <w:t>w</w:t>
            </w:r>
            <w:r w:rsidR="00047678">
              <w:rPr>
                <w:rFonts w:asciiTheme="minorBidi" w:hAnsiTheme="minorBidi" w:cstheme="minorBidi"/>
                <w:sz w:val="22"/>
                <w:szCs w:val="22"/>
              </w:rPr>
              <w:t>as</w:t>
            </w:r>
            <w:r w:rsidR="00C83133">
              <w:rPr>
                <w:rFonts w:asciiTheme="minorBidi" w:hAnsiTheme="minorBidi" w:cstheme="minorBidi"/>
                <w:sz w:val="22"/>
                <w:szCs w:val="22"/>
              </w:rPr>
              <w:t xml:space="preserve"> </w:t>
            </w:r>
            <w:r w:rsidR="0094180B" w:rsidRPr="00861DE3">
              <w:rPr>
                <w:rFonts w:asciiTheme="minorBidi" w:hAnsiTheme="minorBidi" w:cstheme="minorBidi"/>
                <w:sz w:val="22"/>
                <w:szCs w:val="22"/>
              </w:rPr>
              <w:t>agreed</w:t>
            </w:r>
            <w:r>
              <w:rPr>
                <w:rFonts w:asciiTheme="minorBidi" w:hAnsiTheme="minorBidi" w:cstheme="minorBidi"/>
                <w:sz w:val="22"/>
                <w:szCs w:val="22"/>
              </w:rPr>
              <w:t xml:space="preserve">. </w:t>
            </w:r>
            <w:r w:rsidRPr="00861DE3">
              <w:rPr>
                <w:rFonts w:asciiTheme="minorBidi" w:hAnsiTheme="minorBidi" w:cstheme="minorBidi"/>
                <w:sz w:val="22"/>
                <w:szCs w:val="22"/>
              </w:rPr>
              <w:t>Sweden elected as</w:t>
            </w:r>
            <w:r>
              <w:rPr>
                <w:rFonts w:asciiTheme="minorBidi" w:hAnsiTheme="minorBidi" w:cstheme="minorBidi"/>
                <w:sz w:val="22"/>
                <w:szCs w:val="22"/>
              </w:rPr>
              <w:t xml:space="preserve"> </w:t>
            </w:r>
            <w:r w:rsidRPr="00861DE3">
              <w:rPr>
                <w:rFonts w:asciiTheme="minorBidi" w:hAnsiTheme="minorBidi" w:cstheme="minorBidi"/>
                <w:sz w:val="22"/>
                <w:szCs w:val="22"/>
              </w:rPr>
              <w:t xml:space="preserve">chair </w:t>
            </w:r>
            <w:r>
              <w:rPr>
                <w:rFonts w:asciiTheme="minorBidi" w:hAnsiTheme="minorBidi" w:cstheme="minorBidi"/>
                <w:sz w:val="22"/>
                <w:szCs w:val="22"/>
              </w:rPr>
              <w:t>with next meeting scheduled Sept 2013</w:t>
            </w:r>
          </w:p>
          <w:p w:rsidR="00861DE3" w:rsidRDefault="00861DE3" w:rsidP="00094458">
            <w:pPr>
              <w:jc w:val="both"/>
              <w:rPr>
                <w:rFonts w:asciiTheme="minorBidi" w:hAnsiTheme="minorBidi" w:cstheme="minorBidi"/>
                <w:sz w:val="22"/>
                <w:szCs w:val="22"/>
                <w:lang w:eastAsia="zh-CN"/>
              </w:rPr>
            </w:pPr>
          </w:p>
          <w:p w:rsidR="0094180B" w:rsidRDefault="0094180B" w:rsidP="00094458">
            <w:pPr>
              <w:jc w:val="both"/>
              <w:rPr>
                <w:rFonts w:asciiTheme="minorBidi" w:hAnsiTheme="minorBidi" w:cstheme="minorBidi"/>
                <w:sz w:val="22"/>
                <w:szCs w:val="22"/>
                <w:lang w:eastAsia="zh-CN"/>
              </w:rPr>
            </w:pPr>
          </w:p>
          <w:p w:rsidR="00094458" w:rsidRDefault="00094458" w:rsidP="00094458">
            <w:pPr>
              <w:jc w:val="both"/>
              <w:rPr>
                <w:rFonts w:asciiTheme="minorBidi" w:hAnsiTheme="minorBidi" w:cstheme="minorBidi"/>
                <w:b/>
                <w:bCs/>
                <w:sz w:val="22"/>
                <w:szCs w:val="22"/>
                <w:lang w:eastAsia="zh-CN"/>
              </w:rPr>
            </w:pPr>
            <w:r w:rsidRPr="00094458">
              <w:rPr>
                <w:rFonts w:asciiTheme="minorBidi" w:hAnsiTheme="minorBidi" w:cstheme="minorBidi"/>
                <w:b/>
                <w:bCs/>
                <w:sz w:val="22"/>
                <w:szCs w:val="22"/>
                <w:lang w:eastAsia="zh-CN"/>
              </w:rPr>
              <w:t>Multilaterals</w:t>
            </w:r>
            <w:r>
              <w:rPr>
                <w:rFonts w:asciiTheme="minorBidi" w:hAnsiTheme="minorBidi" w:cstheme="minorBidi"/>
                <w:b/>
                <w:bCs/>
                <w:sz w:val="22"/>
                <w:szCs w:val="22"/>
                <w:lang w:eastAsia="zh-CN"/>
              </w:rPr>
              <w:t xml:space="preserve">/EU </w:t>
            </w:r>
          </w:p>
          <w:p w:rsidR="00094458" w:rsidRPr="00094458" w:rsidRDefault="00094458" w:rsidP="00094458">
            <w:pPr>
              <w:jc w:val="both"/>
              <w:rPr>
                <w:rFonts w:asciiTheme="minorBidi" w:hAnsiTheme="minorBidi" w:cstheme="minorBidi"/>
                <w:sz w:val="22"/>
                <w:szCs w:val="22"/>
                <w:lang w:eastAsia="zh-CN"/>
              </w:rPr>
            </w:pPr>
            <w:r w:rsidRPr="00094458">
              <w:rPr>
                <w:rFonts w:asciiTheme="minorBidi" w:hAnsiTheme="minorBidi" w:cstheme="minorBidi"/>
                <w:sz w:val="22"/>
                <w:szCs w:val="22"/>
                <w:lang w:eastAsia="zh-CN"/>
              </w:rPr>
              <w:t xml:space="preserve">See 1.4. above. </w:t>
            </w:r>
          </w:p>
          <w:p w:rsidR="00094458" w:rsidRDefault="00094458" w:rsidP="00094458">
            <w:pPr>
              <w:jc w:val="both"/>
              <w:rPr>
                <w:rFonts w:asciiTheme="minorBidi" w:hAnsiTheme="minorBidi" w:cstheme="minorBidi"/>
                <w:b/>
                <w:bCs/>
                <w:sz w:val="22"/>
                <w:szCs w:val="22"/>
                <w:lang w:eastAsia="zh-CN"/>
              </w:rPr>
            </w:pPr>
          </w:p>
          <w:p w:rsidR="00094458" w:rsidRDefault="00094458" w:rsidP="00094458">
            <w:pPr>
              <w:jc w:val="both"/>
              <w:rPr>
                <w:rFonts w:asciiTheme="minorBidi" w:hAnsiTheme="minorBidi" w:cstheme="minorBidi"/>
                <w:b/>
                <w:bCs/>
                <w:sz w:val="22"/>
                <w:szCs w:val="22"/>
                <w:lang w:eastAsia="zh-CN"/>
              </w:rPr>
            </w:pPr>
            <w:r>
              <w:rPr>
                <w:rFonts w:asciiTheme="minorBidi" w:hAnsiTheme="minorBidi" w:cstheme="minorBidi"/>
                <w:b/>
                <w:bCs/>
                <w:sz w:val="22"/>
                <w:szCs w:val="22"/>
                <w:lang w:eastAsia="zh-CN"/>
              </w:rPr>
              <w:t>Corporate Partners</w:t>
            </w:r>
          </w:p>
          <w:p w:rsidR="00534E51" w:rsidRPr="00534E51" w:rsidRDefault="00534E51" w:rsidP="00534E51">
            <w:pPr>
              <w:spacing w:before="120" w:after="200" w:line="276" w:lineRule="auto"/>
              <w:jc w:val="both"/>
              <w:rPr>
                <w:rFonts w:asciiTheme="minorBidi" w:hAnsiTheme="minorBidi" w:cstheme="minorBidi"/>
                <w:iCs/>
                <w:sz w:val="22"/>
                <w:szCs w:val="22"/>
              </w:rPr>
            </w:pPr>
            <w:r w:rsidRPr="00534E51">
              <w:rPr>
                <w:rFonts w:asciiTheme="minorBidi" w:eastAsiaTheme="minorHAnsi" w:hAnsiTheme="minorBidi" w:cstheme="minorBidi"/>
                <w:sz w:val="22"/>
                <w:szCs w:val="22"/>
                <w:lang w:val="en-GB" w:eastAsia="en-GB"/>
              </w:rPr>
              <w:t xml:space="preserve">There has been a steady increase in long term corporate partnerships providing flexible and predictable income including: </w:t>
            </w:r>
          </w:p>
          <w:p w:rsidR="00534E51" w:rsidRP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Nestlé: food security and water and sanitation. New partnership to be negotiated in 2013 with a target of CHF 1’000’000 per year for 5 years.</w:t>
            </w:r>
          </w:p>
          <w:p w:rsid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Zurich Insurance Company/Zurich foundation: disaster risk reduction and DREF. New five year partnership signed in January 2013 with a contribution of CHF 2’000’000 for year one and an increase per year if partnership objectives are met. Total contribution over 5 years would be CHF 21’000’000.</w:t>
            </w:r>
          </w:p>
          <w:p w:rsid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The Coca-Cola Company: disaster management and communications. 3 year partnership (2011-2013) with funding facilitated directly to NS and an annual support to DREF of USD 1’000’000 over 3 years.</w:t>
            </w:r>
          </w:p>
          <w:p w:rsid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 xml:space="preserve">Land Rover: together with the British RC and support directly to selected NS. An annual contribution of about CHF 80’000 is allocated to the </w:t>
            </w:r>
            <w:r w:rsidRPr="00534E51">
              <w:rPr>
                <w:rFonts w:asciiTheme="minorBidi" w:eastAsiaTheme="minorHAnsi" w:hAnsiTheme="minorBidi" w:cstheme="minorBidi"/>
                <w:sz w:val="22"/>
                <w:szCs w:val="22"/>
                <w:lang w:val="en-GB" w:eastAsia="en-GB"/>
              </w:rPr>
              <w:lastRenderedPageBreak/>
              <w:t>Secretariat. Annual funding tar</w:t>
            </w:r>
            <w:r>
              <w:rPr>
                <w:rFonts w:asciiTheme="minorBidi" w:eastAsiaTheme="minorHAnsi" w:hAnsiTheme="minorBidi" w:cstheme="minorBidi"/>
                <w:sz w:val="22"/>
                <w:szCs w:val="22"/>
                <w:lang w:val="en-GB" w:eastAsia="en-GB"/>
              </w:rPr>
              <w:t>geted at GBP 1’000’000 per year.</w:t>
            </w:r>
          </w:p>
          <w:p w:rsid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International Federation of Automobiles (FIA</w:t>
            </w:r>
            <w:r w:rsidRPr="00534E51">
              <w:rPr>
                <w:rFonts w:asciiTheme="minorBidi" w:eastAsiaTheme="minorHAnsi" w:hAnsiTheme="minorBidi" w:cstheme="minorBidi"/>
                <w:b/>
                <w:sz w:val="22"/>
                <w:szCs w:val="22"/>
                <w:lang w:val="en-GB" w:eastAsia="en-GB"/>
              </w:rPr>
              <w:t>)</w:t>
            </w:r>
            <w:r w:rsidRPr="00534E51">
              <w:rPr>
                <w:rFonts w:asciiTheme="minorBidi" w:eastAsiaTheme="minorHAnsi" w:hAnsiTheme="minorBidi" w:cstheme="minorBidi"/>
                <w:sz w:val="22"/>
                <w:szCs w:val="22"/>
                <w:lang w:val="en-GB" w:eastAsia="en-GB"/>
              </w:rPr>
              <w:t>: new 3 year partnership being negotiated with focus on road safety. Funding objective CHF 1’000’000 per year.</w:t>
            </w:r>
          </w:p>
          <w:p w:rsidR="00534E51" w:rsidRP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Medtronic Foundation: DREF. CHF 500’000 over five years.</w:t>
            </w:r>
          </w:p>
          <w:p w:rsidR="00534E51" w:rsidRDefault="00534E51" w:rsidP="00534E51">
            <w:pPr>
              <w:pStyle w:val="ListParagraph"/>
              <w:numPr>
                <w:ilvl w:val="0"/>
                <w:numId w:val="37"/>
              </w:numPr>
              <w:spacing w:after="200" w:line="276" w:lineRule="auto"/>
              <w:jc w:val="both"/>
              <w:rPr>
                <w:rFonts w:asciiTheme="minorBidi" w:eastAsiaTheme="minorHAnsi" w:hAnsiTheme="minorBidi" w:cstheme="minorBidi"/>
                <w:sz w:val="22"/>
                <w:szCs w:val="22"/>
                <w:lang w:val="en-GB" w:eastAsia="en-GB"/>
              </w:rPr>
            </w:pPr>
            <w:r w:rsidRPr="00534E51">
              <w:rPr>
                <w:rFonts w:asciiTheme="minorBidi" w:eastAsiaTheme="minorHAnsi" w:hAnsiTheme="minorBidi" w:cstheme="minorBidi"/>
                <w:sz w:val="22"/>
                <w:szCs w:val="22"/>
                <w:lang w:val="en-GB" w:eastAsia="en-GB"/>
              </w:rPr>
              <w:t>Eli Lilly: TB. New partnership until 2014, USD 1’000’000.</w:t>
            </w:r>
          </w:p>
          <w:p w:rsidR="00B41B72" w:rsidRPr="00861DE3" w:rsidRDefault="00534E51" w:rsidP="00EF19F6">
            <w:pPr>
              <w:pStyle w:val="ListParagraph"/>
              <w:numPr>
                <w:ilvl w:val="0"/>
                <w:numId w:val="37"/>
              </w:numPr>
              <w:spacing w:after="200" w:line="276" w:lineRule="auto"/>
              <w:jc w:val="both"/>
              <w:rPr>
                <w:rFonts w:ascii="Arial" w:hAnsi="Arial" w:cs="Arial"/>
                <w:sz w:val="22"/>
                <w:szCs w:val="22"/>
                <w:lang w:val="en-GB"/>
              </w:rPr>
            </w:pPr>
            <w:r w:rsidRPr="00EF19F6">
              <w:rPr>
                <w:rFonts w:asciiTheme="minorBidi" w:eastAsiaTheme="minorHAnsi" w:hAnsiTheme="minorBidi" w:cstheme="minorBidi"/>
                <w:sz w:val="22"/>
                <w:szCs w:val="22"/>
                <w:lang w:val="en-GB" w:eastAsia="en-GB"/>
              </w:rPr>
              <w:t>Airbus Foundation: air transport and training. 3 year agreement for in-kind donations of flights.</w:t>
            </w:r>
          </w:p>
        </w:tc>
        <w:tc>
          <w:tcPr>
            <w:tcW w:w="1559" w:type="dxa"/>
          </w:tcPr>
          <w:p w:rsidR="0029149E" w:rsidRPr="00621164" w:rsidRDefault="0029149E" w:rsidP="00C5640E">
            <w:pPr>
              <w:rPr>
                <w:rFonts w:ascii="Arial" w:hAnsi="Arial" w:cs="Arial"/>
                <w:sz w:val="22"/>
                <w:szCs w:val="22"/>
                <w:lang w:val="en-GB"/>
              </w:rPr>
            </w:pPr>
            <w:r w:rsidRPr="00621164">
              <w:rPr>
                <w:rFonts w:ascii="Arial" w:hAnsi="Arial" w:cs="Arial"/>
                <w:sz w:val="22"/>
                <w:szCs w:val="22"/>
                <w:lang w:val="en-GB"/>
              </w:rPr>
              <w:lastRenderedPageBreak/>
              <w:t>2012</w:t>
            </w:r>
            <w:r w:rsidR="00986B91">
              <w:rPr>
                <w:rFonts w:ascii="Arial" w:hAnsi="Arial" w:cs="Arial"/>
                <w:sz w:val="22"/>
                <w:szCs w:val="22"/>
                <w:lang w:val="en-GB"/>
              </w:rPr>
              <w:t>-13</w:t>
            </w:r>
          </w:p>
        </w:tc>
        <w:tc>
          <w:tcPr>
            <w:tcW w:w="1417" w:type="dxa"/>
            <w:shd w:val="clear" w:color="auto" w:fill="008000"/>
          </w:tcPr>
          <w:p w:rsidR="0029149E" w:rsidRPr="00621164" w:rsidRDefault="0029149E" w:rsidP="0029149E">
            <w:pPr>
              <w:rPr>
                <w:rFonts w:ascii="Arial" w:hAnsi="Arial" w:cs="Arial"/>
                <w:sz w:val="22"/>
                <w:szCs w:val="22"/>
                <w:lang w:val="en-GB"/>
              </w:rPr>
            </w:pPr>
          </w:p>
        </w:tc>
      </w:tr>
    </w:tbl>
    <w:p w:rsidR="005A1979" w:rsidRPr="00621164" w:rsidRDefault="005A1979" w:rsidP="000B65C3">
      <w:pPr>
        <w:rPr>
          <w:sz w:val="22"/>
          <w:szCs w:val="22"/>
        </w:rPr>
      </w:pPr>
    </w:p>
    <w:sectPr w:rsidR="005A1979" w:rsidRPr="00621164" w:rsidSect="001209EA">
      <w:headerReference w:type="default" r:id="rId20"/>
      <w:footerReference w:type="default" r:id="rId21"/>
      <w:pgSz w:w="16820" w:h="11900" w:orient="landscape" w:code="9"/>
      <w:pgMar w:top="1560" w:right="1440" w:bottom="851" w:left="1440"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75" w:rsidRDefault="00373375">
      <w:r>
        <w:separator/>
      </w:r>
    </w:p>
  </w:endnote>
  <w:endnote w:type="continuationSeparator" w:id="0">
    <w:p w:rsidR="00373375" w:rsidRDefault="00373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6022"/>
      <w:docPartObj>
        <w:docPartGallery w:val="Page Numbers (Bottom of Page)"/>
        <w:docPartUnique/>
      </w:docPartObj>
    </w:sdtPr>
    <w:sdtContent>
      <w:p w:rsidR="004E4B0C" w:rsidRDefault="00C902C1">
        <w:pPr>
          <w:pStyle w:val="Footer"/>
          <w:jc w:val="right"/>
        </w:pPr>
        <w:r w:rsidRPr="002039A7">
          <w:rPr>
            <w:rFonts w:ascii="Arial" w:hAnsi="Arial" w:cs="Arial"/>
          </w:rPr>
          <w:fldChar w:fldCharType="begin"/>
        </w:r>
        <w:r w:rsidR="004E4B0C" w:rsidRPr="002039A7">
          <w:rPr>
            <w:rFonts w:ascii="Arial" w:hAnsi="Arial" w:cs="Arial"/>
          </w:rPr>
          <w:instrText xml:space="preserve"> PAGE   \* MERGEFORMAT </w:instrText>
        </w:r>
        <w:r w:rsidRPr="002039A7">
          <w:rPr>
            <w:rFonts w:ascii="Arial" w:hAnsi="Arial" w:cs="Arial"/>
          </w:rPr>
          <w:fldChar w:fldCharType="separate"/>
        </w:r>
        <w:r w:rsidR="00D3362F">
          <w:rPr>
            <w:rFonts w:ascii="Arial" w:hAnsi="Arial" w:cs="Arial"/>
            <w:noProof/>
          </w:rPr>
          <w:t>1</w:t>
        </w:r>
        <w:r w:rsidRPr="002039A7">
          <w:rPr>
            <w:rFonts w:ascii="Arial" w:hAnsi="Arial" w:cs="Arial"/>
          </w:rPr>
          <w:fldChar w:fldCharType="end"/>
        </w:r>
      </w:p>
    </w:sdtContent>
  </w:sdt>
  <w:p w:rsidR="004E4B0C" w:rsidRDefault="004E4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75" w:rsidRDefault="00373375">
      <w:r>
        <w:separator/>
      </w:r>
    </w:p>
  </w:footnote>
  <w:footnote w:type="continuationSeparator" w:id="0">
    <w:p w:rsidR="00373375" w:rsidRDefault="00373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0C" w:rsidRDefault="004E4B0C" w:rsidP="00DB5158">
    <w:pPr>
      <w:pStyle w:val="Header"/>
      <w:jc w:val="center"/>
      <w:rPr>
        <w:b/>
      </w:rPr>
    </w:pPr>
    <w:r>
      <w:rPr>
        <w:b/>
      </w:rPr>
      <w:t>FEDERATION</w:t>
    </w:r>
    <w:r w:rsidRPr="00DB5158">
      <w:rPr>
        <w:b/>
      </w:rPr>
      <w:t>–WIDE RESOURCE MOBILIZATION STRATEGY – STRATEGY IMPLEMENTATION PLAN – TWENTY INITIATIVES</w:t>
    </w:r>
    <w:r>
      <w:rPr>
        <w:b/>
      </w:rPr>
      <w:t xml:space="preserve"> UPDATE ON PROGRESS – 2</w:t>
    </w:r>
    <w:r w:rsidR="000A3F96">
      <w:rPr>
        <w:b/>
      </w:rPr>
      <w:t>6</w:t>
    </w:r>
    <w:r>
      <w:rPr>
        <w:b/>
      </w:rPr>
      <w:t xml:space="preserve"> FEBRUARY 2013</w:t>
    </w:r>
  </w:p>
  <w:tbl>
    <w:tblPr>
      <w:tblStyle w:val="TableGrid"/>
      <w:tblW w:w="0" w:type="auto"/>
      <w:jc w:val="right"/>
      <w:tblInd w:w="349" w:type="dxa"/>
      <w:tblLook w:val="04A0"/>
    </w:tblPr>
    <w:tblGrid>
      <w:gridCol w:w="993"/>
      <w:gridCol w:w="1275"/>
      <w:gridCol w:w="1398"/>
      <w:gridCol w:w="1310"/>
    </w:tblGrid>
    <w:tr w:rsidR="004E4B0C" w:rsidTr="002B7727">
      <w:trPr>
        <w:jc w:val="right"/>
      </w:trPr>
      <w:tc>
        <w:tcPr>
          <w:tcW w:w="993" w:type="dxa"/>
          <w:shd w:val="clear" w:color="auto" w:fill="auto"/>
        </w:tcPr>
        <w:p w:rsidR="004E4B0C" w:rsidRDefault="004E4B0C" w:rsidP="002B7727">
          <w:pPr>
            <w:jc w:val="center"/>
          </w:pPr>
          <w:r>
            <w:t>KEY</w:t>
          </w:r>
        </w:p>
      </w:tc>
      <w:tc>
        <w:tcPr>
          <w:tcW w:w="1275" w:type="dxa"/>
          <w:shd w:val="clear" w:color="auto" w:fill="008000"/>
        </w:tcPr>
        <w:p w:rsidR="004E4B0C" w:rsidRDefault="004E4B0C" w:rsidP="002B7727">
          <w:pPr>
            <w:jc w:val="center"/>
          </w:pPr>
          <w:r>
            <w:t xml:space="preserve">On track  </w:t>
          </w:r>
        </w:p>
      </w:tc>
      <w:tc>
        <w:tcPr>
          <w:tcW w:w="1398" w:type="dxa"/>
          <w:shd w:val="clear" w:color="auto" w:fill="FFFF00"/>
        </w:tcPr>
        <w:p w:rsidR="004E4B0C" w:rsidRDefault="004E4B0C" w:rsidP="002B7727">
          <w:r>
            <w:t xml:space="preserve">    Delayed</w:t>
          </w:r>
        </w:p>
      </w:tc>
      <w:tc>
        <w:tcPr>
          <w:tcW w:w="1310" w:type="dxa"/>
          <w:shd w:val="clear" w:color="auto" w:fill="FF0000"/>
        </w:tcPr>
        <w:p w:rsidR="004E4B0C" w:rsidRDefault="004E4B0C" w:rsidP="002B7727">
          <w:pPr>
            <w:jc w:val="center"/>
          </w:pPr>
          <w:r>
            <w:t>Post 2013</w:t>
          </w:r>
        </w:p>
      </w:tc>
    </w:tr>
  </w:tbl>
  <w:p w:rsidR="004E4B0C" w:rsidRDefault="004E4B0C" w:rsidP="002B772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531"/>
    <w:multiLevelType w:val="hybridMultilevel"/>
    <w:tmpl w:val="F146C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126F0"/>
    <w:multiLevelType w:val="hybridMultilevel"/>
    <w:tmpl w:val="76948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5E5BC9"/>
    <w:multiLevelType w:val="hybridMultilevel"/>
    <w:tmpl w:val="190E7DC6"/>
    <w:lvl w:ilvl="0" w:tplc="FA6816FC">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10668"/>
    <w:multiLevelType w:val="hybridMultilevel"/>
    <w:tmpl w:val="6E46098A"/>
    <w:lvl w:ilvl="0" w:tplc="4B46279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E704D"/>
    <w:multiLevelType w:val="hybridMultilevel"/>
    <w:tmpl w:val="2424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36C1E"/>
    <w:multiLevelType w:val="hybridMultilevel"/>
    <w:tmpl w:val="FD728476"/>
    <w:lvl w:ilvl="0" w:tplc="1C24ECEA">
      <w:start w:val="1"/>
      <w:numFmt w:val="bullet"/>
      <w:lvlText w:val="•"/>
      <w:lvlJc w:val="left"/>
      <w:pPr>
        <w:tabs>
          <w:tab w:val="num" w:pos="720"/>
        </w:tabs>
        <w:ind w:left="720" w:hanging="360"/>
      </w:pPr>
      <w:rPr>
        <w:rFonts w:ascii="Arial" w:hAnsi="Arial" w:cs="Times New Roman" w:hint="default"/>
      </w:rPr>
    </w:lvl>
    <w:lvl w:ilvl="1" w:tplc="822AFA70">
      <w:start w:val="1"/>
      <w:numFmt w:val="bullet"/>
      <w:lvlText w:val="•"/>
      <w:lvlJc w:val="left"/>
      <w:pPr>
        <w:tabs>
          <w:tab w:val="num" w:pos="1440"/>
        </w:tabs>
        <w:ind w:left="1440" w:hanging="360"/>
      </w:pPr>
      <w:rPr>
        <w:rFonts w:ascii="Arial" w:hAnsi="Arial" w:cs="Times New Roman" w:hint="default"/>
      </w:rPr>
    </w:lvl>
    <w:lvl w:ilvl="2" w:tplc="23D27D14">
      <w:start w:val="1"/>
      <w:numFmt w:val="bullet"/>
      <w:lvlText w:val="•"/>
      <w:lvlJc w:val="left"/>
      <w:pPr>
        <w:tabs>
          <w:tab w:val="num" w:pos="2160"/>
        </w:tabs>
        <w:ind w:left="2160" w:hanging="360"/>
      </w:pPr>
      <w:rPr>
        <w:rFonts w:ascii="Arial" w:hAnsi="Arial" w:cs="Times New Roman" w:hint="default"/>
      </w:rPr>
    </w:lvl>
    <w:lvl w:ilvl="3" w:tplc="F0F6B960">
      <w:start w:val="1"/>
      <w:numFmt w:val="bullet"/>
      <w:lvlText w:val="•"/>
      <w:lvlJc w:val="left"/>
      <w:pPr>
        <w:tabs>
          <w:tab w:val="num" w:pos="2880"/>
        </w:tabs>
        <w:ind w:left="2880" w:hanging="360"/>
      </w:pPr>
      <w:rPr>
        <w:rFonts w:ascii="Arial" w:hAnsi="Arial" w:cs="Times New Roman" w:hint="default"/>
      </w:rPr>
    </w:lvl>
    <w:lvl w:ilvl="4" w:tplc="368A9874">
      <w:start w:val="1"/>
      <w:numFmt w:val="bullet"/>
      <w:lvlText w:val="•"/>
      <w:lvlJc w:val="left"/>
      <w:pPr>
        <w:tabs>
          <w:tab w:val="num" w:pos="3600"/>
        </w:tabs>
        <w:ind w:left="3600" w:hanging="360"/>
      </w:pPr>
      <w:rPr>
        <w:rFonts w:ascii="Arial" w:hAnsi="Arial" w:cs="Times New Roman" w:hint="default"/>
      </w:rPr>
    </w:lvl>
    <w:lvl w:ilvl="5" w:tplc="0178C08A">
      <w:start w:val="1"/>
      <w:numFmt w:val="bullet"/>
      <w:lvlText w:val="•"/>
      <w:lvlJc w:val="left"/>
      <w:pPr>
        <w:tabs>
          <w:tab w:val="num" w:pos="4320"/>
        </w:tabs>
        <w:ind w:left="4320" w:hanging="360"/>
      </w:pPr>
      <w:rPr>
        <w:rFonts w:ascii="Arial" w:hAnsi="Arial" w:cs="Times New Roman" w:hint="default"/>
      </w:rPr>
    </w:lvl>
    <w:lvl w:ilvl="6" w:tplc="F0907A94">
      <w:start w:val="1"/>
      <w:numFmt w:val="bullet"/>
      <w:lvlText w:val="•"/>
      <w:lvlJc w:val="left"/>
      <w:pPr>
        <w:tabs>
          <w:tab w:val="num" w:pos="5040"/>
        </w:tabs>
        <w:ind w:left="5040" w:hanging="360"/>
      </w:pPr>
      <w:rPr>
        <w:rFonts w:ascii="Arial" w:hAnsi="Arial" w:cs="Times New Roman" w:hint="default"/>
      </w:rPr>
    </w:lvl>
    <w:lvl w:ilvl="7" w:tplc="E014DF0A">
      <w:start w:val="1"/>
      <w:numFmt w:val="bullet"/>
      <w:lvlText w:val="•"/>
      <w:lvlJc w:val="left"/>
      <w:pPr>
        <w:tabs>
          <w:tab w:val="num" w:pos="5760"/>
        </w:tabs>
        <w:ind w:left="5760" w:hanging="360"/>
      </w:pPr>
      <w:rPr>
        <w:rFonts w:ascii="Arial" w:hAnsi="Arial" w:cs="Times New Roman" w:hint="default"/>
      </w:rPr>
    </w:lvl>
    <w:lvl w:ilvl="8" w:tplc="112C3D42">
      <w:start w:val="1"/>
      <w:numFmt w:val="bullet"/>
      <w:lvlText w:val="•"/>
      <w:lvlJc w:val="left"/>
      <w:pPr>
        <w:tabs>
          <w:tab w:val="num" w:pos="6480"/>
        </w:tabs>
        <w:ind w:left="6480" w:hanging="360"/>
      </w:pPr>
      <w:rPr>
        <w:rFonts w:ascii="Arial" w:hAnsi="Arial" w:cs="Times New Roman" w:hint="default"/>
      </w:rPr>
    </w:lvl>
  </w:abstractNum>
  <w:abstractNum w:abstractNumId="6">
    <w:nsid w:val="12AD2689"/>
    <w:multiLevelType w:val="hybridMultilevel"/>
    <w:tmpl w:val="0B288002"/>
    <w:lvl w:ilvl="0" w:tplc="68E8E7B0">
      <w:start w:val="1"/>
      <w:numFmt w:val="bullet"/>
      <w:lvlText w:val="•"/>
      <w:lvlJc w:val="left"/>
      <w:pPr>
        <w:tabs>
          <w:tab w:val="num" w:pos="720"/>
        </w:tabs>
        <w:ind w:left="720" w:hanging="360"/>
      </w:pPr>
      <w:rPr>
        <w:rFonts w:ascii="Arial" w:hAnsi="Arial" w:cs="Times New Roman" w:hint="default"/>
      </w:rPr>
    </w:lvl>
    <w:lvl w:ilvl="1" w:tplc="D11CC346">
      <w:start w:val="1"/>
      <w:numFmt w:val="bullet"/>
      <w:lvlText w:val="•"/>
      <w:lvlJc w:val="left"/>
      <w:pPr>
        <w:tabs>
          <w:tab w:val="num" w:pos="1440"/>
        </w:tabs>
        <w:ind w:left="1440" w:hanging="360"/>
      </w:pPr>
      <w:rPr>
        <w:rFonts w:ascii="Arial" w:hAnsi="Arial" w:cs="Times New Roman" w:hint="default"/>
      </w:rPr>
    </w:lvl>
    <w:lvl w:ilvl="2" w:tplc="ED4882EA">
      <w:start w:val="1"/>
      <w:numFmt w:val="bullet"/>
      <w:lvlText w:val="•"/>
      <w:lvlJc w:val="left"/>
      <w:pPr>
        <w:tabs>
          <w:tab w:val="num" w:pos="2160"/>
        </w:tabs>
        <w:ind w:left="2160" w:hanging="360"/>
      </w:pPr>
      <w:rPr>
        <w:rFonts w:ascii="Arial" w:hAnsi="Arial" w:cs="Times New Roman" w:hint="default"/>
      </w:rPr>
    </w:lvl>
    <w:lvl w:ilvl="3" w:tplc="E35033BC">
      <w:start w:val="1"/>
      <w:numFmt w:val="bullet"/>
      <w:lvlText w:val="•"/>
      <w:lvlJc w:val="left"/>
      <w:pPr>
        <w:tabs>
          <w:tab w:val="num" w:pos="2880"/>
        </w:tabs>
        <w:ind w:left="2880" w:hanging="360"/>
      </w:pPr>
      <w:rPr>
        <w:rFonts w:ascii="Arial" w:hAnsi="Arial" w:cs="Times New Roman" w:hint="default"/>
      </w:rPr>
    </w:lvl>
    <w:lvl w:ilvl="4" w:tplc="36A6E9FC">
      <w:start w:val="1"/>
      <w:numFmt w:val="bullet"/>
      <w:lvlText w:val="•"/>
      <w:lvlJc w:val="left"/>
      <w:pPr>
        <w:tabs>
          <w:tab w:val="num" w:pos="3600"/>
        </w:tabs>
        <w:ind w:left="3600" w:hanging="360"/>
      </w:pPr>
      <w:rPr>
        <w:rFonts w:ascii="Arial" w:hAnsi="Arial" w:cs="Times New Roman" w:hint="default"/>
      </w:rPr>
    </w:lvl>
    <w:lvl w:ilvl="5" w:tplc="261E9B20">
      <w:start w:val="1"/>
      <w:numFmt w:val="bullet"/>
      <w:lvlText w:val="•"/>
      <w:lvlJc w:val="left"/>
      <w:pPr>
        <w:tabs>
          <w:tab w:val="num" w:pos="4320"/>
        </w:tabs>
        <w:ind w:left="4320" w:hanging="360"/>
      </w:pPr>
      <w:rPr>
        <w:rFonts w:ascii="Arial" w:hAnsi="Arial" w:cs="Times New Roman" w:hint="default"/>
      </w:rPr>
    </w:lvl>
    <w:lvl w:ilvl="6" w:tplc="A22AB424">
      <w:start w:val="1"/>
      <w:numFmt w:val="bullet"/>
      <w:lvlText w:val="•"/>
      <w:lvlJc w:val="left"/>
      <w:pPr>
        <w:tabs>
          <w:tab w:val="num" w:pos="5040"/>
        </w:tabs>
        <w:ind w:left="5040" w:hanging="360"/>
      </w:pPr>
      <w:rPr>
        <w:rFonts w:ascii="Arial" w:hAnsi="Arial" w:cs="Times New Roman" w:hint="default"/>
      </w:rPr>
    </w:lvl>
    <w:lvl w:ilvl="7" w:tplc="36109378">
      <w:start w:val="1"/>
      <w:numFmt w:val="bullet"/>
      <w:lvlText w:val="•"/>
      <w:lvlJc w:val="left"/>
      <w:pPr>
        <w:tabs>
          <w:tab w:val="num" w:pos="5760"/>
        </w:tabs>
        <w:ind w:left="5760" w:hanging="360"/>
      </w:pPr>
      <w:rPr>
        <w:rFonts w:ascii="Arial" w:hAnsi="Arial" w:cs="Times New Roman" w:hint="default"/>
      </w:rPr>
    </w:lvl>
    <w:lvl w:ilvl="8" w:tplc="ED8CB308">
      <w:start w:val="1"/>
      <w:numFmt w:val="bullet"/>
      <w:lvlText w:val="•"/>
      <w:lvlJc w:val="left"/>
      <w:pPr>
        <w:tabs>
          <w:tab w:val="num" w:pos="6480"/>
        </w:tabs>
        <w:ind w:left="6480" w:hanging="360"/>
      </w:pPr>
      <w:rPr>
        <w:rFonts w:ascii="Arial" w:hAnsi="Arial" w:cs="Times New Roman" w:hint="default"/>
      </w:rPr>
    </w:lvl>
  </w:abstractNum>
  <w:abstractNum w:abstractNumId="7">
    <w:nsid w:val="1601646D"/>
    <w:multiLevelType w:val="hybridMultilevel"/>
    <w:tmpl w:val="DD20C1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18259D"/>
    <w:multiLevelType w:val="hybridMultilevel"/>
    <w:tmpl w:val="74007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201DFB"/>
    <w:multiLevelType w:val="hybridMultilevel"/>
    <w:tmpl w:val="DBBA3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A01011"/>
    <w:multiLevelType w:val="hybridMultilevel"/>
    <w:tmpl w:val="1E0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307006"/>
    <w:multiLevelType w:val="hybridMultilevel"/>
    <w:tmpl w:val="2F3803FA"/>
    <w:lvl w:ilvl="0" w:tplc="AB7C2970">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0D1871"/>
    <w:multiLevelType w:val="hybridMultilevel"/>
    <w:tmpl w:val="066247E4"/>
    <w:lvl w:ilvl="0" w:tplc="0368EE8C">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0D42AD"/>
    <w:multiLevelType w:val="hybridMultilevel"/>
    <w:tmpl w:val="6A222A6C"/>
    <w:lvl w:ilvl="0" w:tplc="E54ADAB8">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23088F"/>
    <w:multiLevelType w:val="hybridMultilevel"/>
    <w:tmpl w:val="106E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193EA9"/>
    <w:multiLevelType w:val="hybridMultilevel"/>
    <w:tmpl w:val="50D44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FE4980"/>
    <w:multiLevelType w:val="hybridMultilevel"/>
    <w:tmpl w:val="95B6F8EA"/>
    <w:lvl w:ilvl="0" w:tplc="3EEAEE4C">
      <w:numFmt w:val="bullet"/>
      <w:lvlText w:val="-"/>
      <w:lvlJc w:val="left"/>
      <w:pPr>
        <w:ind w:left="720" w:hanging="360"/>
      </w:pPr>
      <w:rPr>
        <w:rFonts w:ascii="Arial" w:eastAsia="Cambr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CB5D23"/>
    <w:multiLevelType w:val="hybridMultilevel"/>
    <w:tmpl w:val="70D05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1F3123"/>
    <w:multiLevelType w:val="hybridMultilevel"/>
    <w:tmpl w:val="6C00CFA8"/>
    <w:lvl w:ilvl="0" w:tplc="E2F68122">
      <w:start w:val="1"/>
      <w:numFmt w:val="bullet"/>
      <w:lvlText w:val="•"/>
      <w:lvlJc w:val="left"/>
      <w:pPr>
        <w:tabs>
          <w:tab w:val="num" w:pos="720"/>
        </w:tabs>
        <w:ind w:left="720" w:hanging="360"/>
      </w:pPr>
      <w:rPr>
        <w:rFonts w:ascii="Arial" w:hAnsi="Arial" w:cs="Times New Roman" w:hint="default"/>
      </w:rPr>
    </w:lvl>
    <w:lvl w:ilvl="1" w:tplc="71DC8F0E">
      <w:start w:val="1"/>
      <w:numFmt w:val="bullet"/>
      <w:lvlText w:val="•"/>
      <w:lvlJc w:val="left"/>
      <w:pPr>
        <w:tabs>
          <w:tab w:val="num" w:pos="1440"/>
        </w:tabs>
        <w:ind w:left="1440" w:hanging="360"/>
      </w:pPr>
      <w:rPr>
        <w:rFonts w:ascii="Arial" w:hAnsi="Arial" w:cs="Times New Roman" w:hint="default"/>
      </w:rPr>
    </w:lvl>
    <w:lvl w:ilvl="2" w:tplc="A61E7106">
      <w:start w:val="1"/>
      <w:numFmt w:val="bullet"/>
      <w:lvlText w:val="•"/>
      <w:lvlJc w:val="left"/>
      <w:pPr>
        <w:tabs>
          <w:tab w:val="num" w:pos="2160"/>
        </w:tabs>
        <w:ind w:left="2160" w:hanging="360"/>
      </w:pPr>
      <w:rPr>
        <w:rFonts w:ascii="Arial" w:hAnsi="Arial" w:cs="Times New Roman" w:hint="default"/>
      </w:rPr>
    </w:lvl>
    <w:lvl w:ilvl="3" w:tplc="70C01A2C">
      <w:start w:val="1"/>
      <w:numFmt w:val="bullet"/>
      <w:lvlText w:val="•"/>
      <w:lvlJc w:val="left"/>
      <w:pPr>
        <w:tabs>
          <w:tab w:val="num" w:pos="2880"/>
        </w:tabs>
        <w:ind w:left="2880" w:hanging="360"/>
      </w:pPr>
      <w:rPr>
        <w:rFonts w:ascii="Arial" w:hAnsi="Arial" w:cs="Times New Roman" w:hint="default"/>
      </w:rPr>
    </w:lvl>
    <w:lvl w:ilvl="4" w:tplc="6498BBB2">
      <w:start w:val="1"/>
      <w:numFmt w:val="bullet"/>
      <w:lvlText w:val="•"/>
      <w:lvlJc w:val="left"/>
      <w:pPr>
        <w:tabs>
          <w:tab w:val="num" w:pos="3600"/>
        </w:tabs>
        <w:ind w:left="3600" w:hanging="360"/>
      </w:pPr>
      <w:rPr>
        <w:rFonts w:ascii="Arial" w:hAnsi="Arial" w:cs="Times New Roman" w:hint="default"/>
      </w:rPr>
    </w:lvl>
    <w:lvl w:ilvl="5" w:tplc="2982C542">
      <w:start w:val="1"/>
      <w:numFmt w:val="bullet"/>
      <w:lvlText w:val="•"/>
      <w:lvlJc w:val="left"/>
      <w:pPr>
        <w:tabs>
          <w:tab w:val="num" w:pos="4320"/>
        </w:tabs>
        <w:ind w:left="4320" w:hanging="360"/>
      </w:pPr>
      <w:rPr>
        <w:rFonts w:ascii="Arial" w:hAnsi="Arial" w:cs="Times New Roman" w:hint="default"/>
      </w:rPr>
    </w:lvl>
    <w:lvl w:ilvl="6" w:tplc="0396E992">
      <w:start w:val="1"/>
      <w:numFmt w:val="bullet"/>
      <w:lvlText w:val="•"/>
      <w:lvlJc w:val="left"/>
      <w:pPr>
        <w:tabs>
          <w:tab w:val="num" w:pos="5040"/>
        </w:tabs>
        <w:ind w:left="5040" w:hanging="360"/>
      </w:pPr>
      <w:rPr>
        <w:rFonts w:ascii="Arial" w:hAnsi="Arial" w:cs="Times New Roman" w:hint="default"/>
      </w:rPr>
    </w:lvl>
    <w:lvl w:ilvl="7" w:tplc="0C82132E">
      <w:start w:val="1"/>
      <w:numFmt w:val="bullet"/>
      <w:lvlText w:val="•"/>
      <w:lvlJc w:val="left"/>
      <w:pPr>
        <w:tabs>
          <w:tab w:val="num" w:pos="5760"/>
        </w:tabs>
        <w:ind w:left="5760" w:hanging="360"/>
      </w:pPr>
      <w:rPr>
        <w:rFonts w:ascii="Arial" w:hAnsi="Arial" w:cs="Times New Roman" w:hint="default"/>
      </w:rPr>
    </w:lvl>
    <w:lvl w:ilvl="8" w:tplc="4F143D12">
      <w:start w:val="1"/>
      <w:numFmt w:val="bullet"/>
      <w:lvlText w:val="•"/>
      <w:lvlJc w:val="left"/>
      <w:pPr>
        <w:tabs>
          <w:tab w:val="num" w:pos="6480"/>
        </w:tabs>
        <w:ind w:left="6480" w:hanging="360"/>
      </w:pPr>
      <w:rPr>
        <w:rFonts w:ascii="Arial" w:hAnsi="Arial" w:cs="Times New Roman" w:hint="default"/>
      </w:rPr>
    </w:lvl>
  </w:abstractNum>
  <w:abstractNum w:abstractNumId="19">
    <w:nsid w:val="3CA83857"/>
    <w:multiLevelType w:val="hybridMultilevel"/>
    <w:tmpl w:val="38322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BE6B34"/>
    <w:multiLevelType w:val="hybridMultilevel"/>
    <w:tmpl w:val="DCC85DA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A6350C"/>
    <w:multiLevelType w:val="hybridMultilevel"/>
    <w:tmpl w:val="A08E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AA162A"/>
    <w:multiLevelType w:val="hybridMultilevel"/>
    <w:tmpl w:val="CF0C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3E306E"/>
    <w:multiLevelType w:val="hybridMultilevel"/>
    <w:tmpl w:val="010C8EA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4">
    <w:nsid w:val="493943A0"/>
    <w:multiLevelType w:val="hybridMultilevel"/>
    <w:tmpl w:val="CA584AB8"/>
    <w:lvl w:ilvl="0" w:tplc="A7C2501C">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E66C2"/>
    <w:multiLevelType w:val="hybridMultilevel"/>
    <w:tmpl w:val="DC0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996ACB"/>
    <w:multiLevelType w:val="hybridMultilevel"/>
    <w:tmpl w:val="623A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142372"/>
    <w:multiLevelType w:val="hybridMultilevel"/>
    <w:tmpl w:val="2C6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747CB0"/>
    <w:multiLevelType w:val="hybridMultilevel"/>
    <w:tmpl w:val="FAECE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638944E5"/>
    <w:multiLevelType w:val="hybridMultilevel"/>
    <w:tmpl w:val="153AB6E2"/>
    <w:lvl w:ilvl="0" w:tplc="B1A4637C">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D469DC"/>
    <w:multiLevelType w:val="hybridMultilevel"/>
    <w:tmpl w:val="CD3AD002"/>
    <w:lvl w:ilvl="0" w:tplc="04090001">
      <w:start w:val="1"/>
      <w:numFmt w:val="bullet"/>
      <w:pStyle w:val="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17C05"/>
    <w:multiLevelType w:val="hybridMultilevel"/>
    <w:tmpl w:val="01EAC028"/>
    <w:lvl w:ilvl="0" w:tplc="2A2AD230">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D05500"/>
    <w:multiLevelType w:val="hybridMultilevel"/>
    <w:tmpl w:val="9468D3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6D55C2"/>
    <w:multiLevelType w:val="hybridMultilevel"/>
    <w:tmpl w:val="70443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41204C"/>
    <w:multiLevelType w:val="hybridMultilevel"/>
    <w:tmpl w:val="6712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2B736A9"/>
    <w:multiLevelType w:val="hybridMultilevel"/>
    <w:tmpl w:val="4424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FA0EA1"/>
    <w:multiLevelType w:val="hybridMultilevel"/>
    <w:tmpl w:val="DB9C80E4"/>
    <w:lvl w:ilvl="0" w:tplc="59D4AEC2">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2F4B19"/>
    <w:multiLevelType w:val="hybridMultilevel"/>
    <w:tmpl w:val="73D067C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5690BDD"/>
    <w:multiLevelType w:val="hybridMultilevel"/>
    <w:tmpl w:val="126E5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78B56A3"/>
    <w:multiLevelType w:val="hybridMultilevel"/>
    <w:tmpl w:val="73201EA8"/>
    <w:lvl w:ilvl="0" w:tplc="04090001">
      <w:start w:val="1"/>
      <w:numFmt w:val="bullet"/>
      <w:pStyle w:val="ProposalBullet"/>
      <w:lvlText w:val=""/>
      <w:lvlJc w:val="left"/>
      <w:pPr>
        <w:tabs>
          <w:tab w:val="num" w:pos="284"/>
        </w:tabs>
      </w:pPr>
      <w:rPr>
        <w:rFonts w:ascii="Symbol" w:hAnsi="Symbol"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9"/>
  </w:num>
  <w:num w:numId="3">
    <w:abstractNumId w:val="17"/>
  </w:num>
  <w:num w:numId="4">
    <w:abstractNumId w:val="38"/>
  </w:num>
  <w:num w:numId="5">
    <w:abstractNumId w:val="33"/>
  </w:num>
  <w:num w:numId="6">
    <w:abstractNumId w:val="26"/>
  </w:num>
  <w:num w:numId="7">
    <w:abstractNumId w:val="9"/>
  </w:num>
  <w:num w:numId="8">
    <w:abstractNumId w:val="15"/>
  </w:num>
  <w:num w:numId="9">
    <w:abstractNumId w:val="14"/>
  </w:num>
  <w:num w:numId="10">
    <w:abstractNumId w:val="1"/>
  </w:num>
  <w:num w:numId="11">
    <w:abstractNumId w:val="0"/>
  </w:num>
  <w:num w:numId="12">
    <w:abstractNumId w:val="19"/>
  </w:num>
  <w:num w:numId="13">
    <w:abstractNumId w:val="34"/>
  </w:num>
  <w:num w:numId="14">
    <w:abstractNumId w:val="10"/>
  </w:num>
  <w:num w:numId="15">
    <w:abstractNumId w:val="36"/>
  </w:num>
  <w:num w:numId="16">
    <w:abstractNumId w:val="13"/>
  </w:num>
  <w:num w:numId="17">
    <w:abstractNumId w:val="2"/>
  </w:num>
  <w:num w:numId="18">
    <w:abstractNumId w:val="11"/>
  </w:num>
  <w:num w:numId="19">
    <w:abstractNumId w:val="12"/>
  </w:num>
  <w:num w:numId="20">
    <w:abstractNumId w:val="24"/>
  </w:num>
  <w:num w:numId="21">
    <w:abstractNumId w:val="16"/>
  </w:num>
  <w:num w:numId="22">
    <w:abstractNumId w:val="29"/>
  </w:num>
  <w:num w:numId="23">
    <w:abstractNumId w:val="4"/>
  </w:num>
  <w:num w:numId="24">
    <w:abstractNumId w:val="25"/>
  </w:num>
  <w:num w:numId="25">
    <w:abstractNumId w:val="31"/>
  </w:num>
  <w:num w:numId="26">
    <w:abstractNumId w:val="27"/>
  </w:num>
  <w:num w:numId="27">
    <w:abstractNumId w:val="35"/>
  </w:num>
  <w:num w:numId="28">
    <w:abstractNumId w:val="6"/>
  </w:num>
  <w:num w:numId="29">
    <w:abstractNumId w:val="18"/>
  </w:num>
  <w:num w:numId="30">
    <w:abstractNumId w:val="5"/>
  </w:num>
  <w:num w:numId="31">
    <w:abstractNumId w:val="22"/>
  </w:num>
  <w:num w:numId="32">
    <w:abstractNumId w:val="28"/>
  </w:num>
  <w:num w:numId="33">
    <w:abstractNumId w:val="8"/>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7"/>
  </w:num>
  <w:num w:numId="37">
    <w:abstractNumId w:val="32"/>
  </w:num>
  <w:num w:numId="38">
    <w:abstractNumId w:val="7"/>
  </w:num>
  <w:num w:numId="39">
    <w:abstractNumId w:val="3"/>
  </w:num>
  <w:num w:numId="40">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stylePaneFormatFilter w:val="3F01"/>
  <w:trackRevisions/>
  <w:defaultTabStop w:val="720"/>
  <w:drawingGridHorizontalSpacing w:val="120"/>
  <w:drawingGridVerticalSpacing w:val="360"/>
  <w:displayHorizontalDrawingGridEvery w:val="0"/>
  <w:displayVerticalDrawingGridEvery w:val="0"/>
  <w:characterSpacingControl w:val="doNotCompress"/>
  <w:hdrShapeDefaults>
    <o:shapedefaults v:ext="edit" spidmax="5122" style="v-text-anchor:middle" fillcolor="yellow" strokecolor="#4a7ebb">
      <v:fill color="yellow"/>
      <v:stroke color="#4a7ebb"/>
      <v:shadow on="t" opacity="22936f" origin=",.5" offset="0,.63889mm"/>
    </o:shapedefaults>
  </w:hdrShapeDefaults>
  <w:footnotePr>
    <w:footnote w:id="-1"/>
    <w:footnote w:id="0"/>
  </w:footnotePr>
  <w:endnotePr>
    <w:endnote w:id="-1"/>
    <w:endnote w:id="0"/>
  </w:endnotePr>
  <w:compat/>
  <w:rsids>
    <w:rsidRoot w:val="00805123"/>
    <w:rsid w:val="000016F9"/>
    <w:rsid w:val="00001B2A"/>
    <w:rsid w:val="000032D6"/>
    <w:rsid w:val="00006B63"/>
    <w:rsid w:val="000074BD"/>
    <w:rsid w:val="0001153F"/>
    <w:rsid w:val="0001155D"/>
    <w:rsid w:val="000128A6"/>
    <w:rsid w:val="000131FB"/>
    <w:rsid w:val="00013B9D"/>
    <w:rsid w:val="00013C19"/>
    <w:rsid w:val="00014F55"/>
    <w:rsid w:val="00015B2C"/>
    <w:rsid w:val="000229B0"/>
    <w:rsid w:val="000248B8"/>
    <w:rsid w:val="0002616D"/>
    <w:rsid w:val="000265EA"/>
    <w:rsid w:val="00026894"/>
    <w:rsid w:val="00027B78"/>
    <w:rsid w:val="00030C47"/>
    <w:rsid w:val="0003239B"/>
    <w:rsid w:val="00034606"/>
    <w:rsid w:val="00035BDD"/>
    <w:rsid w:val="00036781"/>
    <w:rsid w:val="000376B6"/>
    <w:rsid w:val="000435F3"/>
    <w:rsid w:val="0004422E"/>
    <w:rsid w:val="00044379"/>
    <w:rsid w:val="00045EA9"/>
    <w:rsid w:val="000474F1"/>
    <w:rsid w:val="00047678"/>
    <w:rsid w:val="00050EE0"/>
    <w:rsid w:val="00052885"/>
    <w:rsid w:val="000532FA"/>
    <w:rsid w:val="00053F10"/>
    <w:rsid w:val="000607D2"/>
    <w:rsid w:val="00060F7F"/>
    <w:rsid w:val="00061269"/>
    <w:rsid w:val="00061421"/>
    <w:rsid w:val="000626CF"/>
    <w:rsid w:val="00062C2B"/>
    <w:rsid w:val="000634DE"/>
    <w:rsid w:val="00065321"/>
    <w:rsid w:val="000658D1"/>
    <w:rsid w:val="00072396"/>
    <w:rsid w:val="000741E4"/>
    <w:rsid w:val="0007658B"/>
    <w:rsid w:val="00077EBA"/>
    <w:rsid w:val="000811CE"/>
    <w:rsid w:val="0008323B"/>
    <w:rsid w:val="00084A75"/>
    <w:rsid w:val="000858AE"/>
    <w:rsid w:val="00085BD3"/>
    <w:rsid w:val="00092D29"/>
    <w:rsid w:val="0009307B"/>
    <w:rsid w:val="00094458"/>
    <w:rsid w:val="00097BFD"/>
    <w:rsid w:val="00097C45"/>
    <w:rsid w:val="000A0DEA"/>
    <w:rsid w:val="000A0E8F"/>
    <w:rsid w:val="000A26B5"/>
    <w:rsid w:val="000A2C88"/>
    <w:rsid w:val="000A376D"/>
    <w:rsid w:val="000A3D0B"/>
    <w:rsid w:val="000A3E59"/>
    <w:rsid w:val="000A3F96"/>
    <w:rsid w:val="000A4145"/>
    <w:rsid w:val="000A50F2"/>
    <w:rsid w:val="000A59B7"/>
    <w:rsid w:val="000A6E41"/>
    <w:rsid w:val="000B060D"/>
    <w:rsid w:val="000B079D"/>
    <w:rsid w:val="000B1B5C"/>
    <w:rsid w:val="000B610F"/>
    <w:rsid w:val="000B65C3"/>
    <w:rsid w:val="000B7055"/>
    <w:rsid w:val="000B7117"/>
    <w:rsid w:val="000B71C2"/>
    <w:rsid w:val="000C0C9A"/>
    <w:rsid w:val="000C254D"/>
    <w:rsid w:val="000C25A5"/>
    <w:rsid w:val="000C3F16"/>
    <w:rsid w:val="000C468E"/>
    <w:rsid w:val="000C4D92"/>
    <w:rsid w:val="000C6A88"/>
    <w:rsid w:val="000C6D2A"/>
    <w:rsid w:val="000D01BE"/>
    <w:rsid w:val="000D20F8"/>
    <w:rsid w:val="000D430D"/>
    <w:rsid w:val="000D46B0"/>
    <w:rsid w:val="000D60A2"/>
    <w:rsid w:val="000D60F6"/>
    <w:rsid w:val="000D71B3"/>
    <w:rsid w:val="000D7964"/>
    <w:rsid w:val="000E1CAE"/>
    <w:rsid w:val="000E4103"/>
    <w:rsid w:val="000E74E9"/>
    <w:rsid w:val="000F25C1"/>
    <w:rsid w:val="000F33B5"/>
    <w:rsid w:val="000F3662"/>
    <w:rsid w:val="000F7853"/>
    <w:rsid w:val="000F7DFC"/>
    <w:rsid w:val="001008B9"/>
    <w:rsid w:val="001022F7"/>
    <w:rsid w:val="001035BA"/>
    <w:rsid w:val="0010438E"/>
    <w:rsid w:val="001061C4"/>
    <w:rsid w:val="00106DB5"/>
    <w:rsid w:val="00111C39"/>
    <w:rsid w:val="00113B56"/>
    <w:rsid w:val="00113BB7"/>
    <w:rsid w:val="00114002"/>
    <w:rsid w:val="001167C8"/>
    <w:rsid w:val="00116CD5"/>
    <w:rsid w:val="00120180"/>
    <w:rsid w:val="001209EA"/>
    <w:rsid w:val="00121DC5"/>
    <w:rsid w:val="00122D67"/>
    <w:rsid w:val="001239B3"/>
    <w:rsid w:val="001311B0"/>
    <w:rsid w:val="00135617"/>
    <w:rsid w:val="00143594"/>
    <w:rsid w:val="00143E28"/>
    <w:rsid w:val="00144A3E"/>
    <w:rsid w:val="00146079"/>
    <w:rsid w:val="00147A65"/>
    <w:rsid w:val="0015058C"/>
    <w:rsid w:val="00150E4F"/>
    <w:rsid w:val="00152EC8"/>
    <w:rsid w:val="001600D0"/>
    <w:rsid w:val="001612CA"/>
    <w:rsid w:val="00163925"/>
    <w:rsid w:val="00163B49"/>
    <w:rsid w:val="00164CEA"/>
    <w:rsid w:val="00165F83"/>
    <w:rsid w:val="00166227"/>
    <w:rsid w:val="00171402"/>
    <w:rsid w:val="001720A9"/>
    <w:rsid w:val="00175846"/>
    <w:rsid w:val="0018018A"/>
    <w:rsid w:val="00180862"/>
    <w:rsid w:val="00181DDA"/>
    <w:rsid w:val="0018258C"/>
    <w:rsid w:val="0018294A"/>
    <w:rsid w:val="00182A5E"/>
    <w:rsid w:val="00185655"/>
    <w:rsid w:val="001879F1"/>
    <w:rsid w:val="001909A9"/>
    <w:rsid w:val="00191889"/>
    <w:rsid w:val="00195360"/>
    <w:rsid w:val="001973BA"/>
    <w:rsid w:val="001A27F4"/>
    <w:rsid w:val="001A36EF"/>
    <w:rsid w:val="001A3891"/>
    <w:rsid w:val="001A3F9E"/>
    <w:rsid w:val="001A6867"/>
    <w:rsid w:val="001A7911"/>
    <w:rsid w:val="001A7E71"/>
    <w:rsid w:val="001B1236"/>
    <w:rsid w:val="001B2717"/>
    <w:rsid w:val="001B470D"/>
    <w:rsid w:val="001B7450"/>
    <w:rsid w:val="001C0575"/>
    <w:rsid w:val="001C1C0D"/>
    <w:rsid w:val="001C2C1C"/>
    <w:rsid w:val="001C52A5"/>
    <w:rsid w:val="001C6626"/>
    <w:rsid w:val="001C67A5"/>
    <w:rsid w:val="001C71A4"/>
    <w:rsid w:val="001D03CE"/>
    <w:rsid w:val="001D1893"/>
    <w:rsid w:val="001D2828"/>
    <w:rsid w:val="001D2C4B"/>
    <w:rsid w:val="001D3398"/>
    <w:rsid w:val="001D4112"/>
    <w:rsid w:val="001D5105"/>
    <w:rsid w:val="001D6457"/>
    <w:rsid w:val="001E01B7"/>
    <w:rsid w:val="001E078E"/>
    <w:rsid w:val="001E0E95"/>
    <w:rsid w:val="001E1769"/>
    <w:rsid w:val="001E211B"/>
    <w:rsid w:val="001E3261"/>
    <w:rsid w:val="001E36A6"/>
    <w:rsid w:val="001E65C1"/>
    <w:rsid w:val="001E6C6C"/>
    <w:rsid w:val="001E7728"/>
    <w:rsid w:val="001E7CC3"/>
    <w:rsid w:val="001E7F70"/>
    <w:rsid w:val="001F0883"/>
    <w:rsid w:val="001F0C0C"/>
    <w:rsid w:val="001F1123"/>
    <w:rsid w:val="001F1456"/>
    <w:rsid w:val="001F2A26"/>
    <w:rsid w:val="001F41CF"/>
    <w:rsid w:val="001F45C6"/>
    <w:rsid w:val="001F5202"/>
    <w:rsid w:val="002001BE"/>
    <w:rsid w:val="00201A68"/>
    <w:rsid w:val="00202D09"/>
    <w:rsid w:val="002030FE"/>
    <w:rsid w:val="002039A7"/>
    <w:rsid w:val="002068BA"/>
    <w:rsid w:val="00206C21"/>
    <w:rsid w:val="00207703"/>
    <w:rsid w:val="0021012F"/>
    <w:rsid w:val="002105D7"/>
    <w:rsid w:val="002111C4"/>
    <w:rsid w:val="00213A6C"/>
    <w:rsid w:val="002153CC"/>
    <w:rsid w:val="00215474"/>
    <w:rsid w:val="002169CC"/>
    <w:rsid w:val="0022085C"/>
    <w:rsid w:val="002221DD"/>
    <w:rsid w:val="002228A4"/>
    <w:rsid w:val="00223616"/>
    <w:rsid w:val="00224CDE"/>
    <w:rsid w:val="0022798D"/>
    <w:rsid w:val="00227A68"/>
    <w:rsid w:val="00227C5C"/>
    <w:rsid w:val="002311F5"/>
    <w:rsid w:val="002320A3"/>
    <w:rsid w:val="0023310D"/>
    <w:rsid w:val="00233234"/>
    <w:rsid w:val="0023392A"/>
    <w:rsid w:val="002373DD"/>
    <w:rsid w:val="002374A0"/>
    <w:rsid w:val="00243D41"/>
    <w:rsid w:val="00244ACE"/>
    <w:rsid w:val="00245E94"/>
    <w:rsid w:val="00246CC8"/>
    <w:rsid w:val="002501EC"/>
    <w:rsid w:val="00252E7D"/>
    <w:rsid w:val="00253FA8"/>
    <w:rsid w:val="00255827"/>
    <w:rsid w:val="00255E5C"/>
    <w:rsid w:val="00257523"/>
    <w:rsid w:val="002575AF"/>
    <w:rsid w:val="002579AF"/>
    <w:rsid w:val="00260B01"/>
    <w:rsid w:val="00261583"/>
    <w:rsid w:val="0026160F"/>
    <w:rsid w:val="00261D3B"/>
    <w:rsid w:val="00261ED9"/>
    <w:rsid w:val="0026535B"/>
    <w:rsid w:val="00270FF2"/>
    <w:rsid w:val="00271472"/>
    <w:rsid w:val="00271982"/>
    <w:rsid w:val="00272461"/>
    <w:rsid w:val="00274E9E"/>
    <w:rsid w:val="00277157"/>
    <w:rsid w:val="002800B8"/>
    <w:rsid w:val="00280424"/>
    <w:rsid w:val="00280429"/>
    <w:rsid w:val="00283757"/>
    <w:rsid w:val="00283E1F"/>
    <w:rsid w:val="00285CBC"/>
    <w:rsid w:val="00286B22"/>
    <w:rsid w:val="002903A3"/>
    <w:rsid w:val="0029149E"/>
    <w:rsid w:val="00291B3A"/>
    <w:rsid w:val="00293FC5"/>
    <w:rsid w:val="00294027"/>
    <w:rsid w:val="00294272"/>
    <w:rsid w:val="00294405"/>
    <w:rsid w:val="00295951"/>
    <w:rsid w:val="00295FAE"/>
    <w:rsid w:val="00297B80"/>
    <w:rsid w:val="002A1FDE"/>
    <w:rsid w:val="002A6017"/>
    <w:rsid w:val="002A72FA"/>
    <w:rsid w:val="002B038A"/>
    <w:rsid w:val="002B0BF3"/>
    <w:rsid w:val="002B10B9"/>
    <w:rsid w:val="002B27CA"/>
    <w:rsid w:val="002B36DC"/>
    <w:rsid w:val="002B3869"/>
    <w:rsid w:val="002B3872"/>
    <w:rsid w:val="002B43BB"/>
    <w:rsid w:val="002B44E4"/>
    <w:rsid w:val="002B45C9"/>
    <w:rsid w:val="002B6180"/>
    <w:rsid w:val="002B7638"/>
    <w:rsid w:val="002B7727"/>
    <w:rsid w:val="002C7F51"/>
    <w:rsid w:val="002D22CB"/>
    <w:rsid w:val="002D4A93"/>
    <w:rsid w:val="002D6AD1"/>
    <w:rsid w:val="002E56C7"/>
    <w:rsid w:val="002E5C74"/>
    <w:rsid w:val="002E656A"/>
    <w:rsid w:val="002E7823"/>
    <w:rsid w:val="002E7855"/>
    <w:rsid w:val="002F222C"/>
    <w:rsid w:val="002F32C1"/>
    <w:rsid w:val="002F3774"/>
    <w:rsid w:val="002F3E90"/>
    <w:rsid w:val="002F6B17"/>
    <w:rsid w:val="003006E4"/>
    <w:rsid w:val="00301BD5"/>
    <w:rsid w:val="003154F8"/>
    <w:rsid w:val="0032263E"/>
    <w:rsid w:val="00323406"/>
    <w:rsid w:val="00323C9A"/>
    <w:rsid w:val="00324005"/>
    <w:rsid w:val="00325086"/>
    <w:rsid w:val="00327DBC"/>
    <w:rsid w:val="00331F99"/>
    <w:rsid w:val="00332E82"/>
    <w:rsid w:val="00333B14"/>
    <w:rsid w:val="00334A0E"/>
    <w:rsid w:val="00334CD0"/>
    <w:rsid w:val="00334CD8"/>
    <w:rsid w:val="00334F5D"/>
    <w:rsid w:val="00335A03"/>
    <w:rsid w:val="00336464"/>
    <w:rsid w:val="00336577"/>
    <w:rsid w:val="003365D7"/>
    <w:rsid w:val="00337BEE"/>
    <w:rsid w:val="00340DD0"/>
    <w:rsid w:val="0034280F"/>
    <w:rsid w:val="00344392"/>
    <w:rsid w:val="00347302"/>
    <w:rsid w:val="0035084F"/>
    <w:rsid w:val="00351831"/>
    <w:rsid w:val="00353215"/>
    <w:rsid w:val="00353D9E"/>
    <w:rsid w:val="00354BF3"/>
    <w:rsid w:val="00355FDC"/>
    <w:rsid w:val="00356674"/>
    <w:rsid w:val="00356D46"/>
    <w:rsid w:val="00357ABF"/>
    <w:rsid w:val="00357E92"/>
    <w:rsid w:val="00360A68"/>
    <w:rsid w:val="00362F1E"/>
    <w:rsid w:val="003654F5"/>
    <w:rsid w:val="003657DD"/>
    <w:rsid w:val="00366A18"/>
    <w:rsid w:val="0036756E"/>
    <w:rsid w:val="00371BA9"/>
    <w:rsid w:val="00373152"/>
    <w:rsid w:val="00373375"/>
    <w:rsid w:val="00373B6F"/>
    <w:rsid w:val="003741AD"/>
    <w:rsid w:val="00375224"/>
    <w:rsid w:val="00375920"/>
    <w:rsid w:val="00381082"/>
    <w:rsid w:val="00385BCA"/>
    <w:rsid w:val="00386642"/>
    <w:rsid w:val="0038741F"/>
    <w:rsid w:val="00387CEA"/>
    <w:rsid w:val="003900B1"/>
    <w:rsid w:val="0039095F"/>
    <w:rsid w:val="0039141A"/>
    <w:rsid w:val="00393053"/>
    <w:rsid w:val="00396603"/>
    <w:rsid w:val="003A0C4A"/>
    <w:rsid w:val="003A1B1F"/>
    <w:rsid w:val="003A2782"/>
    <w:rsid w:val="003A4264"/>
    <w:rsid w:val="003A56D9"/>
    <w:rsid w:val="003A5717"/>
    <w:rsid w:val="003A590A"/>
    <w:rsid w:val="003B0E3A"/>
    <w:rsid w:val="003B17B4"/>
    <w:rsid w:val="003B3658"/>
    <w:rsid w:val="003B3B78"/>
    <w:rsid w:val="003B467D"/>
    <w:rsid w:val="003B4A22"/>
    <w:rsid w:val="003B54C2"/>
    <w:rsid w:val="003B72ED"/>
    <w:rsid w:val="003C0C8D"/>
    <w:rsid w:val="003C0F48"/>
    <w:rsid w:val="003C1C4D"/>
    <w:rsid w:val="003C203C"/>
    <w:rsid w:val="003C25CE"/>
    <w:rsid w:val="003C3A64"/>
    <w:rsid w:val="003C45A8"/>
    <w:rsid w:val="003C4C5D"/>
    <w:rsid w:val="003C5F98"/>
    <w:rsid w:val="003C66CB"/>
    <w:rsid w:val="003C7611"/>
    <w:rsid w:val="003C7C8F"/>
    <w:rsid w:val="003D05DE"/>
    <w:rsid w:val="003D2DC2"/>
    <w:rsid w:val="003D3AB1"/>
    <w:rsid w:val="003D5446"/>
    <w:rsid w:val="003D56DD"/>
    <w:rsid w:val="003D6028"/>
    <w:rsid w:val="003D76E2"/>
    <w:rsid w:val="003D7F75"/>
    <w:rsid w:val="003E12AC"/>
    <w:rsid w:val="003E18D4"/>
    <w:rsid w:val="003E486E"/>
    <w:rsid w:val="003E54E4"/>
    <w:rsid w:val="003E5ECA"/>
    <w:rsid w:val="003E6028"/>
    <w:rsid w:val="003E60C1"/>
    <w:rsid w:val="003F12CB"/>
    <w:rsid w:val="003F32EC"/>
    <w:rsid w:val="003F7B2B"/>
    <w:rsid w:val="00401F86"/>
    <w:rsid w:val="00402264"/>
    <w:rsid w:val="004052AC"/>
    <w:rsid w:val="004078D1"/>
    <w:rsid w:val="00407E44"/>
    <w:rsid w:val="0041012B"/>
    <w:rsid w:val="004124B9"/>
    <w:rsid w:val="0041509A"/>
    <w:rsid w:val="00416D43"/>
    <w:rsid w:val="004230F6"/>
    <w:rsid w:val="0042378F"/>
    <w:rsid w:val="00426B52"/>
    <w:rsid w:val="00426E70"/>
    <w:rsid w:val="00427812"/>
    <w:rsid w:val="00430713"/>
    <w:rsid w:val="004317EF"/>
    <w:rsid w:val="00431BA9"/>
    <w:rsid w:val="00432EDD"/>
    <w:rsid w:val="00434535"/>
    <w:rsid w:val="00434697"/>
    <w:rsid w:val="00437556"/>
    <w:rsid w:val="00440A78"/>
    <w:rsid w:val="00441294"/>
    <w:rsid w:val="00441AD4"/>
    <w:rsid w:val="00442CF0"/>
    <w:rsid w:val="00443289"/>
    <w:rsid w:val="00443BC6"/>
    <w:rsid w:val="00443FB7"/>
    <w:rsid w:val="00444993"/>
    <w:rsid w:val="00447865"/>
    <w:rsid w:val="0045224F"/>
    <w:rsid w:val="00453056"/>
    <w:rsid w:val="00454B5F"/>
    <w:rsid w:val="00456819"/>
    <w:rsid w:val="004571FC"/>
    <w:rsid w:val="0045724E"/>
    <w:rsid w:val="00457A42"/>
    <w:rsid w:val="00457F2C"/>
    <w:rsid w:val="0046089F"/>
    <w:rsid w:val="00460B32"/>
    <w:rsid w:val="00463E93"/>
    <w:rsid w:val="0046798E"/>
    <w:rsid w:val="00467ED8"/>
    <w:rsid w:val="00472356"/>
    <w:rsid w:val="00472C05"/>
    <w:rsid w:val="00472C6D"/>
    <w:rsid w:val="00475688"/>
    <w:rsid w:val="00475CCC"/>
    <w:rsid w:val="004811CF"/>
    <w:rsid w:val="004831EF"/>
    <w:rsid w:val="004870B3"/>
    <w:rsid w:val="004913C9"/>
    <w:rsid w:val="00493ACD"/>
    <w:rsid w:val="004964B8"/>
    <w:rsid w:val="004A021D"/>
    <w:rsid w:val="004A3F3A"/>
    <w:rsid w:val="004A4166"/>
    <w:rsid w:val="004A4AA8"/>
    <w:rsid w:val="004A5BD1"/>
    <w:rsid w:val="004A5C3E"/>
    <w:rsid w:val="004A7CEC"/>
    <w:rsid w:val="004B193D"/>
    <w:rsid w:val="004B23D7"/>
    <w:rsid w:val="004B3EFA"/>
    <w:rsid w:val="004B4892"/>
    <w:rsid w:val="004B73AB"/>
    <w:rsid w:val="004C158D"/>
    <w:rsid w:val="004C165B"/>
    <w:rsid w:val="004C27B9"/>
    <w:rsid w:val="004C40AF"/>
    <w:rsid w:val="004C4999"/>
    <w:rsid w:val="004C538C"/>
    <w:rsid w:val="004C7D26"/>
    <w:rsid w:val="004D09F8"/>
    <w:rsid w:val="004D130B"/>
    <w:rsid w:val="004D207A"/>
    <w:rsid w:val="004D43CF"/>
    <w:rsid w:val="004D4E3B"/>
    <w:rsid w:val="004D7788"/>
    <w:rsid w:val="004D7FB5"/>
    <w:rsid w:val="004E3E78"/>
    <w:rsid w:val="004E4B0C"/>
    <w:rsid w:val="004E54B6"/>
    <w:rsid w:val="004E5A81"/>
    <w:rsid w:val="004E660C"/>
    <w:rsid w:val="004E7964"/>
    <w:rsid w:val="004F15F2"/>
    <w:rsid w:val="004F1AEF"/>
    <w:rsid w:val="004F1CC3"/>
    <w:rsid w:val="004F1F53"/>
    <w:rsid w:val="004F1FC8"/>
    <w:rsid w:val="004F3029"/>
    <w:rsid w:val="004F77B8"/>
    <w:rsid w:val="005005D9"/>
    <w:rsid w:val="005033B5"/>
    <w:rsid w:val="005050F3"/>
    <w:rsid w:val="00506AE6"/>
    <w:rsid w:val="0050787D"/>
    <w:rsid w:val="00510226"/>
    <w:rsid w:val="00510251"/>
    <w:rsid w:val="005124A4"/>
    <w:rsid w:val="005138AC"/>
    <w:rsid w:val="00517039"/>
    <w:rsid w:val="00521BAE"/>
    <w:rsid w:val="005248A7"/>
    <w:rsid w:val="005272AA"/>
    <w:rsid w:val="00530FF3"/>
    <w:rsid w:val="0053184D"/>
    <w:rsid w:val="0053194A"/>
    <w:rsid w:val="00533C14"/>
    <w:rsid w:val="00533CF5"/>
    <w:rsid w:val="0053477B"/>
    <w:rsid w:val="00534E51"/>
    <w:rsid w:val="00535525"/>
    <w:rsid w:val="00535A3B"/>
    <w:rsid w:val="00535C6B"/>
    <w:rsid w:val="0054028C"/>
    <w:rsid w:val="005425AC"/>
    <w:rsid w:val="00543368"/>
    <w:rsid w:val="005449E5"/>
    <w:rsid w:val="0054501D"/>
    <w:rsid w:val="00551F59"/>
    <w:rsid w:val="00555BD1"/>
    <w:rsid w:val="005572EC"/>
    <w:rsid w:val="0055737F"/>
    <w:rsid w:val="00561D43"/>
    <w:rsid w:val="00562CBF"/>
    <w:rsid w:val="005636D5"/>
    <w:rsid w:val="00564EDD"/>
    <w:rsid w:val="00565C0A"/>
    <w:rsid w:val="00565FDF"/>
    <w:rsid w:val="0057162D"/>
    <w:rsid w:val="0057253A"/>
    <w:rsid w:val="00573168"/>
    <w:rsid w:val="00573616"/>
    <w:rsid w:val="00574A8F"/>
    <w:rsid w:val="00575F21"/>
    <w:rsid w:val="00576635"/>
    <w:rsid w:val="00580102"/>
    <w:rsid w:val="00582802"/>
    <w:rsid w:val="005833E6"/>
    <w:rsid w:val="005843AA"/>
    <w:rsid w:val="005849FF"/>
    <w:rsid w:val="00587585"/>
    <w:rsid w:val="00587C5D"/>
    <w:rsid w:val="00591069"/>
    <w:rsid w:val="00591B07"/>
    <w:rsid w:val="00593AB2"/>
    <w:rsid w:val="005951E3"/>
    <w:rsid w:val="005953B5"/>
    <w:rsid w:val="00595468"/>
    <w:rsid w:val="005966DC"/>
    <w:rsid w:val="005A0CED"/>
    <w:rsid w:val="005A0FD0"/>
    <w:rsid w:val="005A1979"/>
    <w:rsid w:val="005B31C3"/>
    <w:rsid w:val="005B3DB2"/>
    <w:rsid w:val="005B6FD2"/>
    <w:rsid w:val="005C0A13"/>
    <w:rsid w:val="005C0A8D"/>
    <w:rsid w:val="005C1371"/>
    <w:rsid w:val="005C14C3"/>
    <w:rsid w:val="005C24AB"/>
    <w:rsid w:val="005C2E27"/>
    <w:rsid w:val="005C500B"/>
    <w:rsid w:val="005C6314"/>
    <w:rsid w:val="005D032A"/>
    <w:rsid w:val="005D08D7"/>
    <w:rsid w:val="005D1838"/>
    <w:rsid w:val="005D356A"/>
    <w:rsid w:val="005D3E1A"/>
    <w:rsid w:val="005D5399"/>
    <w:rsid w:val="005D589D"/>
    <w:rsid w:val="005D623A"/>
    <w:rsid w:val="005E0853"/>
    <w:rsid w:val="005E1539"/>
    <w:rsid w:val="005E1B66"/>
    <w:rsid w:val="005E232E"/>
    <w:rsid w:val="005E2843"/>
    <w:rsid w:val="005E4642"/>
    <w:rsid w:val="005E4D5F"/>
    <w:rsid w:val="005E7763"/>
    <w:rsid w:val="005F0874"/>
    <w:rsid w:val="005F10EB"/>
    <w:rsid w:val="005F4CDD"/>
    <w:rsid w:val="005F5712"/>
    <w:rsid w:val="005F5EBB"/>
    <w:rsid w:val="005F5F4A"/>
    <w:rsid w:val="00600CD9"/>
    <w:rsid w:val="00600DFA"/>
    <w:rsid w:val="00601818"/>
    <w:rsid w:val="00604260"/>
    <w:rsid w:val="00611136"/>
    <w:rsid w:val="006130C3"/>
    <w:rsid w:val="006131DE"/>
    <w:rsid w:val="0061681B"/>
    <w:rsid w:val="006175B9"/>
    <w:rsid w:val="00621164"/>
    <w:rsid w:val="00622C48"/>
    <w:rsid w:val="0062473B"/>
    <w:rsid w:val="00626B9D"/>
    <w:rsid w:val="00630122"/>
    <w:rsid w:val="00630809"/>
    <w:rsid w:val="00632265"/>
    <w:rsid w:val="006328C5"/>
    <w:rsid w:val="00633B54"/>
    <w:rsid w:val="00634D87"/>
    <w:rsid w:val="006350A0"/>
    <w:rsid w:val="00635FFB"/>
    <w:rsid w:val="00637FDD"/>
    <w:rsid w:val="00640CBB"/>
    <w:rsid w:val="00640D0C"/>
    <w:rsid w:val="00640EE1"/>
    <w:rsid w:val="00641466"/>
    <w:rsid w:val="006427FF"/>
    <w:rsid w:val="0064737F"/>
    <w:rsid w:val="006541D2"/>
    <w:rsid w:val="00655553"/>
    <w:rsid w:val="006565B4"/>
    <w:rsid w:val="006606E4"/>
    <w:rsid w:val="00661F79"/>
    <w:rsid w:val="00663169"/>
    <w:rsid w:val="006662AB"/>
    <w:rsid w:val="0066733A"/>
    <w:rsid w:val="006700C6"/>
    <w:rsid w:val="00670421"/>
    <w:rsid w:val="00670DEA"/>
    <w:rsid w:val="0067165E"/>
    <w:rsid w:val="00672DF3"/>
    <w:rsid w:val="006757C8"/>
    <w:rsid w:val="00675B0D"/>
    <w:rsid w:val="00675C8D"/>
    <w:rsid w:val="006801F7"/>
    <w:rsid w:val="00681567"/>
    <w:rsid w:val="00681826"/>
    <w:rsid w:val="00681BC2"/>
    <w:rsid w:val="00683875"/>
    <w:rsid w:val="006848EE"/>
    <w:rsid w:val="00684D34"/>
    <w:rsid w:val="00687EED"/>
    <w:rsid w:val="00691178"/>
    <w:rsid w:val="0069356C"/>
    <w:rsid w:val="00695AC6"/>
    <w:rsid w:val="00695D96"/>
    <w:rsid w:val="00696422"/>
    <w:rsid w:val="006A02EC"/>
    <w:rsid w:val="006A0B1A"/>
    <w:rsid w:val="006A5209"/>
    <w:rsid w:val="006B0F74"/>
    <w:rsid w:val="006B0FFD"/>
    <w:rsid w:val="006B41BE"/>
    <w:rsid w:val="006B6549"/>
    <w:rsid w:val="006B69F3"/>
    <w:rsid w:val="006B6AA3"/>
    <w:rsid w:val="006C01E5"/>
    <w:rsid w:val="006C42A6"/>
    <w:rsid w:val="006C5E0D"/>
    <w:rsid w:val="006C61C8"/>
    <w:rsid w:val="006C699D"/>
    <w:rsid w:val="006D0114"/>
    <w:rsid w:val="006D0515"/>
    <w:rsid w:val="006D2D7A"/>
    <w:rsid w:val="006D453D"/>
    <w:rsid w:val="006D5469"/>
    <w:rsid w:val="006D7E12"/>
    <w:rsid w:val="006D7E65"/>
    <w:rsid w:val="006E1D90"/>
    <w:rsid w:val="006E53E8"/>
    <w:rsid w:val="006E744B"/>
    <w:rsid w:val="006F3F99"/>
    <w:rsid w:val="006F5516"/>
    <w:rsid w:val="006F5987"/>
    <w:rsid w:val="006F5CE8"/>
    <w:rsid w:val="0070051B"/>
    <w:rsid w:val="00701F33"/>
    <w:rsid w:val="00703780"/>
    <w:rsid w:val="00704F45"/>
    <w:rsid w:val="007058A5"/>
    <w:rsid w:val="00705CA0"/>
    <w:rsid w:val="0070622E"/>
    <w:rsid w:val="007069BA"/>
    <w:rsid w:val="007114C5"/>
    <w:rsid w:val="00713FE5"/>
    <w:rsid w:val="007151F5"/>
    <w:rsid w:val="007161D4"/>
    <w:rsid w:val="007211CF"/>
    <w:rsid w:val="00730EE7"/>
    <w:rsid w:val="007312A2"/>
    <w:rsid w:val="007313D9"/>
    <w:rsid w:val="00734E9F"/>
    <w:rsid w:val="007351B6"/>
    <w:rsid w:val="007361CA"/>
    <w:rsid w:val="00736F7A"/>
    <w:rsid w:val="00737E05"/>
    <w:rsid w:val="0074059A"/>
    <w:rsid w:val="007428B4"/>
    <w:rsid w:val="00744412"/>
    <w:rsid w:val="00744B1F"/>
    <w:rsid w:val="00745F13"/>
    <w:rsid w:val="00746459"/>
    <w:rsid w:val="00747911"/>
    <w:rsid w:val="0075043A"/>
    <w:rsid w:val="00755B98"/>
    <w:rsid w:val="00755FB7"/>
    <w:rsid w:val="00757456"/>
    <w:rsid w:val="00757BDA"/>
    <w:rsid w:val="00760FF5"/>
    <w:rsid w:val="0076101F"/>
    <w:rsid w:val="00761D41"/>
    <w:rsid w:val="007704C1"/>
    <w:rsid w:val="0077225F"/>
    <w:rsid w:val="00774611"/>
    <w:rsid w:val="00774F9B"/>
    <w:rsid w:val="00777045"/>
    <w:rsid w:val="007776D0"/>
    <w:rsid w:val="00777FF1"/>
    <w:rsid w:val="00780ECD"/>
    <w:rsid w:val="00782010"/>
    <w:rsid w:val="007828B6"/>
    <w:rsid w:val="00782B9E"/>
    <w:rsid w:val="007834A9"/>
    <w:rsid w:val="00783780"/>
    <w:rsid w:val="007839B2"/>
    <w:rsid w:val="00784AD8"/>
    <w:rsid w:val="007858EA"/>
    <w:rsid w:val="00786529"/>
    <w:rsid w:val="0079345E"/>
    <w:rsid w:val="00794064"/>
    <w:rsid w:val="00796A52"/>
    <w:rsid w:val="007A1499"/>
    <w:rsid w:val="007A1A03"/>
    <w:rsid w:val="007A5A06"/>
    <w:rsid w:val="007A6BDE"/>
    <w:rsid w:val="007A77F4"/>
    <w:rsid w:val="007B2B0A"/>
    <w:rsid w:val="007B4EE6"/>
    <w:rsid w:val="007B58CC"/>
    <w:rsid w:val="007B6299"/>
    <w:rsid w:val="007B6477"/>
    <w:rsid w:val="007B6EF1"/>
    <w:rsid w:val="007C04A5"/>
    <w:rsid w:val="007C0DDC"/>
    <w:rsid w:val="007C2969"/>
    <w:rsid w:val="007C2BCD"/>
    <w:rsid w:val="007C3CBE"/>
    <w:rsid w:val="007C5793"/>
    <w:rsid w:val="007C665F"/>
    <w:rsid w:val="007D03E8"/>
    <w:rsid w:val="007D1D2C"/>
    <w:rsid w:val="007D2FC4"/>
    <w:rsid w:val="007D4398"/>
    <w:rsid w:val="007D5706"/>
    <w:rsid w:val="007D6194"/>
    <w:rsid w:val="007D7AEE"/>
    <w:rsid w:val="007E091A"/>
    <w:rsid w:val="007E14DE"/>
    <w:rsid w:val="007E300F"/>
    <w:rsid w:val="007E3077"/>
    <w:rsid w:val="007E3F06"/>
    <w:rsid w:val="007E684A"/>
    <w:rsid w:val="007E6AED"/>
    <w:rsid w:val="007F0201"/>
    <w:rsid w:val="007F0E4D"/>
    <w:rsid w:val="007F20ED"/>
    <w:rsid w:val="007F6186"/>
    <w:rsid w:val="007F6398"/>
    <w:rsid w:val="007F6CA7"/>
    <w:rsid w:val="007F7146"/>
    <w:rsid w:val="008022AD"/>
    <w:rsid w:val="0080244A"/>
    <w:rsid w:val="00802D32"/>
    <w:rsid w:val="00803F79"/>
    <w:rsid w:val="00805123"/>
    <w:rsid w:val="008102D7"/>
    <w:rsid w:val="00810D35"/>
    <w:rsid w:val="0081201D"/>
    <w:rsid w:val="0081270F"/>
    <w:rsid w:val="00814362"/>
    <w:rsid w:val="0081446E"/>
    <w:rsid w:val="008144E6"/>
    <w:rsid w:val="00816E46"/>
    <w:rsid w:val="0082078E"/>
    <w:rsid w:val="00825291"/>
    <w:rsid w:val="00832938"/>
    <w:rsid w:val="00833FC6"/>
    <w:rsid w:val="00834746"/>
    <w:rsid w:val="008432A0"/>
    <w:rsid w:val="008434BF"/>
    <w:rsid w:val="00844E4B"/>
    <w:rsid w:val="00851329"/>
    <w:rsid w:val="00853D33"/>
    <w:rsid w:val="0085422C"/>
    <w:rsid w:val="00855634"/>
    <w:rsid w:val="00855655"/>
    <w:rsid w:val="00855A5C"/>
    <w:rsid w:val="00861DE3"/>
    <w:rsid w:val="0086345A"/>
    <w:rsid w:val="0086489F"/>
    <w:rsid w:val="00866750"/>
    <w:rsid w:val="00866B46"/>
    <w:rsid w:val="008720D6"/>
    <w:rsid w:val="00872668"/>
    <w:rsid w:val="00873481"/>
    <w:rsid w:val="0087389D"/>
    <w:rsid w:val="00873972"/>
    <w:rsid w:val="00874CDB"/>
    <w:rsid w:val="00876CC1"/>
    <w:rsid w:val="00876EE3"/>
    <w:rsid w:val="008776A4"/>
    <w:rsid w:val="00883F95"/>
    <w:rsid w:val="00884615"/>
    <w:rsid w:val="0088493D"/>
    <w:rsid w:val="00885110"/>
    <w:rsid w:val="00885584"/>
    <w:rsid w:val="0088599F"/>
    <w:rsid w:val="00885C3A"/>
    <w:rsid w:val="00886DEB"/>
    <w:rsid w:val="00892EEF"/>
    <w:rsid w:val="00893ACA"/>
    <w:rsid w:val="00894534"/>
    <w:rsid w:val="008951AE"/>
    <w:rsid w:val="008A1384"/>
    <w:rsid w:val="008A228F"/>
    <w:rsid w:val="008A44C6"/>
    <w:rsid w:val="008A476E"/>
    <w:rsid w:val="008A587F"/>
    <w:rsid w:val="008A74E3"/>
    <w:rsid w:val="008A7C0D"/>
    <w:rsid w:val="008B15A9"/>
    <w:rsid w:val="008B4AD0"/>
    <w:rsid w:val="008B62F9"/>
    <w:rsid w:val="008C0905"/>
    <w:rsid w:val="008C1402"/>
    <w:rsid w:val="008C1467"/>
    <w:rsid w:val="008C20BA"/>
    <w:rsid w:val="008C4379"/>
    <w:rsid w:val="008C441E"/>
    <w:rsid w:val="008C4B67"/>
    <w:rsid w:val="008C67A4"/>
    <w:rsid w:val="008C75CF"/>
    <w:rsid w:val="008C7B42"/>
    <w:rsid w:val="008D36BB"/>
    <w:rsid w:val="008D38C5"/>
    <w:rsid w:val="008D4C3F"/>
    <w:rsid w:val="008D5B6B"/>
    <w:rsid w:val="008D70E8"/>
    <w:rsid w:val="008E02B9"/>
    <w:rsid w:val="008E3103"/>
    <w:rsid w:val="008E440C"/>
    <w:rsid w:val="008E5B81"/>
    <w:rsid w:val="008E6152"/>
    <w:rsid w:val="008E6834"/>
    <w:rsid w:val="008F1997"/>
    <w:rsid w:val="008F2C56"/>
    <w:rsid w:val="008F2C78"/>
    <w:rsid w:val="008F30EC"/>
    <w:rsid w:val="008F31D8"/>
    <w:rsid w:val="008F324A"/>
    <w:rsid w:val="008F4FC6"/>
    <w:rsid w:val="008F51F2"/>
    <w:rsid w:val="008F78C0"/>
    <w:rsid w:val="00901E9D"/>
    <w:rsid w:val="0090380A"/>
    <w:rsid w:val="00903D85"/>
    <w:rsid w:val="0090541B"/>
    <w:rsid w:val="00905A78"/>
    <w:rsid w:val="009126DA"/>
    <w:rsid w:val="00913904"/>
    <w:rsid w:val="00916A93"/>
    <w:rsid w:val="0092188C"/>
    <w:rsid w:val="0092306F"/>
    <w:rsid w:val="0092379B"/>
    <w:rsid w:val="00923B74"/>
    <w:rsid w:val="00923E13"/>
    <w:rsid w:val="00926DDF"/>
    <w:rsid w:val="00930EE2"/>
    <w:rsid w:val="00931ADA"/>
    <w:rsid w:val="00935088"/>
    <w:rsid w:val="00940E35"/>
    <w:rsid w:val="00941009"/>
    <w:rsid w:val="0094145D"/>
    <w:rsid w:val="0094180B"/>
    <w:rsid w:val="00944C96"/>
    <w:rsid w:val="009515E8"/>
    <w:rsid w:val="00952975"/>
    <w:rsid w:val="00954611"/>
    <w:rsid w:val="00954A24"/>
    <w:rsid w:val="00956339"/>
    <w:rsid w:val="00957143"/>
    <w:rsid w:val="00957636"/>
    <w:rsid w:val="00957A86"/>
    <w:rsid w:val="00957EC7"/>
    <w:rsid w:val="0096031D"/>
    <w:rsid w:val="00961758"/>
    <w:rsid w:val="009626B2"/>
    <w:rsid w:val="009628D6"/>
    <w:rsid w:val="00962A90"/>
    <w:rsid w:val="009657E1"/>
    <w:rsid w:val="0096652F"/>
    <w:rsid w:val="009666DF"/>
    <w:rsid w:val="00966945"/>
    <w:rsid w:val="00967B71"/>
    <w:rsid w:val="0097092F"/>
    <w:rsid w:val="00970932"/>
    <w:rsid w:val="00970DA7"/>
    <w:rsid w:val="00970F6A"/>
    <w:rsid w:val="00975482"/>
    <w:rsid w:val="009754C8"/>
    <w:rsid w:val="009764BF"/>
    <w:rsid w:val="00976C89"/>
    <w:rsid w:val="00976D4C"/>
    <w:rsid w:val="00977054"/>
    <w:rsid w:val="00977759"/>
    <w:rsid w:val="0098061A"/>
    <w:rsid w:val="00980B61"/>
    <w:rsid w:val="00980D8F"/>
    <w:rsid w:val="00986B91"/>
    <w:rsid w:val="00990CF7"/>
    <w:rsid w:val="00991510"/>
    <w:rsid w:val="00991A67"/>
    <w:rsid w:val="00991C51"/>
    <w:rsid w:val="00991DFA"/>
    <w:rsid w:val="00992668"/>
    <w:rsid w:val="009939FF"/>
    <w:rsid w:val="009948E4"/>
    <w:rsid w:val="00995F29"/>
    <w:rsid w:val="0099667C"/>
    <w:rsid w:val="0099788F"/>
    <w:rsid w:val="009A09CD"/>
    <w:rsid w:val="009A1267"/>
    <w:rsid w:val="009A24F5"/>
    <w:rsid w:val="009A319F"/>
    <w:rsid w:val="009A5E3F"/>
    <w:rsid w:val="009A73C9"/>
    <w:rsid w:val="009A7895"/>
    <w:rsid w:val="009B048C"/>
    <w:rsid w:val="009B5C82"/>
    <w:rsid w:val="009B689B"/>
    <w:rsid w:val="009B6F17"/>
    <w:rsid w:val="009B6F5E"/>
    <w:rsid w:val="009B791B"/>
    <w:rsid w:val="009C2387"/>
    <w:rsid w:val="009C5D8E"/>
    <w:rsid w:val="009C6945"/>
    <w:rsid w:val="009C7644"/>
    <w:rsid w:val="009C7FBC"/>
    <w:rsid w:val="009D0C5A"/>
    <w:rsid w:val="009D0E43"/>
    <w:rsid w:val="009D2C9A"/>
    <w:rsid w:val="009D471F"/>
    <w:rsid w:val="009D489D"/>
    <w:rsid w:val="009D5249"/>
    <w:rsid w:val="009D659F"/>
    <w:rsid w:val="009D791B"/>
    <w:rsid w:val="009D7B53"/>
    <w:rsid w:val="009E01A2"/>
    <w:rsid w:val="009E1076"/>
    <w:rsid w:val="009E248C"/>
    <w:rsid w:val="009E25A9"/>
    <w:rsid w:val="009E3CAE"/>
    <w:rsid w:val="009E4203"/>
    <w:rsid w:val="009E54E2"/>
    <w:rsid w:val="009E5EFE"/>
    <w:rsid w:val="009E782D"/>
    <w:rsid w:val="009F0D97"/>
    <w:rsid w:val="009F2500"/>
    <w:rsid w:val="00A00C3B"/>
    <w:rsid w:val="00A00DF2"/>
    <w:rsid w:val="00A02151"/>
    <w:rsid w:val="00A0266E"/>
    <w:rsid w:val="00A02EC3"/>
    <w:rsid w:val="00A1289D"/>
    <w:rsid w:val="00A1651A"/>
    <w:rsid w:val="00A166E2"/>
    <w:rsid w:val="00A16C46"/>
    <w:rsid w:val="00A16D9B"/>
    <w:rsid w:val="00A17E84"/>
    <w:rsid w:val="00A202BF"/>
    <w:rsid w:val="00A23712"/>
    <w:rsid w:val="00A25262"/>
    <w:rsid w:val="00A2582C"/>
    <w:rsid w:val="00A25A53"/>
    <w:rsid w:val="00A2763A"/>
    <w:rsid w:val="00A30335"/>
    <w:rsid w:val="00A305FE"/>
    <w:rsid w:val="00A3150D"/>
    <w:rsid w:val="00A316C8"/>
    <w:rsid w:val="00A358E8"/>
    <w:rsid w:val="00A35A2B"/>
    <w:rsid w:val="00A36CF2"/>
    <w:rsid w:val="00A36F6C"/>
    <w:rsid w:val="00A37153"/>
    <w:rsid w:val="00A41CD8"/>
    <w:rsid w:val="00A41F84"/>
    <w:rsid w:val="00A42A2C"/>
    <w:rsid w:val="00A43356"/>
    <w:rsid w:val="00A4441A"/>
    <w:rsid w:val="00A44473"/>
    <w:rsid w:val="00A4537A"/>
    <w:rsid w:val="00A46E63"/>
    <w:rsid w:val="00A5145E"/>
    <w:rsid w:val="00A51B59"/>
    <w:rsid w:val="00A525E6"/>
    <w:rsid w:val="00A527F8"/>
    <w:rsid w:val="00A53C14"/>
    <w:rsid w:val="00A5454C"/>
    <w:rsid w:val="00A570AC"/>
    <w:rsid w:val="00A60B9A"/>
    <w:rsid w:val="00A65A79"/>
    <w:rsid w:val="00A66FDA"/>
    <w:rsid w:val="00A73699"/>
    <w:rsid w:val="00A80ED0"/>
    <w:rsid w:val="00A87C67"/>
    <w:rsid w:val="00A87EE9"/>
    <w:rsid w:val="00A90463"/>
    <w:rsid w:val="00A911CD"/>
    <w:rsid w:val="00A91BBD"/>
    <w:rsid w:val="00A929B8"/>
    <w:rsid w:val="00A92A2F"/>
    <w:rsid w:val="00A9384A"/>
    <w:rsid w:val="00A93A6D"/>
    <w:rsid w:val="00A961E8"/>
    <w:rsid w:val="00A96361"/>
    <w:rsid w:val="00A96D8B"/>
    <w:rsid w:val="00A9767F"/>
    <w:rsid w:val="00A97BF2"/>
    <w:rsid w:val="00AA1426"/>
    <w:rsid w:val="00AA1672"/>
    <w:rsid w:val="00AA1DB3"/>
    <w:rsid w:val="00AA2665"/>
    <w:rsid w:val="00AA321D"/>
    <w:rsid w:val="00AA53B5"/>
    <w:rsid w:val="00AA7AD6"/>
    <w:rsid w:val="00AB158F"/>
    <w:rsid w:val="00AB335D"/>
    <w:rsid w:val="00AB3AD9"/>
    <w:rsid w:val="00AB4752"/>
    <w:rsid w:val="00AB5972"/>
    <w:rsid w:val="00AB6CE5"/>
    <w:rsid w:val="00AB7019"/>
    <w:rsid w:val="00AB70EA"/>
    <w:rsid w:val="00AC28B1"/>
    <w:rsid w:val="00AC436C"/>
    <w:rsid w:val="00AC6194"/>
    <w:rsid w:val="00AC763F"/>
    <w:rsid w:val="00AD0763"/>
    <w:rsid w:val="00AD0E29"/>
    <w:rsid w:val="00AD1963"/>
    <w:rsid w:val="00AD24EF"/>
    <w:rsid w:val="00AD4775"/>
    <w:rsid w:val="00AD47B1"/>
    <w:rsid w:val="00AD5AA6"/>
    <w:rsid w:val="00AD5DB2"/>
    <w:rsid w:val="00AD6B07"/>
    <w:rsid w:val="00AE0652"/>
    <w:rsid w:val="00AE0D25"/>
    <w:rsid w:val="00AE131D"/>
    <w:rsid w:val="00AE193A"/>
    <w:rsid w:val="00AE24CB"/>
    <w:rsid w:val="00AE2655"/>
    <w:rsid w:val="00AE37AC"/>
    <w:rsid w:val="00AE485C"/>
    <w:rsid w:val="00AE4C17"/>
    <w:rsid w:val="00AE5466"/>
    <w:rsid w:val="00AF0AB7"/>
    <w:rsid w:val="00AF2165"/>
    <w:rsid w:val="00AF3D32"/>
    <w:rsid w:val="00AF3E05"/>
    <w:rsid w:val="00AF54E9"/>
    <w:rsid w:val="00AF655A"/>
    <w:rsid w:val="00AF70BC"/>
    <w:rsid w:val="00AF7AD5"/>
    <w:rsid w:val="00B02303"/>
    <w:rsid w:val="00B02FAA"/>
    <w:rsid w:val="00B02FFB"/>
    <w:rsid w:val="00B0732A"/>
    <w:rsid w:val="00B100E1"/>
    <w:rsid w:val="00B10686"/>
    <w:rsid w:val="00B1167C"/>
    <w:rsid w:val="00B122AF"/>
    <w:rsid w:val="00B158D0"/>
    <w:rsid w:val="00B172EA"/>
    <w:rsid w:val="00B20740"/>
    <w:rsid w:val="00B20E07"/>
    <w:rsid w:val="00B227D0"/>
    <w:rsid w:val="00B241A3"/>
    <w:rsid w:val="00B25575"/>
    <w:rsid w:val="00B26098"/>
    <w:rsid w:val="00B26CED"/>
    <w:rsid w:val="00B27719"/>
    <w:rsid w:val="00B2797A"/>
    <w:rsid w:val="00B314D3"/>
    <w:rsid w:val="00B33895"/>
    <w:rsid w:val="00B35055"/>
    <w:rsid w:val="00B36532"/>
    <w:rsid w:val="00B368E6"/>
    <w:rsid w:val="00B36E87"/>
    <w:rsid w:val="00B40054"/>
    <w:rsid w:val="00B41B72"/>
    <w:rsid w:val="00B43A1B"/>
    <w:rsid w:val="00B46459"/>
    <w:rsid w:val="00B46984"/>
    <w:rsid w:val="00B46B55"/>
    <w:rsid w:val="00B476D1"/>
    <w:rsid w:val="00B503A0"/>
    <w:rsid w:val="00B52A79"/>
    <w:rsid w:val="00B53649"/>
    <w:rsid w:val="00B53C8B"/>
    <w:rsid w:val="00B542E8"/>
    <w:rsid w:val="00B5486B"/>
    <w:rsid w:val="00B6097C"/>
    <w:rsid w:val="00B618E7"/>
    <w:rsid w:val="00B61E9C"/>
    <w:rsid w:val="00B6682F"/>
    <w:rsid w:val="00B702AC"/>
    <w:rsid w:val="00B73562"/>
    <w:rsid w:val="00B74698"/>
    <w:rsid w:val="00B765E1"/>
    <w:rsid w:val="00B76F16"/>
    <w:rsid w:val="00B76FBE"/>
    <w:rsid w:val="00B7789D"/>
    <w:rsid w:val="00B812F6"/>
    <w:rsid w:val="00B81FC5"/>
    <w:rsid w:val="00B82609"/>
    <w:rsid w:val="00B84AF0"/>
    <w:rsid w:val="00B8598F"/>
    <w:rsid w:val="00B86F9E"/>
    <w:rsid w:val="00B93F4D"/>
    <w:rsid w:val="00B943B6"/>
    <w:rsid w:val="00B946C9"/>
    <w:rsid w:val="00B95238"/>
    <w:rsid w:val="00BA07C2"/>
    <w:rsid w:val="00BA2A57"/>
    <w:rsid w:val="00BA2BA1"/>
    <w:rsid w:val="00BA393A"/>
    <w:rsid w:val="00BA3A4E"/>
    <w:rsid w:val="00BA5656"/>
    <w:rsid w:val="00BA59AD"/>
    <w:rsid w:val="00BA7F11"/>
    <w:rsid w:val="00BB0EF4"/>
    <w:rsid w:val="00BB1677"/>
    <w:rsid w:val="00BB6325"/>
    <w:rsid w:val="00BC0545"/>
    <w:rsid w:val="00BC0B21"/>
    <w:rsid w:val="00BC1121"/>
    <w:rsid w:val="00BC18DA"/>
    <w:rsid w:val="00BC3308"/>
    <w:rsid w:val="00BC3A81"/>
    <w:rsid w:val="00BC4335"/>
    <w:rsid w:val="00BC79B7"/>
    <w:rsid w:val="00BD33A3"/>
    <w:rsid w:val="00BD776A"/>
    <w:rsid w:val="00BE03D8"/>
    <w:rsid w:val="00BE3A74"/>
    <w:rsid w:val="00BE41A9"/>
    <w:rsid w:val="00BE7BD0"/>
    <w:rsid w:val="00BF2688"/>
    <w:rsid w:val="00BF7258"/>
    <w:rsid w:val="00C00522"/>
    <w:rsid w:val="00C03B6E"/>
    <w:rsid w:val="00C03C0A"/>
    <w:rsid w:val="00C10A66"/>
    <w:rsid w:val="00C11839"/>
    <w:rsid w:val="00C125F3"/>
    <w:rsid w:val="00C14112"/>
    <w:rsid w:val="00C207AC"/>
    <w:rsid w:val="00C20A09"/>
    <w:rsid w:val="00C21242"/>
    <w:rsid w:val="00C21A85"/>
    <w:rsid w:val="00C21FAB"/>
    <w:rsid w:val="00C2393C"/>
    <w:rsid w:val="00C2560D"/>
    <w:rsid w:val="00C27E1E"/>
    <w:rsid w:val="00C3011C"/>
    <w:rsid w:val="00C30DFE"/>
    <w:rsid w:val="00C30E60"/>
    <w:rsid w:val="00C30F70"/>
    <w:rsid w:val="00C32B7E"/>
    <w:rsid w:val="00C35A6A"/>
    <w:rsid w:val="00C429B9"/>
    <w:rsid w:val="00C441E5"/>
    <w:rsid w:val="00C45916"/>
    <w:rsid w:val="00C45BBD"/>
    <w:rsid w:val="00C45CF2"/>
    <w:rsid w:val="00C47078"/>
    <w:rsid w:val="00C50ACA"/>
    <w:rsid w:val="00C50B3C"/>
    <w:rsid w:val="00C511B2"/>
    <w:rsid w:val="00C52B4B"/>
    <w:rsid w:val="00C56247"/>
    <w:rsid w:val="00C5640E"/>
    <w:rsid w:val="00C56507"/>
    <w:rsid w:val="00C565DF"/>
    <w:rsid w:val="00C56F75"/>
    <w:rsid w:val="00C57459"/>
    <w:rsid w:val="00C57500"/>
    <w:rsid w:val="00C6077F"/>
    <w:rsid w:val="00C60CB5"/>
    <w:rsid w:val="00C6135D"/>
    <w:rsid w:val="00C61CFC"/>
    <w:rsid w:val="00C64595"/>
    <w:rsid w:val="00C64E89"/>
    <w:rsid w:val="00C65C7C"/>
    <w:rsid w:val="00C669F1"/>
    <w:rsid w:val="00C679D7"/>
    <w:rsid w:val="00C71653"/>
    <w:rsid w:val="00C73534"/>
    <w:rsid w:val="00C7540F"/>
    <w:rsid w:val="00C75DCE"/>
    <w:rsid w:val="00C77CE0"/>
    <w:rsid w:val="00C81116"/>
    <w:rsid w:val="00C815A1"/>
    <w:rsid w:val="00C83133"/>
    <w:rsid w:val="00C856A8"/>
    <w:rsid w:val="00C8629E"/>
    <w:rsid w:val="00C86DEB"/>
    <w:rsid w:val="00C8767C"/>
    <w:rsid w:val="00C87AC2"/>
    <w:rsid w:val="00C902C1"/>
    <w:rsid w:val="00C9434C"/>
    <w:rsid w:val="00C95691"/>
    <w:rsid w:val="00C96053"/>
    <w:rsid w:val="00CA00DD"/>
    <w:rsid w:val="00CA1900"/>
    <w:rsid w:val="00CA2DCD"/>
    <w:rsid w:val="00CA493F"/>
    <w:rsid w:val="00CA74FA"/>
    <w:rsid w:val="00CA77BD"/>
    <w:rsid w:val="00CB1576"/>
    <w:rsid w:val="00CB51FC"/>
    <w:rsid w:val="00CB6305"/>
    <w:rsid w:val="00CC10B0"/>
    <w:rsid w:val="00CC4380"/>
    <w:rsid w:val="00CC5AFC"/>
    <w:rsid w:val="00CC7AF7"/>
    <w:rsid w:val="00CD1269"/>
    <w:rsid w:val="00CD2B60"/>
    <w:rsid w:val="00CD368F"/>
    <w:rsid w:val="00CD47B2"/>
    <w:rsid w:val="00CE095A"/>
    <w:rsid w:val="00CE0ECD"/>
    <w:rsid w:val="00CE1FEC"/>
    <w:rsid w:val="00CE218D"/>
    <w:rsid w:val="00CE29B4"/>
    <w:rsid w:val="00CE400D"/>
    <w:rsid w:val="00CE4129"/>
    <w:rsid w:val="00CE440C"/>
    <w:rsid w:val="00CE7B07"/>
    <w:rsid w:val="00CF002B"/>
    <w:rsid w:val="00CF2BB3"/>
    <w:rsid w:val="00CF2E8E"/>
    <w:rsid w:val="00CF38DB"/>
    <w:rsid w:val="00CF4143"/>
    <w:rsid w:val="00CF4CF7"/>
    <w:rsid w:val="00CF5FA8"/>
    <w:rsid w:val="00D00CC5"/>
    <w:rsid w:val="00D0166C"/>
    <w:rsid w:val="00D027DC"/>
    <w:rsid w:val="00D02912"/>
    <w:rsid w:val="00D0310F"/>
    <w:rsid w:val="00D06A5C"/>
    <w:rsid w:val="00D07E0F"/>
    <w:rsid w:val="00D10682"/>
    <w:rsid w:val="00D10A0D"/>
    <w:rsid w:val="00D16035"/>
    <w:rsid w:val="00D16A90"/>
    <w:rsid w:val="00D17F6B"/>
    <w:rsid w:val="00D2087E"/>
    <w:rsid w:val="00D215A0"/>
    <w:rsid w:val="00D21BB5"/>
    <w:rsid w:val="00D22046"/>
    <w:rsid w:val="00D22F07"/>
    <w:rsid w:val="00D23166"/>
    <w:rsid w:val="00D23E8B"/>
    <w:rsid w:val="00D26847"/>
    <w:rsid w:val="00D26B5C"/>
    <w:rsid w:val="00D3238F"/>
    <w:rsid w:val="00D32A03"/>
    <w:rsid w:val="00D3362F"/>
    <w:rsid w:val="00D33B91"/>
    <w:rsid w:val="00D349B3"/>
    <w:rsid w:val="00D34F89"/>
    <w:rsid w:val="00D35758"/>
    <w:rsid w:val="00D36211"/>
    <w:rsid w:val="00D40438"/>
    <w:rsid w:val="00D40C47"/>
    <w:rsid w:val="00D428F7"/>
    <w:rsid w:val="00D44BEC"/>
    <w:rsid w:val="00D4585C"/>
    <w:rsid w:val="00D50BE5"/>
    <w:rsid w:val="00D515F7"/>
    <w:rsid w:val="00D517A2"/>
    <w:rsid w:val="00D523E9"/>
    <w:rsid w:val="00D536C6"/>
    <w:rsid w:val="00D54B01"/>
    <w:rsid w:val="00D56C7C"/>
    <w:rsid w:val="00D57C7D"/>
    <w:rsid w:val="00D60FDD"/>
    <w:rsid w:val="00D619C4"/>
    <w:rsid w:val="00D62F06"/>
    <w:rsid w:val="00D64E21"/>
    <w:rsid w:val="00D66324"/>
    <w:rsid w:val="00D663BE"/>
    <w:rsid w:val="00D66A77"/>
    <w:rsid w:val="00D73972"/>
    <w:rsid w:val="00D73F4F"/>
    <w:rsid w:val="00D75BE1"/>
    <w:rsid w:val="00D8226C"/>
    <w:rsid w:val="00D82519"/>
    <w:rsid w:val="00D82A1E"/>
    <w:rsid w:val="00D82E56"/>
    <w:rsid w:val="00D839C7"/>
    <w:rsid w:val="00D86748"/>
    <w:rsid w:val="00D87DC7"/>
    <w:rsid w:val="00D906B0"/>
    <w:rsid w:val="00D92B31"/>
    <w:rsid w:val="00D9318E"/>
    <w:rsid w:val="00D94CE1"/>
    <w:rsid w:val="00D95581"/>
    <w:rsid w:val="00D96184"/>
    <w:rsid w:val="00D97FC1"/>
    <w:rsid w:val="00DA3258"/>
    <w:rsid w:val="00DA58E3"/>
    <w:rsid w:val="00DA7E56"/>
    <w:rsid w:val="00DB049F"/>
    <w:rsid w:val="00DB2361"/>
    <w:rsid w:val="00DB3DAD"/>
    <w:rsid w:val="00DB442E"/>
    <w:rsid w:val="00DB44C3"/>
    <w:rsid w:val="00DB5158"/>
    <w:rsid w:val="00DC020C"/>
    <w:rsid w:val="00DC4150"/>
    <w:rsid w:val="00DC6718"/>
    <w:rsid w:val="00DD0B88"/>
    <w:rsid w:val="00DD138B"/>
    <w:rsid w:val="00DD4F2C"/>
    <w:rsid w:val="00DD5026"/>
    <w:rsid w:val="00DD5BAB"/>
    <w:rsid w:val="00DE0B4D"/>
    <w:rsid w:val="00DE0C60"/>
    <w:rsid w:val="00DE13AD"/>
    <w:rsid w:val="00DE4496"/>
    <w:rsid w:val="00DE4CDE"/>
    <w:rsid w:val="00DE5B1E"/>
    <w:rsid w:val="00DF10A3"/>
    <w:rsid w:val="00DF77AB"/>
    <w:rsid w:val="00E02B0D"/>
    <w:rsid w:val="00E042BA"/>
    <w:rsid w:val="00E05A73"/>
    <w:rsid w:val="00E063B0"/>
    <w:rsid w:val="00E14856"/>
    <w:rsid w:val="00E14857"/>
    <w:rsid w:val="00E172EB"/>
    <w:rsid w:val="00E2402F"/>
    <w:rsid w:val="00E25F97"/>
    <w:rsid w:val="00E26063"/>
    <w:rsid w:val="00E26862"/>
    <w:rsid w:val="00E27E14"/>
    <w:rsid w:val="00E302D3"/>
    <w:rsid w:val="00E31131"/>
    <w:rsid w:val="00E3139A"/>
    <w:rsid w:val="00E3368F"/>
    <w:rsid w:val="00E34703"/>
    <w:rsid w:val="00E36A98"/>
    <w:rsid w:val="00E374F0"/>
    <w:rsid w:val="00E3792E"/>
    <w:rsid w:val="00E40710"/>
    <w:rsid w:val="00E43F44"/>
    <w:rsid w:val="00E47B2E"/>
    <w:rsid w:val="00E47C5C"/>
    <w:rsid w:val="00E50D90"/>
    <w:rsid w:val="00E51BB2"/>
    <w:rsid w:val="00E54D0C"/>
    <w:rsid w:val="00E57131"/>
    <w:rsid w:val="00E60A2C"/>
    <w:rsid w:val="00E60A75"/>
    <w:rsid w:val="00E61396"/>
    <w:rsid w:val="00E6179E"/>
    <w:rsid w:val="00E61C41"/>
    <w:rsid w:val="00E61E9E"/>
    <w:rsid w:val="00E61F3D"/>
    <w:rsid w:val="00E62294"/>
    <w:rsid w:val="00E639DA"/>
    <w:rsid w:val="00E662D4"/>
    <w:rsid w:val="00E674C8"/>
    <w:rsid w:val="00E67F91"/>
    <w:rsid w:val="00E719AC"/>
    <w:rsid w:val="00E765CF"/>
    <w:rsid w:val="00E81606"/>
    <w:rsid w:val="00E81C7B"/>
    <w:rsid w:val="00E81FF0"/>
    <w:rsid w:val="00E82BEB"/>
    <w:rsid w:val="00E86B0E"/>
    <w:rsid w:val="00E87E37"/>
    <w:rsid w:val="00E9054B"/>
    <w:rsid w:val="00E923A0"/>
    <w:rsid w:val="00E96849"/>
    <w:rsid w:val="00E96B0F"/>
    <w:rsid w:val="00EA23CA"/>
    <w:rsid w:val="00EA36CD"/>
    <w:rsid w:val="00EA4536"/>
    <w:rsid w:val="00EA46E8"/>
    <w:rsid w:val="00EA498F"/>
    <w:rsid w:val="00EA5CB4"/>
    <w:rsid w:val="00EA7FD1"/>
    <w:rsid w:val="00EB07B3"/>
    <w:rsid w:val="00EB1186"/>
    <w:rsid w:val="00EB50DC"/>
    <w:rsid w:val="00EB6AF6"/>
    <w:rsid w:val="00EB70B3"/>
    <w:rsid w:val="00ED11A6"/>
    <w:rsid w:val="00ED5A57"/>
    <w:rsid w:val="00ED6AFF"/>
    <w:rsid w:val="00ED7085"/>
    <w:rsid w:val="00ED7E93"/>
    <w:rsid w:val="00EE0541"/>
    <w:rsid w:val="00EE1B2F"/>
    <w:rsid w:val="00EE3E25"/>
    <w:rsid w:val="00EE59B9"/>
    <w:rsid w:val="00EF19F6"/>
    <w:rsid w:val="00EF32D8"/>
    <w:rsid w:val="00EF3B02"/>
    <w:rsid w:val="00EF44CD"/>
    <w:rsid w:val="00EF50DD"/>
    <w:rsid w:val="00EF5618"/>
    <w:rsid w:val="00EF5B6B"/>
    <w:rsid w:val="00EF5D96"/>
    <w:rsid w:val="00EF768F"/>
    <w:rsid w:val="00F001BC"/>
    <w:rsid w:val="00F00674"/>
    <w:rsid w:val="00F01C91"/>
    <w:rsid w:val="00F024C0"/>
    <w:rsid w:val="00F02B21"/>
    <w:rsid w:val="00F02FA6"/>
    <w:rsid w:val="00F03D94"/>
    <w:rsid w:val="00F03FFD"/>
    <w:rsid w:val="00F0466B"/>
    <w:rsid w:val="00F05B4A"/>
    <w:rsid w:val="00F05DDD"/>
    <w:rsid w:val="00F06DE0"/>
    <w:rsid w:val="00F10170"/>
    <w:rsid w:val="00F10D7B"/>
    <w:rsid w:val="00F11324"/>
    <w:rsid w:val="00F11A03"/>
    <w:rsid w:val="00F11E8D"/>
    <w:rsid w:val="00F134E1"/>
    <w:rsid w:val="00F137A7"/>
    <w:rsid w:val="00F13E57"/>
    <w:rsid w:val="00F140A4"/>
    <w:rsid w:val="00F1649A"/>
    <w:rsid w:val="00F2011A"/>
    <w:rsid w:val="00F20A11"/>
    <w:rsid w:val="00F21147"/>
    <w:rsid w:val="00F21D25"/>
    <w:rsid w:val="00F23F77"/>
    <w:rsid w:val="00F258DA"/>
    <w:rsid w:val="00F27B03"/>
    <w:rsid w:val="00F30878"/>
    <w:rsid w:val="00F30CFC"/>
    <w:rsid w:val="00F32365"/>
    <w:rsid w:val="00F33DC2"/>
    <w:rsid w:val="00F34539"/>
    <w:rsid w:val="00F34F0D"/>
    <w:rsid w:val="00F3553F"/>
    <w:rsid w:val="00F37BAF"/>
    <w:rsid w:val="00F41ACA"/>
    <w:rsid w:val="00F41DD7"/>
    <w:rsid w:val="00F42C61"/>
    <w:rsid w:val="00F42E30"/>
    <w:rsid w:val="00F45BEE"/>
    <w:rsid w:val="00F46121"/>
    <w:rsid w:val="00F46645"/>
    <w:rsid w:val="00F46F8D"/>
    <w:rsid w:val="00F47752"/>
    <w:rsid w:val="00F500F0"/>
    <w:rsid w:val="00F522D9"/>
    <w:rsid w:val="00F52747"/>
    <w:rsid w:val="00F52A76"/>
    <w:rsid w:val="00F537E7"/>
    <w:rsid w:val="00F541DC"/>
    <w:rsid w:val="00F556D2"/>
    <w:rsid w:val="00F5579D"/>
    <w:rsid w:val="00F566F3"/>
    <w:rsid w:val="00F60CDD"/>
    <w:rsid w:val="00F63D45"/>
    <w:rsid w:val="00F651E6"/>
    <w:rsid w:val="00F677FA"/>
    <w:rsid w:val="00F72103"/>
    <w:rsid w:val="00F7683C"/>
    <w:rsid w:val="00F8496D"/>
    <w:rsid w:val="00F849D5"/>
    <w:rsid w:val="00F84DC8"/>
    <w:rsid w:val="00F8506F"/>
    <w:rsid w:val="00F8619B"/>
    <w:rsid w:val="00F8624C"/>
    <w:rsid w:val="00F86BA0"/>
    <w:rsid w:val="00F86EFC"/>
    <w:rsid w:val="00F90364"/>
    <w:rsid w:val="00F904E9"/>
    <w:rsid w:val="00F93904"/>
    <w:rsid w:val="00F95829"/>
    <w:rsid w:val="00F96A50"/>
    <w:rsid w:val="00FA20A5"/>
    <w:rsid w:val="00FA2401"/>
    <w:rsid w:val="00FA36A9"/>
    <w:rsid w:val="00FB6BB7"/>
    <w:rsid w:val="00FC2CB4"/>
    <w:rsid w:val="00FC3269"/>
    <w:rsid w:val="00FC38A1"/>
    <w:rsid w:val="00FC3D59"/>
    <w:rsid w:val="00FC4315"/>
    <w:rsid w:val="00FC749A"/>
    <w:rsid w:val="00FC7956"/>
    <w:rsid w:val="00FC7BAB"/>
    <w:rsid w:val="00FC7DA0"/>
    <w:rsid w:val="00FD33E2"/>
    <w:rsid w:val="00FD3CF7"/>
    <w:rsid w:val="00FD4ABB"/>
    <w:rsid w:val="00FE0B6B"/>
    <w:rsid w:val="00FE21EA"/>
    <w:rsid w:val="00FE2F54"/>
    <w:rsid w:val="00FE33F8"/>
    <w:rsid w:val="00FE3C56"/>
    <w:rsid w:val="00FE4716"/>
    <w:rsid w:val="00FE5648"/>
    <w:rsid w:val="00FE65F6"/>
    <w:rsid w:val="00FF0F04"/>
    <w:rsid w:val="00FF171B"/>
    <w:rsid w:val="00FF2E4A"/>
    <w:rsid w:val="00FF4BD9"/>
    <w:rsid w:val="00FF4E7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style="v-text-anchor:middle" fillcolor="yellow" strokecolor="#4a7ebb">
      <v:fill color="yellow"/>
      <v:stroke color="#4a7ebb"/>
      <v:shadow on="t" opacity="22936f" origin=",.5" offset="0,.63889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5A"/>
    <w:rPr>
      <w:sz w:val="24"/>
      <w:szCs w:val="24"/>
      <w:lang w:val="en-US" w:eastAsia="en-US"/>
    </w:rPr>
  </w:style>
  <w:style w:type="paragraph" w:styleId="Heading1">
    <w:name w:val="heading 1"/>
    <w:basedOn w:val="Normal"/>
    <w:next w:val="Normal"/>
    <w:link w:val="Heading1Char"/>
    <w:qFormat/>
    <w:rsid w:val="003B3B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F2165"/>
    <w:pPr>
      <w:keepNext/>
      <w:widowControl w:val="0"/>
      <w:autoSpaceDE w:val="0"/>
      <w:autoSpaceDN w:val="0"/>
      <w:adjustRightInd w:val="0"/>
      <w:outlineLvl w:val="1"/>
    </w:pPr>
    <w:rPr>
      <w:rFonts w:ascii="Times" w:eastAsia="Times New Roman" w:hAnsi="Times"/>
      <w:i/>
      <w:szCs w:val="20"/>
      <w:lang w:val="en-GB"/>
    </w:rPr>
  </w:style>
  <w:style w:type="paragraph" w:styleId="Heading3">
    <w:name w:val="heading 3"/>
    <w:basedOn w:val="Normal"/>
    <w:next w:val="Normal"/>
    <w:link w:val="Heading3Char"/>
    <w:uiPriority w:val="99"/>
    <w:qFormat/>
    <w:rsid w:val="00AF2165"/>
    <w:pPr>
      <w:keepNext/>
      <w:jc w:val="center"/>
      <w:outlineLvl w:val="2"/>
    </w:pPr>
    <w:rPr>
      <w:rFonts w:ascii="Times" w:eastAsia="Times New Roman" w:hAnsi="Times"/>
      <w:b/>
      <w:sz w:val="28"/>
      <w:szCs w:val="20"/>
      <w:lang w:val="en-GB"/>
    </w:rPr>
  </w:style>
  <w:style w:type="paragraph" w:styleId="Heading4">
    <w:name w:val="heading 4"/>
    <w:basedOn w:val="Normal"/>
    <w:next w:val="Normal"/>
    <w:link w:val="Heading4Char"/>
    <w:uiPriority w:val="99"/>
    <w:qFormat/>
    <w:rsid w:val="00AF2165"/>
    <w:pPr>
      <w:keepNext/>
      <w:outlineLvl w:val="3"/>
    </w:pPr>
    <w:rPr>
      <w:rFonts w:ascii="Times" w:eastAsia="Times New Roman" w:hAnsi="Times"/>
      <w:sz w:val="28"/>
      <w:szCs w:val="20"/>
      <w:lang w:val="en-GB"/>
    </w:rPr>
  </w:style>
  <w:style w:type="paragraph" w:styleId="Heading5">
    <w:name w:val="heading 5"/>
    <w:basedOn w:val="Normal"/>
    <w:next w:val="Normal"/>
    <w:link w:val="Heading5Char"/>
    <w:uiPriority w:val="99"/>
    <w:qFormat/>
    <w:rsid w:val="00AF2165"/>
    <w:pPr>
      <w:keepNext/>
      <w:outlineLvl w:val="4"/>
    </w:pPr>
    <w:rPr>
      <w:rFonts w:ascii="Times" w:eastAsia="Times New Roman" w:hAnsi="Times"/>
      <w:b/>
      <w:sz w:val="32"/>
      <w:szCs w:val="20"/>
      <w:lang w:val="en-GB"/>
    </w:rPr>
  </w:style>
  <w:style w:type="paragraph" w:styleId="Heading6">
    <w:name w:val="heading 6"/>
    <w:basedOn w:val="Normal"/>
    <w:next w:val="Normal"/>
    <w:link w:val="Heading6Char"/>
    <w:uiPriority w:val="99"/>
    <w:qFormat/>
    <w:rsid w:val="00AF2165"/>
    <w:pPr>
      <w:keepNext/>
      <w:jc w:val="center"/>
      <w:outlineLvl w:val="5"/>
    </w:pPr>
    <w:rPr>
      <w:rFonts w:ascii="Times" w:eastAsia="Times New Roman" w:hAnsi="Times"/>
      <w:sz w:val="28"/>
      <w:szCs w:val="20"/>
      <w:lang w:val="en-GB"/>
    </w:rPr>
  </w:style>
  <w:style w:type="paragraph" w:styleId="Heading7">
    <w:name w:val="heading 7"/>
    <w:basedOn w:val="Normal"/>
    <w:next w:val="Normal"/>
    <w:link w:val="Heading7Char"/>
    <w:uiPriority w:val="99"/>
    <w:qFormat/>
    <w:rsid w:val="00AF2165"/>
    <w:pPr>
      <w:keepNext/>
      <w:outlineLvl w:val="6"/>
    </w:pPr>
    <w:rPr>
      <w:rFonts w:ascii="Times" w:eastAsia="Times New Roman" w:hAnsi="Times"/>
      <w:b/>
      <w:szCs w:val="20"/>
      <w:lang w:val="en-GB"/>
    </w:rPr>
  </w:style>
  <w:style w:type="paragraph" w:styleId="Heading8">
    <w:name w:val="heading 8"/>
    <w:basedOn w:val="Normal"/>
    <w:next w:val="Normal"/>
    <w:link w:val="Heading8Char"/>
    <w:uiPriority w:val="99"/>
    <w:qFormat/>
    <w:rsid w:val="00AF2165"/>
    <w:pPr>
      <w:keepNext/>
      <w:ind w:left="113" w:right="113"/>
      <w:jc w:val="center"/>
      <w:outlineLvl w:val="7"/>
    </w:pPr>
    <w:rPr>
      <w:rFonts w:ascii="Times" w:eastAsia="Times New Roman" w:hAnsi="Time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2165"/>
    <w:rPr>
      <w:rFonts w:ascii="Times" w:hAnsi="Times" w:cs="Times New Roman"/>
      <w:i/>
      <w:sz w:val="24"/>
    </w:rPr>
  </w:style>
  <w:style w:type="character" w:customStyle="1" w:styleId="Heading3Char">
    <w:name w:val="Heading 3 Char"/>
    <w:basedOn w:val="DefaultParagraphFont"/>
    <w:link w:val="Heading3"/>
    <w:uiPriority w:val="99"/>
    <w:locked/>
    <w:rsid w:val="00AF2165"/>
    <w:rPr>
      <w:rFonts w:ascii="Times" w:hAnsi="Times" w:cs="Times New Roman"/>
      <w:b/>
      <w:sz w:val="28"/>
    </w:rPr>
  </w:style>
  <w:style w:type="character" w:customStyle="1" w:styleId="Heading4Char">
    <w:name w:val="Heading 4 Char"/>
    <w:basedOn w:val="DefaultParagraphFont"/>
    <w:link w:val="Heading4"/>
    <w:uiPriority w:val="99"/>
    <w:locked/>
    <w:rsid w:val="00AF2165"/>
    <w:rPr>
      <w:rFonts w:ascii="Times" w:hAnsi="Times" w:cs="Times New Roman"/>
      <w:sz w:val="28"/>
    </w:rPr>
  </w:style>
  <w:style w:type="character" w:customStyle="1" w:styleId="Heading5Char">
    <w:name w:val="Heading 5 Char"/>
    <w:basedOn w:val="DefaultParagraphFont"/>
    <w:link w:val="Heading5"/>
    <w:uiPriority w:val="99"/>
    <w:locked/>
    <w:rsid w:val="00AF2165"/>
    <w:rPr>
      <w:rFonts w:ascii="Times" w:hAnsi="Times" w:cs="Times New Roman"/>
      <w:b/>
      <w:sz w:val="32"/>
    </w:rPr>
  </w:style>
  <w:style w:type="character" w:customStyle="1" w:styleId="Heading6Char">
    <w:name w:val="Heading 6 Char"/>
    <w:basedOn w:val="DefaultParagraphFont"/>
    <w:link w:val="Heading6"/>
    <w:uiPriority w:val="99"/>
    <w:locked/>
    <w:rsid w:val="00AF2165"/>
    <w:rPr>
      <w:rFonts w:ascii="Times" w:hAnsi="Times" w:cs="Times New Roman"/>
      <w:sz w:val="28"/>
    </w:rPr>
  </w:style>
  <w:style w:type="character" w:customStyle="1" w:styleId="Heading7Char">
    <w:name w:val="Heading 7 Char"/>
    <w:basedOn w:val="DefaultParagraphFont"/>
    <w:link w:val="Heading7"/>
    <w:uiPriority w:val="99"/>
    <w:locked/>
    <w:rsid w:val="00AF2165"/>
    <w:rPr>
      <w:rFonts w:ascii="Times" w:hAnsi="Times" w:cs="Times New Roman"/>
      <w:b/>
      <w:sz w:val="24"/>
    </w:rPr>
  </w:style>
  <w:style w:type="character" w:customStyle="1" w:styleId="Heading8Char">
    <w:name w:val="Heading 8 Char"/>
    <w:basedOn w:val="DefaultParagraphFont"/>
    <w:link w:val="Heading8"/>
    <w:uiPriority w:val="99"/>
    <w:locked/>
    <w:rsid w:val="00AF2165"/>
    <w:rPr>
      <w:rFonts w:ascii="Times" w:hAnsi="Times" w:cs="Times New Roman"/>
      <w:sz w:val="28"/>
    </w:rPr>
  </w:style>
  <w:style w:type="paragraph" w:styleId="BalloonText">
    <w:name w:val="Balloon Text"/>
    <w:basedOn w:val="Normal"/>
    <w:link w:val="BalloonTextChar"/>
    <w:uiPriority w:val="99"/>
    <w:semiHidden/>
    <w:rsid w:val="00805123"/>
    <w:rPr>
      <w:rFonts w:ascii="Lucida Grande" w:hAnsi="Lucida Grande"/>
      <w:sz w:val="18"/>
      <w:szCs w:val="18"/>
      <w:lang w:val="en-GB" w:eastAsia="ja-JP"/>
    </w:rPr>
  </w:style>
  <w:style w:type="character" w:customStyle="1" w:styleId="BalloonTextChar">
    <w:name w:val="Balloon Text Char"/>
    <w:basedOn w:val="DefaultParagraphFont"/>
    <w:link w:val="BalloonText"/>
    <w:uiPriority w:val="99"/>
    <w:semiHidden/>
    <w:locked/>
    <w:rsid w:val="00805123"/>
    <w:rPr>
      <w:rFonts w:ascii="Lucida Grande" w:hAnsi="Lucida Grande" w:cs="Times New Roman"/>
      <w:sz w:val="18"/>
    </w:rPr>
  </w:style>
  <w:style w:type="paragraph" w:customStyle="1" w:styleId="Style1">
    <w:name w:val="Style1"/>
    <w:basedOn w:val="Footer"/>
    <w:uiPriority w:val="99"/>
    <w:rsid w:val="00F00674"/>
  </w:style>
  <w:style w:type="paragraph" w:styleId="Footer">
    <w:name w:val="footer"/>
    <w:basedOn w:val="Normal"/>
    <w:link w:val="FooterChar"/>
    <w:uiPriority w:val="99"/>
    <w:rsid w:val="00F00674"/>
    <w:pPr>
      <w:tabs>
        <w:tab w:val="center" w:pos="4320"/>
        <w:tab w:val="right" w:pos="8640"/>
      </w:tabs>
    </w:pPr>
  </w:style>
  <w:style w:type="character" w:customStyle="1" w:styleId="FooterChar">
    <w:name w:val="Footer Char"/>
    <w:basedOn w:val="DefaultParagraphFont"/>
    <w:link w:val="Footer"/>
    <w:uiPriority w:val="99"/>
    <w:locked/>
    <w:rsid w:val="00F00674"/>
    <w:rPr>
      <w:rFonts w:cs="Times New Roman"/>
    </w:rPr>
  </w:style>
  <w:style w:type="paragraph" w:styleId="ListParagraph">
    <w:name w:val="List Paragraph"/>
    <w:basedOn w:val="Normal"/>
    <w:uiPriority w:val="34"/>
    <w:qFormat/>
    <w:rsid w:val="00805123"/>
    <w:pPr>
      <w:ind w:left="720"/>
      <w:contextualSpacing/>
    </w:pPr>
  </w:style>
  <w:style w:type="character" w:styleId="CommentReference">
    <w:name w:val="annotation reference"/>
    <w:basedOn w:val="DefaultParagraphFont"/>
    <w:uiPriority w:val="99"/>
    <w:semiHidden/>
    <w:rsid w:val="00805123"/>
    <w:rPr>
      <w:rFonts w:cs="Times New Roman"/>
      <w:sz w:val="18"/>
    </w:rPr>
  </w:style>
  <w:style w:type="paragraph" w:styleId="CommentText">
    <w:name w:val="annotation text"/>
    <w:basedOn w:val="Normal"/>
    <w:link w:val="CommentTextChar"/>
    <w:uiPriority w:val="99"/>
    <w:semiHidden/>
    <w:rsid w:val="00805123"/>
    <w:rPr>
      <w:sz w:val="20"/>
      <w:szCs w:val="20"/>
      <w:lang w:val="en-GB" w:eastAsia="ja-JP"/>
    </w:rPr>
  </w:style>
  <w:style w:type="character" w:customStyle="1" w:styleId="CommentTextChar">
    <w:name w:val="Comment Text Char"/>
    <w:basedOn w:val="DefaultParagraphFont"/>
    <w:link w:val="CommentText"/>
    <w:uiPriority w:val="99"/>
    <w:semiHidden/>
    <w:locked/>
    <w:rsid w:val="00805123"/>
    <w:rPr>
      <w:rFonts w:ascii="Cambria" w:hAnsi="Cambria" w:cs="Times New Roman"/>
    </w:rPr>
  </w:style>
  <w:style w:type="paragraph" w:styleId="CommentSubject">
    <w:name w:val="annotation subject"/>
    <w:basedOn w:val="CommentText"/>
    <w:next w:val="CommentText"/>
    <w:link w:val="CommentSubjectChar"/>
    <w:uiPriority w:val="99"/>
    <w:semiHidden/>
    <w:rsid w:val="00805123"/>
    <w:rPr>
      <w:b/>
      <w:bCs/>
    </w:rPr>
  </w:style>
  <w:style w:type="character" w:customStyle="1" w:styleId="CommentSubjectChar">
    <w:name w:val="Comment Subject Char"/>
    <w:basedOn w:val="CommentTextChar"/>
    <w:link w:val="CommentSubject"/>
    <w:uiPriority w:val="99"/>
    <w:semiHidden/>
    <w:locked/>
    <w:rsid w:val="00805123"/>
    <w:rPr>
      <w:rFonts w:ascii="Cambria" w:hAnsi="Cambria" w:cs="Times New Roman"/>
      <w:b/>
      <w:sz w:val="20"/>
    </w:rPr>
  </w:style>
  <w:style w:type="table" w:styleId="TableGrid">
    <w:name w:val="Table Grid"/>
    <w:basedOn w:val="TableNormal"/>
    <w:uiPriority w:val="99"/>
    <w:rsid w:val="00F00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131DE"/>
    <w:pPr>
      <w:tabs>
        <w:tab w:val="center" w:pos="4320"/>
        <w:tab w:val="right" w:pos="8640"/>
      </w:tabs>
    </w:pPr>
    <w:rPr>
      <w:lang w:eastAsia="ja-JP"/>
    </w:rPr>
  </w:style>
  <w:style w:type="character" w:customStyle="1" w:styleId="HeaderChar">
    <w:name w:val="Header Char"/>
    <w:basedOn w:val="DefaultParagraphFont"/>
    <w:link w:val="Header"/>
    <w:uiPriority w:val="99"/>
    <w:locked/>
    <w:rsid w:val="006131DE"/>
    <w:rPr>
      <w:rFonts w:cs="Times New Roman"/>
      <w:sz w:val="24"/>
      <w:lang w:val="en-US"/>
    </w:rPr>
  </w:style>
  <w:style w:type="character" w:styleId="PageNumber">
    <w:name w:val="page number"/>
    <w:basedOn w:val="DefaultParagraphFont"/>
    <w:uiPriority w:val="99"/>
    <w:rsid w:val="006131DE"/>
    <w:rPr>
      <w:rFonts w:cs="Times New Roman"/>
    </w:rPr>
  </w:style>
  <w:style w:type="character" w:styleId="Hyperlink">
    <w:name w:val="Hyperlink"/>
    <w:basedOn w:val="DefaultParagraphFont"/>
    <w:uiPriority w:val="99"/>
    <w:rsid w:val="0053477B"/>
    <w:rPr>
      <w:rFonts w:cs="Times New Roman"/>
      <w:color w:val="0000FF"/>
      <w:u w:val="single"/>
    </w:rPr>
  </w:style>
  <w:style w:type="paragraph" w:styleId="DocumentMap">
    <w:name w:val="Document Map"/>
    <w:basedOn w:val="Normal"/>
    <w:link w:val="DocumentMapChar"/>
    <w:uiPriority w:val="99"/>
    <w:semiHidden/>
    <w:rsid w:val="00DD0B88"/>
    <w:rPr>
      <w:rFonts w:ascii="Lucida Grande" w:hAnsi="Lucida Grande"/>
      <w:lang w:eastAsia="ja-JP"/>
    </w:rPr>
  </w:style>
  <w:style w:type="character" w:customStyle="1" w:styleId="DocumentMapChar">
    <w:name w:val="Document Map Char"/>
    <w:basedOn w:val="DefaultParagraphFont"/>
    <w:link w:val="DocumentMap"/>
    <w:uiPriority w:val="99"/>
    <w:semiHidden/>
    <w:locked/>
    <w:rsid w:val="00DD0B88"/>
    <w:rPr>
      <w:rFonts w:ascii="Lucida Grande" w:hAnsi="Lucida Grande" w:cs="Times New Roman"/>
      <w:sz w:val="24"/>
      <w:lang w:val="en-US"/>
    </w:rPr>
  </w:style>
  <w:style w:type="paragraph" w:styleId="BlockText">
    <w:name w:val="Block Text"/>
    <w:basedOn w:val="Normal"/>
    <w:uiPriority w:val="99"/>
    <w:rsid w:val="00AF2165"/>
    <w:pPr>
      <w:ind w:left="284" w:right="284"/>
    </w:pPr>
    <w:rPr>
      <w:rFonts w:ascii="Times" w:eastAsia="Times New Roman" w:hAnsi="Times"/>
      <w:szCs w:val="20"/>
      <w:lang w:val="en-GB"/>
    </w:rPr>
  </w:style>
  <w:style w:type="paragraph" w:styleId="BodyText">
    <w:name w:val="Body Text"/>
    <w:basedOn w:val="Normal"/>
    <w:link w:val="BodyTextChar"/>
    <w:uiPriority w:val="99"/>
    <w:rsid w:val="00AF2165"/>
    <w:pPr>
      <w:jc w:val="center"/>
    </w:pPr>
    <w:rPr>
      <w:rFonts w:ascii="Times" w:eastAsia="Times New Roman" w:hAnsi="Times"/>
      <w:szCs w:val="20"/>
      <w:lang w:val="en-GB"/>
    </w:rPr>
  </w:style>
  <w:style w:type="character" w:customStyle="1" w:styleId="BodyTextChar">
    <w:name w:val="Body Text Char"/>
    <w:basedOn w:val="DefaultParagraphFont"/>
    <w:link w:val="BodyText"/>
    <w:uiPriority w:val="99"/>
    <w:locked/>
    <w:rsid w:val="00AF2165"/>
    <w:rPr>
      <w:rFonts w:ascii="Times" w:hAnsi="Times" w:cs="Times New Roman"/>
      <w:sz w:val="24"/>
    </w:rPr>
  </w:style>
  <w:style w:type="paragraph" w:customStyle="1" w:styleId="Bullet2">
    <w:name w:val="Bullet 2"/>
    <w:basedOn w:val="Normal"/>
    <w:uiPriority w:val="99"/>
    <w:rsid w:val="00AF2165"/>
    <w:pPr>
      <w:numPr>
        <w:numId w:val="1"/>
      </w:numPr>
    </w:pPr>
    <w:rPr>
      <w:rFonts w:ascii="Times" w:eastAsia="Times New Roman" w:hAnsi="Times"/>
      <w:szCs w:val="20"/>
      <w:lang w:val="en-GB"/>
    </w:rPr>
  </w:style>
  <w:style w:type="paragraph" w:customStyle="1" w:styleId="ProposalBullet">
    <w:name w:val="Proposal Bullet"/>
    <w:basedOn w:val="Normal"/>
    <w:uiPriority w:val="99"/>
    <w:rsid w:val="00AF2165"/>
    <w:pPr>
      <w:numPr>
        <w:numId w:val="2"/>
      </w:numPr>
      <w:tabs>
        <w:tab w:val="num" w:pos="1152"/>
      </w:tabs>
      <w:ind w:left="1152" w:hanging="360"/>
    </w:pPr>
    <w:rPr>
      <w:rFonts w:ascii="Times" w:eastAsia="Times New Roman" w:hAnsi="Times"/>
      <w:szCs w:val="20"/>
      <w:lang w:val="en-GB"/>
    </w:rPr>
  </w:style>
  <w:style w:type="table" w:styleId="LightShading-Accent2">
    <w:name w:val="Light Shading Accent 2"/>
    <w:basedOn w:val="TableNormal"/>
    <w:uiPriority w:val="99"/>
    <w:rsid w:val="001E77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List-Accent5">
    <w:name w:val="Light List Accent 5"/>
    <w:basedOn w:val="TableNormal"/>
    <w:uiPriority w:val="99"/>
    <w:rsid w:val="001E77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99"/>
    <w:rsid w:val="001E77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eading1Char">
    <w:name w:val="Heading 1 Char"/>
    <w:basedOn w:val="DefaultParagraphFont"/>
    <w:link w:val="Heading1"/>
    <w:rsid w:val="003B3B78"/>
    <w:rPr>
      <w:rFonts w:asciiTheme="majorHAnsi" w:eastAsiaTheme="majorEastAsia" w:hAnsiTheme="majorHAnsi" w:cstheme="majorBidi"/>
      <w:b/>
      <w:bCs/>
      <w:color w:val="365F91" w:themeColor="accent1" w:themeShade="BF"/>
      <w:sz w:val="28"/>
      <w:szCs w:val="28"/>
      <w:lang w:val="en-US" w:eastAsia="en-US"/>
    </w:rPr>
  </w:style>
  <w:style w:type="paragraph" w:styleId="PlainText">
    <w:name w:val="Plain Text"/>
    <w:basedOn w:val="Normal"/>
    <w:link w:val="PlainTextChar"/>
    <w:uiPriority w:val="99"/>
    <w:semiHidden/>
    <w:unhideWhenUsed/>
    <w:locked/>
    <w:rsid w:val="00085BD3"/>
    <w:rPr>
      <w:rFonts w:ascii="Consolas" w:eastAsiaTheme="minorHAnsi" w:hAnsi="Consolas" w:cs="Consolas"/>
      <w:sz w:val="21"/>
      <w:szCs w:val="21"/>
      <w:lang w:val="en-GB" w:eastAsia="en-GB"/>
    </w:rPr>
  </w:style>
  <w:style w:type="character" w:customStyle="1" w:styleId="PlainTextChar">
    <w:name w:val="Plain Text Char"/>
    <w:basedOn w:val="DefaultParagraphFont"/>
    <w:link w:val="PlainText"/>
    <w:uiPriority w:val="99"/>
    <w:semiHidden/>
    <w:rsid w:val="00085BD3"/>
    <w:rPr>
      <w:rFonts w:ascii="Consolas" w:eastAsiaTheme="minorHAnsi" w:hAnsi="Consolas" w:cs="Consolas"/>
      <w:sz w:val="21"/>
      <w:szCs w:val="21"/>
    </w:rPr>
  </w:style>
  <w:style w:type="paragraph" w:styleId="NormalWeb">
    <w:name w:val="Normal (Web)"/>
    <w:basedOn w:val="Normal"/>
    <w:uiPriority w:val="99"/>
    <w:unhideWhenUsed/>
    <w:locked/>
    <w:rsid w:val="00094458"/>
    <w:pPr>
      <w:spacing w:before="100" w:beforeAutospacing="1" w:after="100" w:afterAutospacing="1"/>
    </w:pPr>
    <w:rPr>
      <w:rFonts w:ascii="Times New Roman" w:eastAsiaTheme="minorHAnsi"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5A"/>
    <w:rPr>
      <w:sz w:val="24"/>
      <w:szCs w:val="24"/>
      <w:lang w:val="en-US" w:eastAsia="en-US"/>
    </w:rPr>
  </w:style>
  <w:style w:type="paragraph" w:styleId="Heading1">
    <w:name w:val="heading 1"/>
    <w:basedOn w:val="Normal"/>
    <w:next w:val="Normal"/>
    <w:link w:val="Heading1Char"/>
    <w:qFormat/>
    <w:rsid w:val="003B3B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F2165"/>
    <w:pPr>
      <w:keepNext/>
      <w:widowControl w:val="0"/>
      <w:autoSpaceDE w:val="0"/>
      <w:autoSpaceDN w:val="0"/>
      <w:adjustRightInd w:val="0"/>
      <w:outlineLvl w:val="1"/>
    </w:pPr>
    <w:rPr>
      <w:rFonts w:ascii="Times" w:eastAsia="Times New Roman" w:hAnsi="Times"/>
      <w:i/>
      <w:szCs w:val="20"/>
      <w:lang w:val="en-GB"/>
    </w:rPr>
  </w:style>
  <w:style w:type="paragraph" w:styleId="Heading3">
    <w:name w:val="heading 3"/>
    <w:basedOn w:val="Normal"/>
    <w:next w:val="Normal"/>
    <w:link w:val="Heading3Char"/>
    <w:uiPriority w:val="99"/>
    <w:qFormat/>
    <w:rsid w:val="00AF2165"/>
    <w:pPr>
      <w:keepNext/>
      <w:jc w:val="center"/>
      <w:outlineLvl w:val="2"/>
    </w:pPr>
    <w:rPr>
      <w:rFonts w:ascii="Times" w:eastAsia="Times New Roman" w:hAnsi="Times"/>
      <w:b/>
      <w:sz w:val="28"/>
      <w:szCs w:val="20"/>
      <w:lang w:val="en-GB"/>
    </w:rPr>
  </w:style>
  <w:style w:type="paragraph" w:styleId="Heading4">
    <w:name w:val="heading 4"/>
    <w:basedOn w:val="Normal"/>
    <w:next w:val="Normal"/>
    <w:link w:val="Heading4Char"/>
    <w:uiPriority w:val="99"/>
    <w:qFormat/>
    <w:rsid w:val="00AF2165"/>
    <w:pPr>
      <w:keepNext/>
      <w:outlineLvl w:val="3"/>
    </w:pPr>
    <w:rPr>
      <w:rFonts w:ascii="Times" w:eastAsia="Times New Roman" w:hAnsi="Times"/>
      <w:sz w:val="28"/>
      <w:szCs w:val="20"/>
      <w:lang w:val="en-GB"/>
    </w:rPr>
  </w:style>
  <w:style w:type="paragraph" w:styleId="Heading5">
    <w:name w:val="heading 5"/>
    <w:basedOn w:val="Normal"/>
    <w:next w:val="Normal"/>
    <w:link w:val="Heading5Char"/>
    <w:uiPriority w:val="99"/>
    <w:qFormat/>
    <w:rsid w:val="00AF2165"/>
    <w:pPr>
      <w:keepNext/>
      <w:outlineLvl w:val="4"/>
    </w:pPr>
    <w:rPr>
      <w:rFonts w:ascii="Times" w:eastAsia="Times New Roman" w:hAnsi="Times"/>
      <w:b/>
      <w:sz w:val="32"/>
      <w:szCs w:val="20"/>
      <w:lang w:val="en-GB"/>
    </w:rPr>
  </w:style>
  <w:style w:type="paragraph" w:styleId="Heading6">
    <w:name w:val="heading 6"/>
    <w:basedOn w:val="Normal"/>
    <w:next w:val="Normal"/>
    <w:link w:val="Heading6Char"/>
    <w:uiPriority w:val="99"/>
    <w:qFormat/>
    <w:rsid w:val="00AF2165"/>
    <w:pPr>
      <w:keepNext/>
      <w:jc w:val="center"/>
      <w:outlineLvl w:val="5"/>
    </w:pPr>
    <w:rPr>
      <w:rFonts w:ascii="Times" w:eastAsia="Times New Roman" w:hAnsi="Times"/>
      <w:sz w:val="28"/>
      <w:szCs w:val="20"/>
      <w:lang w:val="en-GB"/>
    </w:rPr>
  </w:style>
  <w:style w:type="paragraph" w:styleId="Heading7">
    <w:name w:val="heading 7"/>
    <w:basedOn w:val="Normal"/>
    <w:next w:val="Normal"/>
    <w:link w:val="Heading7Char"/>
    <w:uiPriority w:val="99"/>
    <w:qFormat/>
    <w:rsid w:val="00AF2165"/>
    <w:pPr>
      <w:keepNext/>
      <w:outlineLvl w:val="6"/>
    </w:pPr>
    <w:rPr>
      <w:rFonts w:ascii="Times" w:eastAsia="Times New Roman" w:hAnsi="Times"/>
      <w:b/>
      <w:szCs w:val="20"/>
      <w:lang w:val="en-GB"/>
    </w:rPr>
  </w:style>
  <w:style w:type="paragraph" w:styleId="Heading8">
    <w:name w:val="heading 8"/>
    <w:basedOn w:val="Normal"/>
    <w:next w:val="Normal"/>
    <w:link w:val="Heading8Char"/>
    <w:uiPriority w:val="99"/>
    <w:qFormat/>
    <w:rsid w:val="00AF2165"/>
    <w:pPr>
      <w:keepNext/>
      <w:ind w:left="113" w:right="113"/>
      <w:jc w:val="center"/>
      <w:outlineLvl w:val="7"/>
    </w:pPr>
    <w:rPr>
      <w:rFonts w:ascii="Times" w:eastAsia="Times New Roman" w:hAnsi="Time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2165"/>
    <w:rPr>
      <w:rFonts w:ascii="Times" w:hAnsi="Times" w:cs="Times New Roman"/>
      <w:i/>
      <w:sz w:val="24"/>
    </w:rPr>
  </w:style>
  <w:style w:type="character" w:customStyle="1" w:styleId="Heading3Char">
    <w:name w:val="Heading 3 Char"/>
    <w:basedOn w:val="DefaultParagraphFont"/>
    <w:link w:val="Heading3"/>
    <w:uiPriority w:val="99"/>
    <w:locked/>
    <w:rsid w:val="00AF2165"/>
    <w:rPr>
      <w:rFonts w:ascii="Times" w:hAnsi="Times" w:cs="Times New Roman"/>
      <w:b/>
      <w:sz w:val="28"/>
    </w:rPr>
  </w:style>
  <w:style w:type="character" w:customStyle="1" w:styleId="Heading4Char">
    <w:name w:val="Heading 4 Char"/>
    <w:basedOn w:val="DefaultParagraphFont"/>
    <w:link w:val="Heading4"/>
    <w:uiPriority w:val="99"/>
    <w:locked/>
    <w:rsid w:val="00AF2165"/>
    <w:rPr>
      <w:rFonts w:ascii="Times" w:hAnsi="Times" w:cs="Times New Roman"/>
      <w:sz w:val="28"/>
    </w:rPr>
  </w:style>
  <w:style w:type="character" w:customStyle="1" w:styleId="Heading5Char">
    <w:name w:val="Heading 5 Char"/>
    <w:basedOn w:val="DefaultParagraphFont"/>
    <w:link w:val="Heading5"/>
    <w:uiPriority w:val="99"/>
    <w:locked/>
    <w:rsid w:val="00AF2165"/>
    <w:rPr>
      <w:rFonts w:ascii="Times" w:hAnsi="Times" w:cs="Times New Roman"/>
      <w:b/>
      <w:sz w:val="32"/>
    </w:rPr>
  </w:style>
  <w:style w:type="character" w:customStyle="1" w:styleId="Heading6Char">
    <w:name w:val="Heading 6 Char"/>
    <w:basedOn w:val="DefaultParagraphFont"/>
    <w:link w:val="Heading6"/>
    <w:uiPriority w:val="99"/>
    <w:locked/>
    <w:rsid w:val="00AF2165"/>
    <w:rPr>
      <w:rFonts w:ascii="Times" w:hAnsi="Times" w:cs="Times New Roman"/>
      <w:sz w:val="28"/>
    </w:rPr>
  </w:style>
  <w:style w:type="character" w:customStyle="1" w:styleId="Heading7Char">
    <w:name w:val="Heading 7 Char"/>
    <w:basedOn w:val="DefaultParagraphFont"/>
    <w:link w:val="Heading7"/>
    <w:uiPriority w:val="99"/>
    <w:locked/>
    <w:rsid w:val="00AF2165"/>
    <w:rPr>
      <w:rFonts w:ascii="Times" w:hAnsi="Times" w:cs="Times New Roman"/>
      <w:b/>
      <w:sz w:val="24"/>
    </w:rPr>
  </w:style>
  <w:style w:type="character" w:customStyle="1" w:styleId="Heading8Char">
    <w:name w:val="Heading 8 Char"/>
    <w:basedOn w:val="DefaultParagraphFont"/>
    <w:link w:val="Heading8"/>
    <w:uiPriority w:val="99"/>
    <w:locked/>
    <w:rsid w:val="00AF2165"/>
    <w:rPr>
      <w:rFonts w:ascii="Times" w:hAnsi="Times" w:cs="Times New Roman"/>
      <w:sz w:val="28"/>
    </w:rPr>
  </w:style>
  <w:style w:type="paragraph" w:styleId="BalloonText">
    <w:name w:val="Balloon Text"/>
    <w:basedOn w:val="Normal"/>
    <w:link w:val="BalloonTextChar"/>
    <w:uiPriority w:val="99"/>
    <w:semiHidden/>
    <w:rsid w:val="00805123"/>
    <w:rPr>
      <w:rFonts w:ascii="Lucida Grande" w:hAnsi="Lucida Grande"/>
      <w:sz w:val="18"/>
      <w:szCs w:val="18"/>
      <w:lang w:val="en-GB" w:eastAsia="ja-JP"/>
    </w:rPr>
  </w:style>
  <w:style w:type="character" w:customStyle="1" w:styleId="BalloonTextChar">
    <w:name w:val="Balloon Text Char"/>
    <w:basedOn w:val="DefaultParagraphFont"/>
    <w:link w:val="BalloonText"/>
    <w:uiPriority w:val="99"/>
    <w:semiHidden/>
    <w:locked/>
    <w:rsid w:val="00805123"/>
    <w:rPr>
      <w:rFonts w:ascii="Lucida Grande" w:hAnsi="Lucida Grande" w:cs="Times New Roman"/>
      <w:sz w:val="18"/>
    </w:rPr>
  </w:style>
  <w:style w:type="paragraph" w:customStyle="1" w:styleId="Style1">
    <w:name w:val="Style1"/>
    <w:basedOn w:val="Footer"/>
    <w:uiPriority w:val="99"/>
    <w:rsid w:val="00F00674"/>
  </w:style>
  <w:style w:type="paragraph" w:styleId="Footer">
    <w:name w:val="footer"/>
    <w:basedOn w:val="Normal"/>
    <w:link w:val="FooterChar"/>
    <w:uiPriority w:val="99"/>
    <w:rsid w:val="00F00674"/>
    <w:pPr>
      <w:tabs>
        <w:tab w:val="center" w:pos="4320"/>
        <w:tab w:val="right" w:pos="8640"/>
      </w:tabs>
    </w:pPr>
  </w:style>
  <w:style w:type="character" w:customStyle="1" w:styleId="FooterChar">
    <w:name w:val="Footer Char"/>
    <w:basedOn w:val="DefaultParagraphFont"/>
    <w:link w:val="Footer"/>
    <w:uiPriority w:val="99"/>
    <w:locked/>
    <w:rsid w:val="00F00674"/>
    <w:rPr>
      <w:rFonts w:cs="Times New Roman"/>
    </w:rPr>
  </w:style>
  <w:style w:type="paragraph" w:styleId="ListParagraph">
    <w:name w:val="List Paragraph"/>
    <w:basedOn w:val="Normal"/>
    <w:uiPriority w:val="34"/>
    <w:qFormat/>
    <w:rsid w:val="00805123"/>
    <w:pPr>
      <w:ind w:left="720"/>
      <w:contextualSpacing/>
    </w:pPr>
  </w:style>
  <w:style w:type="character" w:styleId="CommentReference">
    <w:name w:val="annotation reference"/>
    <w:basedOn w:val="DefaultParagraphFont"/>
    <w:uiPriority w:val="99"/>
    <w:semiHidden/>
    <w:rsid w:val="00805123"/>
    <w:rPr>
      <w:rFonts w:cs="Times New Roman"/>
      <w:sz w:val="18"/>
    </w:rPr>
  </w:style>
  <w:style w:type="paragraph" w:styleId="CommentText">
    <w:name w:val="annotation text"/>
    <w:basedOn w:val="Normal"/>
    <w:link w:val="CommentTextChar"/>
    <w:uiPriority w:val="99"/>
    <w:semiHidden/>
    <w:rsid w:val="00805123"/>
    <w:rPr>
      <w:sz w:val="20"/>
      <w:szCs w:val="20"/>
      <w:lang w:val="en-GB" w:eastAsia="ja-JP"/>
    </w:rPr>
  </w:style>
  <w:style w:type="character" w:customStyle="1" w:styleId="CommentTextChar">
    <w:name w:val="Comment Text Char"/>
    <w:basedOn w:val="DefaultParagraphFont"/>
    <w:link w:val="CommentText"/>
    <w:uiPriority w:val="99"/>
    <w:semiHidden/>
    <w:locked/>
    <w:rsid w:val="00805123"/>
    <w:rPr>
      <w:rFonts w:ascii="Cambria" w:hAnsi="Cambria" w:cs="Times New Roman"/>
    </w:rPr>
  </w:style>
  <w:style w:type="paragraph" w:styleId="CommentSubject">
    <w:name w:val="annotation subject"/>
    <w:basedOn w:val="CommentText"/>
    <w:next w:val="CommentText"/>
    <w:link w:val="CommentSubjectChar"/>
    <w:uiPriority w:val="99"/>
    <w:semiHidden/>
    <w:rsid w:val="00805123"/>
    <w:rPr>
      <w:b/>
      <w:bCs/>
    </w:rPr>
  </w:style>
  <w:style w:type="character" w:customStyle="1" w:styleId="CommentSubjectChar">
    <w:name w:val="Comment Subject Char"/>
    <w:basedOn w:val="CommentTextChar"/>
    <w:link w:val="CommentSubject"/>
    <w:uiPriority w:val="99"/>
    <w:semiHidden/>
    <w:locked/>
    <w:rsid w:val="00805123"/>
    <w:rPr>
      <w:rFonts w:ascii="Cambria" w:hAnsi="Cambria" w:cs="Times New Roman"/>
      <w:b/>
      <w:sz w:val="20"/>
    </w:rPr>
  </w:style>
  <w:style w:type="table" w:styleId="TableGrid">
    <w:name w:val="Table Grid"/>
    <w:basedOn w:val="TableNormal"/>
    <w:uiPriority w:val="99"/>
    <w:rsid w:val="00F00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131DE"/>
    <w:pPr>
      <w:tabs>
        <w:tab w:val="center" w:pos="4320"/>
        <w:tab w:val="right" w:pos="8640"/>
      </w:tabs>
    </w:pPr>
    <w:rPr>
      <w:lang w:eastAsia="ja-JP"/>
    </w:rPr>
  </w:style>
  <w:style w:type="character" w:customStyle="1" w:styleId="HeaderChar">
    <w:name w:val="Header Char"/>
    <w:basedOn w:val="DefaultParagraphFont"/>
    <w:link w:val="Header"/>
    <w:uiPriority w:val="99"/>
    <w:locked/>
    <w:rsid w:val="006131DE"/>
    <w:rPr>
      <w:rFonts w:cs="Times New Roman"/>
      <w:sz w:val="24"/>
      <w:lang w:val="en-US"/>
    </w:rPr>
  </w:style>
  <w:style w:type="character" w:styleId="PageNumber">
    <w:name w:val="page number"/>
    <w:basedOn w:val="DefaultParagraphFont"/>
    <w:uiPriority w:val="99"/>
    <w:rsid w:val="006131DE"/>
    <w:rPr>
      <w:rFonts w:cs="Times New Roman"/>
    </w:rPr>
  </w:style>
  <w:style w:type="character" w:styleId="Hyperlink">
    <w:name w:val="Hyperlink"/>
    <w:basedOn w:val="DefaultParagraphFont"/>
    <w:uiPriority w:val="99"/>
    <w:rsid w:val="0053477B"/>
    <w:rPr>
      <w:rFonts w:cs="Times New Roman"/>
      <w:color w:val="0000FF"/>
      <w:u w:val="single"/>
    </w:rPr>
  </w:style>
  <w:style w:type="paragraph" w:styleId="DocumentMap">
    <w:name w:val="Document Map"/>
    <w:basedOn w:val="Normal"/>
    <w:link w:val="DocumentMapChar"/>
    <w:uiPriority w:val="99"/>
    <w:semiHidden/>
    <w:rsid w:val="00DD0B88"/>
    <w:rPr>
      <w:rFonts w:ascii="Lucida Grande" w:hAnsi="Lucida Grande"/>
      <w:lang w:eastAsia="ja-JP"/>
    </w:rPr>
  </w:style>
  <w:style w:type="character" w:customStyle="1" w:styleId="DocumentMapChar">
    <w:name w:val="Document Map Char"/>
    <w:basedOn w:val="DefaultParagraphFont"/>
    <w:link w:val="DocumentMap"/>
    <w:uiPriority w:val="99"/>
    <w:semiHidden/>
    <w:locked/>
    <w:rsid w:val="00DD0B88"/>
    <w:rPr>
      <w:rFonts w:ascii="Lucida Grande" w:hAnsi="Lucida Grande" w:cs="Times New Roman"/>
      <w:sz w:val="24"/>
      <w:lang w:val="en-US"/>
    </w:rPr>
  </w:style>
  <w:style w:type="paragraph" w:styleId="BlockText">
    <w:name w:val="Block Text"/>
    <w:basedOn w:val="Normal"/>
    <w:uiPriority w:val="99"/>
    <w:rsid w:val="00AF2165"/>
    <w:pPr>
      <w:ind w:left="284" w:right="284"/>
    </w:pPr>
    <w:rPr>
      <w:rFonts w:ascii="Times" w:eastAsia="Times New Roman" w:hAnsi="Times"/>
      <w:szCs w:val="20"/>
      <w:lang w:val="en-GB"/>
    </w:rPr>
  </w:style>
  <w:style w:type="paragraph" w:styleId="BodyText">
    <w:name w:val="Body Text"/>
    <w:basedOn w:val="Normal"/>
    <w:link w:val="BodyTextChar"/>
    <w:uiPriority w:val="99"/>
    <w:rsid w:val="00AF2165"/>
    <w:pPr>
      <w:jc w:val="center"/>
    </w:pPr>
    <w:rPr>
      <w:rFonts w:ascii="Times" w:eastAsia="Times New Roman" w:hAnsi="Times"/>
      <w:szCs w:val="20"/>
      <w:lang w:val="en-GB"/>
    </w:rPr>
  </w:style>
  <w:style w:type="character" w:customStyle="1" w:styleId="BodyTextChar">
    <w:name w:val="Body Text Char"/>
    <w:basedOn w:val="DefaultParagraphFont"/>
    <w:link w:val="BodyText"/>
    <w:uiPriority w:val="99"/>
    <w:locked/>
    <w:rsid w:val="00AF2165"/>
    <w:rPr>
      <w:rFonts w:ascii="Times" w:hAnsi="Times" w:cs="Times New Roman"/>
      <w:sz w:val="24"/>
    </w:rPr>
  </w:style>
  <w:style w:type="paragraph" w:customStyle="1" w:styleId="Bullet2">
    <w:name w:val="Bullet 2"/>
    <w:basedOn w:val="Normal"/>
    <w:uiPriority w:val="99"/>
    <w:rsid w:val="00AF2165"/>
    <w:pPr>
      <w:numPr>
        <w:numId w:val="1"/>
      </w:numPr>
    </w:pPr>
    <w:rPr>
      <w:rFonts w:ascii="Times" w:eastAsia="Times New Roman" w:hAnsi="Times"/>
      <w:szCs w:val="20"/>
      <w:lang w:val="en-GB"/>
    </w:rPr>
  </w:style>
  <w:style w:type="paragraph" w:customStyle="1" w:styleId="ProposalBullet">
    <w:name w:val="Proposal Bullet"/>
    <w:basedOn w:val="Normal"/>
    <w:uiPriority w:val="99"/>
    <w:rsid w:val="00AF2165"/>
    <w:pPr>
      <w:numPr>
        <w:numId w:val="2"/>
      </w:numPr>
      <w:tabs>
        <w:tab w:val="num" w:pos="1152"/>
      </w:tabs>
      <w:ind w:left="1152" w:hanging="360"/>
    </w:pPr>
    <w:rPr>
      <w:rFonts w:ascii="Times" w:eastAsia="Times New Roman" w:hAnsi="Times"/>
      <w:szCs w:val="20"/>
      <w:lang w:val="en-GB"/>
    </w:rPr>
  </w:style>
  <w:style w:type="table" w:styleId="LightShading-Accent2">
    <w:name w:val="Light Shading Accent 2"/>
    <w:basedOn w:val="TableNormal"/>
    <w:uiPriority w:val="99"/>
    <w:rsid w:val="001E77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List-Accent5">
    <w:name w:val="Light List Accent 5"/>
    <w:basedOn w:val="TableNormal"/>
    <w:uiPriority w:val="99"/>
    <w:rsid w:val="001E77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99"/>
    <w:rsid w:val="001E77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eading1Char">
    <w:name w:val="Heading 1 Char"/>
    <w:basedOn w:val="DefaultParagraphFont"/>
    <w:link w:val="Heading1"/>
    <w:rsid w:val="003B3B78"/>
    <w:rPr>
      <w:rFonts w:asciiTheme="majorHAnsi" w:eastAsiaTheme="majorEastAsia" w:hAnsiTheme="majorHAnsi" w:cstheme="majorBidi"/>
      <w:b/>
      <w:bCs/>
      <w:color w:val="365F91" w:themeColor="accent1" w:themeShade="BF"/>
      <w:sz w:val="28"/>
      <w:szCs w:val="28"/>
      <w:lang w:val="en-US" w:eastAsia="en-US"/>
    </w:rPr>
  </w:style>
  <w:style w:type="paragraph" w:styleId="PlainText">
    <w:name w:val="Plain Text"/>
    <w:basedOn w:val="Normal"/>
    <w:link w:val="PlainTextChar"/>
    <w:uiPriority w:val="99"/>
    <w:semiHidden/>
    <w:unhideWhenUsed/>
    <w:locked/>
    <w:rsid w:val="00085BD3"/>
    <w:rPr>
      <w:rFonts w:ascii="Consolas" w:eastAsiaTheme="minorHAnsi" w:hAnsi="Consolas" w:cs="Consolas"/>
      <w:sz w:val="21"/>
      <w:szCs w:val="21"/>
      <w:lang w:val="en-GB" w:eastAsia="en-GB"/>
    </w:rPr>
  </w:style>
  <w:style w:type="character" w:customStyle="1" w:styleId="PlainTextChar">
    <w:name w:val="Plain Text Char"/>
    <w:basedOn w:val="DefaultParagraphFont"/>
    <w:link w:val="PlainText"/>
    <w:uiPriority w:val="99"/>
    <w:semiHidden/>
    <w:rsid w:val="00085BD3"/>
    <w:rPr>
      <w:rFonts w:ascii="Consolas" w:eastAsiaTheme="minorHAnsi" w:hAnsi="Consolas" w:cs="Consolas"/>
      <w:sz w:val="21"/>
      <w:szCs w:val="21"/>
    </w:rPr>
  </w:style>
  <w:style w:type="paragraph" w:styleId="NormalWeb">
    <w:name w:val="Normal (Web)"/>
    <w:basedOn w:val="Normal"/>
    <w:uiPriority w:val="99"/>
    <w:unhideWhenUsed/>
    <w:locked/>
    <w:rsid w:val="00094458"/>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r="http://schemas.openxmlformats.org/officeDocument/2006/relationships" xmlns:w="http://schemas.openxmlformats.org/wordprocessingml/2006/main">
  <w:divs>
    <w:div w:id="50154209">
      <w:bodyDiv w:val="1"/>
      <w:marLeft w:val="0"/>
      <w:marRight w:val="0"/>
      <w:marTop w:val="0"/>
      <w:marBottom w:val="0"/>
      <w:divBdr>
        <w:top w:val="none" w:sz="0" w:space="0" w:color="auto"/>
        <w:left w:val="none" w:sz="0" w:space="0" w:color="auto"/>
        <w:bottom w:val="none" w:sz="0" w:space="0" w:color="auto"/>
        <w:right w:val="none" w:sz="0" w:space="0" w:color="auto"/>
      </w:divBdr>
    </w:div>
    <w:div w:id="398405575">
      <w:bodyDiv w:val="1"/>
      <w:marLeft w:val="0"/>
      <w:marRight w:val="0"/>
      <w:marTop w:val="0"/>
      <w:marBottom w:val="0"/>
      <w:divBdr>
        <w:top w:val="none" w:sz="0" w:space="0" w:color="auto"/>
        <w:left w:val="none" w:sz="0" w:space="0" w:color="auto"/>
        <w:bottom w:val="none" w:sz="0" w:space="0" w:color="auto"/>
        <w:right w:val="none" w:sz="0" w:space="0" w:color="auto"/>
      </w:divBdr>
    </w:div>
    <w:div w:id="745104126">
      <w:bodyDiv w:val="1"/>
      <w:marLeft w:val="0"/>
      <w:marRight w:val="0"/>
      <w:marTop w:val="0"/>
      <w:marBottom w:val="0"/>
      <w:divBdr>
        <w:top w:val="none" w:sz="0" w:space="0" w:color="auto"/>
        <w:left w:val="none" w:sz="0" w:space="0" w:color="auto"/>
        <w:bottom w:val="none" w:sz="0" w:space="0" w:color="auto"/>
        <w:right w:val="none" w:sz="0" w:space="0" w:color="auto"/>
      </w:divBdr>
    </w:div>
    <w:div w:id="1188106301">
      <w:bodyDiv w:val="1"/>
      <w:marLeft w:val="0"/>
      <w:marRight w:val="0"/>
      <w:marTop w:val="0"/>
      <w:marBottom w:val="0"/>
      <w:divBdr>
        <w:top w:val="none" w:sz="0" w:space="0" w:color="auto"/>
        <w:left w:val="none" w:sz="0" w:space="0" w:color="auto"/>
        <w:bottom w:val="none" w:sz="0" w:space="0" w:color="auto"/>
        <w:right w:val="none" w:sz="0" w:space="0" w:color="auto"/>
      </w:divBdr>
    </w:div>
    <w:div w:id="1248998278">
      <w:marLeft w:val="0"/>
      <w:marRight w:val="0"/>
      <w:marTop w:val="0"/>
      <w:marBottom w:val="0"/>
      <w:divBdr>
        <w:top w:val="none" w:sz="0" w:space="0" w:color="auto"/>
        <w:left w:val="none" w:sz="0" w:space="0" w:color="auto"/>
        <w:bottom w:val="none" w:sz="0" w:space="0" w:color="auto"/>
        <w:right w:val="none" w:sz="0" w:space="0" w:color="auto"/>
      </w:divBdr>
    </w:div>
    <w:div w:id="1248998279">
      <w:marLeft w:val="0"/>
      <w:marRight w:val="0"/>
      <w:marTop w:val="0"/>
      <w:marBottom w:val="0"/>
      <w:divBdr>
        <w:top w:val="none" w:sz="0" w:space="0" w:color="auto"/>
        <w:left w:val="none" w:sz="0" w:space="0" w:color="auto"/>
        <w:bottom w:val="none" w:sz="0" w:space="0" w:color="auto"/>
        <w:right w:val="none" w:sz="0" w:space="0" w:color="auto"/>
      </w:divBdr>
      <w:divsChild>
        <w:div w:id="1248998276">
          <w:marLeft w:val="547"/>
          <w:marRight w:val="0"/>
          <w:marTop w:val="86"/>
          <w:marBottom w:val="0"/>
          <w:divBdr>
            <w:top w:val="none" w:sz="0" w:space="0" w:color="auto"/>
            <w:left w:val="none" w:sz="0" w:space="0" w:color="auto"/>
            <w:bottom w:val="none" w:sz="0" w:space="0" w:color="auto"/>
            <w:right w:val="none" w:sz="0" w:space="0" w:color="auto"/>
          </w:divBdr>
        </w:div>
        <w:div w:id="1248998277">
          <w:marLeft w:val="547"/>
          <w:marRight w:val="0"/>
          <w:marTop w:val="86"/>
          <w:marBottom w:val="0"/>
          <w:divBdr>
            <w:top w:val="none" w:sz="0" w:space="0" w:color="auto"/>
            <w:left w:val="none" w:sz="0" w:space="0" w:color="auto"/>
            <w:bottom w:val="none" w:sz="0" w:space="0" w:color="auto"/>
            <w:right w:val="none" w:sz="0" w:space="0" w:color="auto"/>
          </w:divBdr>
        </w:div>
      </w:divsChild>
    </w:div>
    <w:div w:id="1248998280">
      <w:marLeft w:val="0"/>
      <w:marRight w:val="0"/>
      <w:marTop w:val="0"/>
      <w:marBottom w:val="0"/>
      <w:divBdr>
        <w:top w:val="none" w:sz="0" w:space="0" w:color="auto"/>
        <w:left w:val="none" w:sz="0" w:space="0" w:color="auto"/>
        <w:bottom w:val="none" w:sz="0" w:space="0" w:color="auto"/>
        <w:right w:val="none" w:sz="0" w:space="0" w:color="auto"/>
      </w:divBdr>
    </w:div>
    <w:div w:id="1248998281">
      <w:marLeft w:val="0"/>
      <w:marRight w:val="0"/>
      <w:marTop w:val="0"/>
      <w:marBottom w:val="0"/>
      <w:divBdr>
        <w:top w:val="none" w:sz="0" w:space="0" w:color="auto"/>
        <w:left w:val="none" w:sz="0" w:space="0" w:color="auto"/>
        <w:bottom w:val="none" w:sz="0" w:space="0" w:color="auto"/>
        <w:right w:val="none" w:sz="0" w:space="0" w:color="auto"/>
      </w:divBdr>
    </w:div>
    <w:div w:id="1248998282">
      <w:marLeft w:val="0"/>
      <w:marRight w:val="0"/>
      <w:marTop w:val="0"/>
      <w:marBottom w:val="0"/>
      <w:divBdr>
        <w:top w:val="none" w:sz="0" w:space="0" w:color="auto"/>
        <w:left w:val="none" w:sz="0" w:space="0" w:color="auto"/>
        <w:bottom w:val="none" w:sz="0" w:space="0" w:color="auto"/>
        <w:right w:val="none" w:sz="0" w:space="0" w:color="auto"/>
      </w:divBdr>
    </w:div>
    <w:div w:id="1248998283">
      <w:marLeft w:val="0"/>
      <w:marRight w:val="0"/>
      <w:marTop w:val="0"/>
      <w:marBottom w:val="0"/>
      <w:divBdr>
        <w:top w:val="none" w:sz="0" w:space="0" w:color="auto"/>
        <w:left w:val="none" w:sz="0" w:space="0" w:color="auto"/>
        <w:bottom w:val="none" w:sz="0" w:space="0" w:color="auto"/>
        <w:right w:val="none" w:sz="0" w:space="0" w:color="auto"/>
      </w:divBdr>
    </w:div>
    <w:div w:id="1248998284">
      <w:marLeft w:val="0"/>
      <w:marRight w:val="0"/>
      <w:marTop w:val="0"/>
      <w:marBottom w:val="0"/>
      <w:divBdr>
        <w:top w:val="none" w:sz="0" w:space="0" w:color="auto"/>
        <w:left w:val="none" w:sz="0" w:space="0" w:color="auto"/>
        <w:bottom w:val="none" w:sz="0" w:space="0" w:color="auto"/>
        <w:right w:val="none" w:sz="0" w:space="0" w:color="auto"/>
      </w:divBdr>
    </w:div>
    <w:div w:id="1248998285">
      <w:marLeft w:val="0"/>
      <w:marRight w:val="0"/>
      <w:marTop w:val="0"/>
      <w:marBottom w:val="0"/>
      <w:divBdr>
        <w:top w:val="none" w:sz="0" w:space="0" w:color="auto"/>
        <w:left w:val="none" w:sz="0" w:space="0" w:color="auto"/>
        <w:bottom w:val="none" w:sz="0" w:space="0" w:color="auto"/>
        <w:right w:val="none" w:sz="0" w:space="0" w:color="auto"/>
      </w:divBdr>
    </w:div>
    <w:div w:id="1248998286">
      <w:marLeft w:val="0"/>
      <w:marRight w:val="0"/>
      <w:marTop w:val="0"/>
      <w:marBottom w:val="0"/>
      <w:divBdr>
        <w:top w:val="none" w:sz="0" w:space="0" w:color="auto"/>
        <w:left w:val="none" w:sz="0" w:space="0" w:color="auto"/>
        <w:bottom w:val="none" w:sz="0" w:space="0" w:color="auto"/>
        <w:right w:val="none" w:sz="0" w:space="0" w:color="auto"/>
      </w:divBdr>
    </w:div>
    <w:div w:id="1248998287">
      <w:marLeft w:val="0"/>
      <w:marRight w:val="0"/>
      <w:marTop w:val="0"/>
      <w:marBottom w:val="0"/>
      <w:divBdr>
        <w:top w:val="none" w:sz="0" w:space="0" w:color="auto"/>
        <w:left w:val="none" w:sz="0" w:space="0" w:color="auto"/>
        <w:bottom w:val="none" w:sz="0" w:space="0" w:color="auto"/>
        <w:right w:val="none" w:sz="0" w:space="0" w:color="auto"/>
      </w:divBdr>
    </w:div>
    <w:div w:id="1248998288">
      <w:marLeft w:val="0"/>
      <w:marRight w:val="0"/>
      <w:marTop w:val="0"/>
      <w:marBottom w:val="0"/>
      <w:divBdr>
        <w:top w:val="none" w:sz="0" w:space="0" w:color="auto"/>
        <w:left w:val="none" w:sz="0" w:space="0" w:color="auto"/>
        <w:bottom w:val="none" w:sz="0" w:space="0" w:color="auto"/>
        <w:right w:val="none" w:sz="0" w:space="0" w:color="auto"/>
      </w:divBdr>
    </w:div>
    <w:div w:id="1248998289">
      <w:marLeft w:val="0"/>
      <w:marRight w:val="0"/>
      <w:marTop w:val="0"/>
      <w:marBottom w:val="0"/>
      <w:divBdr>
        <w:top w:val="none" w:sz="0" w:space="0" w:color="auto"/>
        <w:left w:val="none" w:sz="0" w:space="0" w:color="auto"/>
        <w:bottom w:val="none" w:sz="0" w:space="0" w:color="auto"/>
        <w:right w:val="none" w:sz="0" w:space="0" w:color="auto"/>
      </w:divBdr>
    </w:div>
    <w:div w:id="1248998290">
      <w:marLeft w:val="0"/>
      <w:marRight w:val="0"/>
      <w:marTop w:val="0"/>
      <w:marBottom w:val="0"/>
      <w:divBdr>
        <w:top w:val="none" w:sz="0" w:space="0" w:color="auto"/>
        <w:left w:val="none" w:sz="0" w:space="0" w:color="auto"/>
        <w:bottom w:val="none" w:sz="0" w:space="0" w:color="auto"/>
        <w:right w:val="none" w:sz="0" w:space="0" w:color="auto"/>
      </w:divBdr>
    </w:div>
    <w:div w:id="1507864518">
      <w:bodyDiv w:val="1"/>
      <w:marLeft w:val="0"/>
      <w:marRight w:val="0"/>
      <w:marTop w:val="0"/>
      <w:marBottom w:val="0"/>
      <w:divBdr>
        <w:top w:val="none" w:sz="0" w:space="0" w:color="auto"/>
        <w:left w:val="none" w:sz="0" w:space="0" w:color="auto"/>
        <w:bottom w:val="none" w:sz="0" w:space="0" w:color="auto"/>
        <w:right w:val="none" w:sz="0" w:space="0" w:color="auto"/>
      </w:divBdr>
    </w:div>
    <w:div w:id="1637180551">
      <w:bodyDiv w:val="1"/>
      <w:marLeft w:val="0"/>
      <w:marRight w:val="0"/>
      <w:marTop w:val="0"/>
      <w:marBottom w:val="0"/>
      <w:divBdr>
        <w:top w:val="none" w:sz="0" w:space="0" w:color="auto"/>
        <w:left w:val="none" w:sz="0" w:space="0" w:color="auto"/>
        <w:bottom w:val="none" w:sz="0" w:space="0" w:color="auto"/>
        <w:right w:val="none" w:sz="0" w:space="0" w:color="auto"/>
      </w:divBdr>
    </w:div>
    <w:div w:id="1703895476">
      <w:bodyDiv w:val="1"/>
      <w:marLeft w:val="0"/>
      <w:marRight w:val="0"/>
      <w:marTop w:val="0"/>
      <w:marBottom w:val="0"/>
      <w:divBdr>
        <w:top w:val="none" w:sz="0" w:space="0" w:color="auto"/>
        <w:left w:val="none" w:sz="0" w:space="0" w:color="auto"/>
        <w:bottom w:val="none" w:sz="0" w:space="0" w:color="auto"/>
        <w:right w:val="none" w:sz="0" w:space="0" w:color="auto"/>
      </w:divBdr>
    </w:div>
    <w:div w:id="1903715748">
      <w:bodyDiv w:val="1"/>
      <w:marLeft w:val="0"/>
      <w:marRight w:val="0"/>
      <w:marTop w:val="0"/>
      <w:marBottom w:val="0"/>
      <w:divBdr>
        <w:top w:val="none" w:sz="0" w:space="0" w:color="auto"/>
        <w:left w:val="none" w:sz="0" w:space="0" w:color="auto"/>
        <w:bottom w:val="none" w:sz="0" w:space="0" w:color="auto"/>
        <w:right w:val="none" w:sz="0" w:space="0" w:color="auto"/>
      </w:divBdr>
    </w:div>
    <w:div w:id="1990481215">
      <w:bodyDiv w:val="1"/>
      <w:marLeft w:val="0"/>
      <w:marRight w:val="0"/>
      <w:marTop w:val="0"/>
      <w:marBottom w:val="0"/>
      <w:divBdr>
        <w:top w:val="none" w:sz="0" w:space="0" w:color="auto"/>
        <w:left w:val="none" w:sz="0" w:space="0" w:color="auto"/>
        <w:bottom w:val="none" w:sz="0" w:space="0" w:color="auto"/>
        <w:right w:val="none" w:sz="0" w:space="0" w:color="auto"/>
      </w:divBdr>
    </w:div>
    <w:div w:id="20997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net.ifrc.org/en/communities/communities-of-practice/Home/?clubId=65&amp;c=43&amp;q" TargetMode="External"/><Relationship Id="rId13" Type="http://schemas.openxmlformats.org/officeDocument/2006/relationships/hyperlink" Target="https://fednet.ifrc.org/en/communities/communities-of-practice/Home/?clubId=85&amp;c=43&amp;q" TargetMode="External"/><Relationship Id="rId18" Type="http://schemas.openxmlformats.org/officeDocument/2006/relationships/hyperlink" Target="https://fednet.ifrc.org/en/resources/HD/resource-mobilization-and-government-relations-rm/knowledge-sharing/rm-train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ednet.ifrc.org/en/communities/communities-of-practice/Home/?clubId=42&amp;c=&amp;q" TargetMode="External"/><Relationship Id="rId17" Type="http://schemas.openxmlformats.org/officeDocument/2006/relationships/hyperlink" Target="https://fednet.ifrc.org/en/communities/communities-of-practice/Home/?clubId=42&amp;c=&amp;q" TargetMode="External"/><Relationship Id="rId2" Type="http://schemas.openxmlformats.org/officeDocument/2006/relationships/numbering" Target="numbering.xml"/><Relationship Id="rId16" Type="http://schemas.openxmlformats.org/officeDocument/2006/relationships/hyperlink" Target="http://www.ifrc.org/en/get-involved/asia-pacific-fundraisers-net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dnet.ifrc.org/en/communities/communities-of-practice/Home/?clubId=65&amp;c=43&amp;q"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fednet.ifrc.org/en/resources/HD/resource-mobilization-and-government-relations-rm/knowledge-sharing/skillshare-2012/" TargetMode="External"/><Relationship Id="rId23" Type="http://schemas.openxmlformats.org/officeDocument/2006/relationships/theme" Target="theme/theme1.xml"/><Relationship Id="rId10" Type="http://schemas.openxmlformats.org/officeDocument/2006/relationships/hyperlink" Target="https://fednet.ifrc.org/en/communities/communities-of-practice/Home/?clubId=65&amp;c=43&amp;q" TargetMode="External"/><Relationship Id="rId19" Type="http://schemas.openxmlformats.org/officeDocument/2006/relationships/hyperlink" Target="http://ifrc-rm-toolbox.wikispaces.com" TargetMode="External"/><Relationship Id="rId4" Type="http://schemas.openxmlformats.org/officeDocument/2006/relationships/settings" Target="settings.xml"/><Relationship Id="rId9" Type="http://schemas.openxmlformats.org/officeDocument/2006/relationships/hyperlink" Target="https://fednet.ifrc.org/en/communities/communities-of-practice/Home/?clubId=65&amp;c=43&amp;q" TargetMode="External"/><Relationship Id="rId14" Type="http://schemas.openxmlformats.org/officeDocument/2006/relationships/hyperlink" Target="https://fednet.ifrc.org/en/communities/communities-of-practice/Home/?clubId=115&amp;c=43&amp;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AD9F-3238-41FB-ADAA-A21A4E5A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=mc</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Ross</dc:creator>
  <cp:lastModifiedBy>elena.nyanenkova</cp:lastModifiedBy>
  <cp:revision>2</cp:revision>
  <cp:lastPrinted>2012-07-09T12:16:00Z</cp:lastPrinted>
  <dcterms:created xsi:type="dcterms:W3CDTF">2013-06-12T07:10:00Z</dcterms:created>
  <dcterms:modified xsi:type="dcterms:W3CDTF">2013-06-12T07:10:00Z</dcterms:modified>
</cp:coreProperties>
</file>