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1673C1" w14:textId="77777777" w:rsidR="000A4C0F" w:rsidRPr="003A6CA9" w:rsidRDefault="00F94139" w:rsidP="000A4C0F">
      <w:pPr>
        <w:rPr>
          <w:color w:val="FF0000"/>
        </w:rPr>
      </w:pPr>
      <w:r w:rsidRPr="003A6CA9">
        <w:rPr>
          <w:color w:val="FF0000"/>
        </w:rPr>
        <w:t xml:space="preserve">International Federation of Red Cross and Red Crescent Societies </w:t>
      </w:r>
    </w:p>
    <w:p w14:paraId="1663779A" w14:textId="77777777" w:rsidR="0060392E" w:rsidRDefault="0060392E" w:rsidP="0060392E">
      <w:pPr>
        <w:pStyle w:val="Projectsubtitle"/>
        <w:rPr>
          <w:rFonts w:ascii="Arial Bold" w:hAnsi="Arial Bold"/>
          <w:sz w:val="52"/>
        </w:rPr>
      </w:pPr>
      <w:r>
        <w:rPr>
          <w:rFonts w:ascii="Arial Bold" w:hAnsi="Arial Bold"/>
          <w:sz w:val="52"/>
        </w:rPr>
        <w:t xml:space="preserve">Southeast Asia Climate Change Master Training </w:t>
      </w:r>
    </w:p>
    <w:p w14:paraId="00F0032D" w14:textId="1ED1870D" w:rsidR="000A4C0F" w:rsidRPr="00C950E7" w:rsidRDefault="004F7E40" w:rsidP="00CB6DAC">
      <w:pPr>
        <w:pStyle w:val="Projectsubtitle"/>
        <w:rPr>
          <w:color w:val="595959"/>
        </w:rPr>
      </w:pPr>
      <w:r>
        <w:rPr>
          <w:rStyle w:val="Hyperlink"/>
          <w:color w:val="auto"/>
          <w:u w:val="none"/>
        </w:rPr>
        <w:t xml:space="preserve">Session Plan </w:t>
      </w:r>
      <w:r w:rsidR="00CB6DAC">
        <w:rPr>
          <w:rStyle w:val="Hyperlink"/>
          <w:color w:val="auto"/>
          <w:u w:val="none"/>
        </w:rPr>
        <w:t xml:space="preserve">of </w:t>
      </w:r>
      <w:r w:rsidR="00CE3370">
        <w:rPr>
          <w:rStyle w:val="Hyperlink"/>
          <w:color w:val="auto"/>
          <w:u w:val="none"/>
        </w:rPr>
        <w:t>Session 13</w:t>
      </w:r>
      <w:r w:rsidR="00600535">
        <w:rPr>
          <w:rStyle w:val="Hyperlink"/>
          <w:color w:val="auto"/>
          <w:u w:val="none"/>
        </w:rPr>
        <w:t xml:space="preserve">: </w:t>
      </w:r>
      <w:r w:rsidR="00CE3370">
        <w:rPr>
          <w:rStyle w:val="Hyperlink"/>
          <w:color w:val="auto"/>
          <w:u w:val="none"/>
        </w:rPr>
        <w:t xml:space="preserve">Tips on Facilitating and Managing Trainings </w:t>
      </w:r>
      <w:r w:rsidR="0060392E">
        <w:rPr>
          <w:rStyle w:val="Hyperlink"/>
          <w:color w:val="auto"/>
          <w:u w:val="none"/>
        </w:rPr>
        <w:t xml:space="preserve">/ </w:t>
      </w:r>
      <w:r w:rsidR="0060392E">
        <w:rPr>
          <w:rStyle w:val="Hyperlink"/>
          <w:color w:val="FF0000"/>
          <w:u w:val="none"/>
        </w:rPr>
        <w:t>SEARD Bangkok</w:t>
      </w:r>
      <w:r w:rsidR="0060392E">
        <w:rPr>
          <w:rStyle w:val="Hyperlink"/>
          <w:color w:val="auto"/>
          <w:u w:val="none"/>
        </w:rPr>
        <w:t xml:space="preserve"> </w:t>
      </w:r>
      <w:r w:rsidR="0060392E" w:rsidRPr="00B470E5">
        <w:rPr>
          <w:color w:val="595959"/>
        </w:rPr>
        <w:t xml:space="preserve">/ </w:t>
      </w:r>
      <w:r w:rsidR="0060392E">
        <w:rPr>
          <w:color w:val="595959"/>
        </w:rPr>
        <w:t>2014</w:t>
      </w:r>
    </w:p>
    <w:p w14:paraId="12B6799E" w14:textId="77777777" w:rsidR="0060392E" w:rsidRDefault="0060392E" w:rsidP="0060392E">
      <w:pPr>
        <w:pStyle w:val="Heading1"/>
      </w:pPr>
    </w:p>
    <w:p w14:paraId="7D645293" w14:textId="3D726BB8" w:rsidR="0060392E" w:rsidRPr="0060392E" w:rsidRDefault="004F7E40" w:rsidP="00CB6DAC">
      <w:pPr>
        <w:pStyle w:val="Heading1"/>
      </w:pPr>
      <w:r>
        <w:t xml:space="preserve">Session Plan </w:t>
      </w:r>
      <w:r w:rsidR="00CE3370">
        <w:t>of Session 13</w:t>
      </w:r>
      <w:r w:rsidR="00600535">
        <w:t xml:space="preserve">: </w:t>
      </w:r>
      <w:r w:rsidR="00CE3370">
        <w:t>Tips on Facilitating and Managing Trainings</w:t>
      </w:r>
      <w:r w:rsidR="0060392E" w:rsidRPr="0060392E">
        <w:t xml:space="preserve"> </w:t>
      </w:r>
    </w:p>
    <w:p w14:paraId="0CC0D53E" w14:textId="77777777" w:rsidR="00DD5623" w:rsidRDefault="00DD5623" w:rsidP="0060392E">
      <w:pPr>
        <w:rPr>
          <w:rStyle w:val="Heading2Char"/>
        </w:rPr>
      </w:pPr>
    </w:p>
    <w:p w14:paraId="5CC162BF" w14:textId="5D663473" w:rsidR="00600535" w:rsidRDefault="0060392E" w:rsidP="003C712A">
      <w:pPr>
        <w:rPr>
          <w:rFonts w:asciiTheme="minorBidi" w:hAnsiTheme="minorBidi" w:cstheme="minorBidi"/>
          <w:szCs w:val="22"/>
        </w:rPr>
      </w:pPr>
      <w:r w:rsidRPr="0060392E">
        <w:rPr>
          <w:rStyle w:val="Heading2Char"/>
        </w:rPr>
        <w:t>O</w:t>
      </w:r>
      <w:r w:rsidR="00600535">
        <w:rPr>
          <w:rStyle w:val="Heading2Char"/>
        </w:rPr>
        <w:t>bjective</w:t>
      </w:r>
      <w:r w:rsidRPr="0060392E">
        <w:rPr>
          <w:rStyle w:val="Heading2Char"/>
        </w:rPr>
        <w:t>:</w:t>
      </w:r>
      <w:r w:rsidRPr="0060392E">
        <w:rPr>
          <w:rFonts w:asciiTheme="minorBidi" w:hAnsiTheme="minorBidi" w:cstheme="minorBidi"/>
          <w:szCs w:val="22"/>
        </w:rPr>
        <w:t xml:space="preserve">  </w:t>
      </w:r>
      <w:r w:rsidR="00600535" w:rsidRPr="001F6101">
        <w:rPr>
          <w:rFonts w:cs="Arial"/>
          <w:szCs w:val="22"/>
        </w:rPr>
        <w:t>At the end of this activity, the participants are able to:</w:t>
      </w:r>
    </w:p>
    <w:p w14:paraId="2CBD94D7" w14:textId="77777777" w:rsidR="00763667" w:rsidRPr="00C616F3" w:rsidRDefault="00763667" w:rsidP="00C73412">
      <w:pPr>
        <w:pStyle w:val="ListParagraph"/>
        <w:numPr>
          <w:ilvl w:val="0"/>
          <w:numId w:val="5"/>
        </w:numPr>
        <w:spacing w:before="120" w:after="0" w:line="240" w:lineRule="auto"/>
        <w:rPr>
          <w:rFonts w:asciiTheme="minorBidi" w:hAnsiTheme="minorBidi" w:cstheme="minorBidi"/>
        </w:rPr>
      </w:pPr>
      <w:r w:rsidRPr="00C616F3">
        <w:rPr>
          <w:rFonts w:asciiTheme="minorBidi" w:hAnsiTheme="minorBidi" w:cstheme="minorBidi"/>
        </w:rPr>
        <w:t>Explain the concepts of training and learning as these relate to their experiences</w:t>
      </w:r>
    </w:p>
    <w:p w14:paraId="2B173A69" w14:textId="3BD1BF63" w:rsidR="00763667" w:rsidRPr="00C616F3" w:rsidRDefault="00763667" w:rsidP="00C73412">
      <w:pPr>
        <w:pStyle w:val="ListParagraph"/>
        <w:numPr>
          <w:ilvl w:val="0"/>
          <w:numId w:val="5"/>
        </w:numPr>
        <w:spacing w:after="0" w:line="240" w:lineRule="auto"/>
        <w:rPr>
          <w:rFonts w:asciiTheme="minorBidi" w:hAnsiTheme="minorBidi" w:cstheme="minorBidi"/>
        </w:rPr>
      </w:pPr>
      <w:r w:rsidRPr="00C616F3">
        <w:rPr>
          <w:rFonts w:asciiTheme="minorBidi" w:hAnsiTheme="minorBidi" w:cstheme="minorBidi"/>
        </w:rPr>
        <w:t>Explain the principles of adult education</w:t>
      </w:r>
    </w:p>
    <w:p w14:paraId="319BA9E7" w14:textId="3C4FC32C" w:rsidR="00763667" w:rsidRPr="00C616F3" w:rsidRDefault="00763667" w:rsidP="00C73412">
      <w:pPr>
        <w:pStyle w:val="ListParagraph"/>
        <w:numPr>
          <w:ilvl w:val="0"/>
          <w:numId w:val="5"/>
        </w:numPr>
        <w:spacing w:after="0" w:line="240" w:lineRule="auto"/>
        <w:rPr>
          <w:rFonts w:asciiTheme="minorBidi" w:hAnsiTheme="minorBidi" w:cstheme="minorBidi"/>
        </w:rPr>
      </w:pPr>
      <w:r w:rsidRPr="00C616F3">
        <w:rPr>
          <w:rFonts w:asciiTheme="minorBidi" w:hAnsiTheme="minorBidi" w:cstheme="minorBidi"/>
        </w:rPr>
        <w:t>Describe the different training methodologies and aids available to different training situations</w:t>
      </w:r>
    </w:p>
    <w:p w14:paraId="6974AE4E" w14:textId="1FE25EED" w:rsidR="00763667" w:rsidRPr="00C616F3" w:rsidRDefault="00763667" w:rsidP="00C73412">
      <w:pPr>
        <w:pStyle w:val="ListParagraph"/>
        <w:numPr>
          <w:ilvl w:val="0"/>
          <w:numId w:val="5"/>
        </w:numPr>
        <w:spacing w:after="0" w:line="240" w:lineRule="auto"/>
        <w:rPr>
          <w:rFonts w:asciiTheme="minorBidi" w:hAnsiTheme="minorBidi" w:cstheme="minorBidi"/>
        </w:rPr>
      </w:pPr>
      <w:r w:rsidRPr="00C616F3">
        <w:rPr>
          <w:rFonts w:asciiTheme="minorBidi" w:hAnsiTheme="minorBidi" w:cstheme="minorBidi"/>
        </w:rPr>
        <w:t>Discuss the important considerations and processes involved in managing a training activity</w:t>
      </w:r>
    </w:p>
    <w:p w14:paraId="578BD268" w14:textId="77777777" w:rsidR="00600535" w:rsidRPr="001F6101" w:rsidRDefault="00600535" w:rsidP="00600535">
      <w:pPr>
        <w:pStyle w:val="Heading2"/>
        <w:rPr>
          <w:rFonts w:cs="Arial"/>
        </w:rPr>
      </w:pPr>
      <w:r w:rsidRPr="001F6101">
        <w:rPr>
          <w:rFonts w:cs="Arial"/>
        </w:rPr>
        <w:t xml:space="preserve">Key terminologies to cover in the session: </w:t>
      </w:r>
    </w:p>
    <w:p w14:paraId="2A13C0BE" w14:textId="17800827" w:rsidR="00600535" w:rsidRPr="00E85D79" w:rsidRDefault="00E85D79" w:rsidP="00E85D79">
      <w:pPr>
        <w:pStyle w:val="ListParagraph"/>
        <w:numPr>
          <w:ilvl w:val="0"/>
          <w:numId w:val="8"/>
        </w:numPr>
        <w:rPr>
          <w:rStyle w:val="Heading2Char"/>
          <w:b w:val="0"/>
          <w:color w:val="auto"/>
        </w:rPr>
      </w:pPr>
      <w:r w:rsidRPr="00E85D79">
        <w:rPr>
          <w:rStyle w:val="Heading2Char"/>
          <w:b w:val="0"/>
          <w:color w:val="auto"/>
        </w:rPr>
        <w:t>Adult learning principles, training design and methodologies, visual aid</w:t>
      </w:r>
    </w:p>
    <w:p w14:paraId="52D60526" w14:textId="77777777" w:rsidR="0060392E" w:rsidRDefault="0060392E" w:rsidP="0083344B">
      <w:pPr>
        <w:rPr>
          <w:rFonts w:asciiTheme="minorBidi" w:hAnsiTheme="minorBidi" w:cstheme="minorBidi"/>
          <w:b/>
          <w:szCs w:val="22"/>
        </w:rPr>
      </w:pPr>
      <w:r w:rsidRPr="0060392E">
        <w:rPr>
          <w:rStyle w:val="Heading2Char"/>
        </w:rPr>
        <w:t>Proposed Methodology:</w:t>
      </w:r>
      <w:r w:rsidRPr="0060392E">
        <w:rPr>
          <w:rFonts w:asciiTheme="minorBidi" w:hAnsiTheme="minorBidi" w:cstheme="minorBidi"/>
          <w:b/>
          <w:szCs w:val="22"/>
        </w:rPr>
        <w:t xml:space="preserve"> </w:t>
      </w:r>
    </w:p>
    <w:p w14:paraId="7790719F" w14:textId="2A2B9A6C" w:rsidR="003C712A" w:rsidRPr="00C616F3" w:rsidRDefault="00C616F3" w:rsidP="00C616F3">
      <w:pPr>
        <w:pStyle w:val="ListParagraph"/>
        <w:numPr>
          <w:ilvl w:val="0"/>
          <w:numId w:val="7"/>
        </w:numPr>
        <w:spacing w:after="0"/>
        <w:rPr>
          <w:rFonts w:asciiTheme="minorBidi" w:hAnsiTheme="minorBidi" w:cstheme="minorBidi"/>
          <w:bCs/>
        </w:rPr>
      </w:pPr>
      <w:r>
        <w:rPr>
          <w:rFonts w:asciiTheme="minorBidi" w:hAnsiTheme="minorBidi" w:cstheme="minorBidi"/>
          <w:bCs/>
        </w:rPr>
        <w:t>Lecture, interactive discussion</w:t>
      </w:r>
    </w:p>
    <w:p w14:paraId="169C03D0" w14:textId="77777777" w:rsidR="00C73412" w:rsidRPr="004F69F2" w:rsidRDefault="00C73412" w:rsidP="00C73412">
      <w:pPr>
        <w:rPr>
          <w:rStyle w:val="Heading2Char"/>
        </w:rPr>
      </w:pPr>
      <w:r w:rsidRPr="004F69F2">
        <w:rPr>
          <w:rStyle w:val="Heading2Char"/>
        </w:rPr>
        <w:t>Reference Materials:</w:t>
      </w:r>
    </w:p>
    <w:p w14:paraId="612C26F3" w14:textId="4C0594D8" w:rsidR="0039402A" w:rsidRPr="00E85D79" w:rsidRDefault="00A6238C" w:rsidP="0039402A">
      <w:pPr>
        <w:pStyle w:val="ListParagraph"/>
        <w:numPr>
          <w:ilvl w:val="0"/>
          <w:numId w:val="7"/>
        </w:numPr>
        <w:spacing w:after="0"/>
        <w:rPr>
          <w:rFonts w:ascii="Arial" w:hAnsi="Arial"/>
          <w:b/>
          <w:color w:val="0000FF"/>
          <w:szCs w:val="24"/>
          <w:lang w:eastAsia="en-GB"/>
        </w:rPr>
      </w:pPr>
      <w:hyperlink r:id="rId8" w:history="1">
        <w:r w:rsidR="00C73412" w:rsidRPr="00E85D79">
          <w:rPr>
            <w:rStyle w:val="Hyperlink"/>
            <w:lang w:eastAsia="en-GB"/>
          </w:rPr>
          <w:t>https://www.librarything.com/series/Training+for+transformation%3A+a+handbook+for+community+workers</w:t>
        </w:r>
      </w:hyperlink>
      <w:r w:rsidR="00C73412" w:rsidRPr="00E85D79">
        <w:rPr>
          <w:rStyle w:val="Heading2Char"/>
          <w:color w:val="0000FF"/>
          <w:sz w:val="22"/>
        </w:rPr>
        <w:t xml:space="preserve"> </w:t>
      </w:r>
      <w:r w:rsidR="00E85D79" w:rsidRPr="00E85D79">
        <w:rPr>
          <w:rStyle w:val="Heading2Char"/>
          <w:color w:val="0000FF"/>
          <w:sz w:val="22"/>
        </w:rPr>
        <w:t xml:space="preserve"> </w:t>
      </w:r>
    </w:p>
    <w:p w14:paraId="661E9CFF" w14:textId="75DF339B" w:rsidR="00C73412" w:rsidRPr="00E85D79" w:rsidRDefault="00A620F8" w:rsidP="0039402A">
      <w:pPr>
        <w:pStyle w:val="ListParagraph"/>
        <w:numPr>
          <w:ilvl w:val="0"/>
          <w:numId w:val="7"/>
        </w:numPr>
        <w:spacing w:after="0"/>
        <w:rPr>
          <w:rStyle w:val="Heading2Char"/>
          <w:color w:val="auto"/>
          <w:sz w:val="22"/>
        </w:rPr>
      </w:pPr>
      <w:r w:rsidRPr="00E85D79">
        <w:rPr>
          <w:rFonts w:asciiTheme="minorBidi" w:hAnsiTheme="minorBidi" w:cstheme="minorBidi"/>
          <w:bCs/>
        </w:rPr>
        <w:t xml:space="preserve">South-East Asia Regional Gender &amp; Diversity Training of Trainers Handbook Pilot - 5-8 October 2015, IFRC, Bangkok, Thailand </w:t>
      </w:r>
    </w:p>
    <w:p w14:paraId="18E87482" w14:textId="77777777" w:rsidR="00C73412" w:rsidRDefault="00C73412" w:rsidP="004046B4">
      <w:pPr>
        <w:rPr>
          <w:rStyle w:val="Heading2Char"/>
        </w:rPr>
      </w:pPr>
    </w:p>
    <w:p w14:paraId="712B4E8B" w14:textId="0E53BD1C" w:rsidR="0060392E" w:rsidRDefault="0083344B" w:rsidP="004046B4">
      <w:pPr>
        <w:rPr>
          <w:rFonts w:asciiTheme="minorBidi" w:hAnsiTheme="minorBidi" w:cstheme="minorBidi"/>
          <w:szCs w:val="22"/>
        </w:rPr>
      </w:pPr>
      <w:r w:rsidRPr="0083344B">
        <w:rPr>
          <w:rStyle w:val="Heading2Char"/>
        </w:rPr>
        <w:t>Duration:</w:t>
      </w:r>
      <w:r>
        <w:rPr>
          <w:rFonts w:asciiTheme="minorBidi" w:hAnsiTheme="minorBidi" w:cstheme="minorBidi"/>
          <w:szCs w:val="22"/>
        </w:rPr>
        <w:t xml:space="preserve"> </w:t>
      </w:r>
      <w:r w:rsidR="004046B4">
        <w:rPr>
          <w:rFonts w:asciiTheme="minorBidi" w:hAnsiTheme="minorBidi" w:cstheme="minorBidi"/>
          <w:szCs w:val="22"/>
        </w:rPr>
        <w:t xml:space="preserve">1 hour </w:t>
      </w:r>
      <w:r w:rsidR="00244A10">
        <w:rPr>
          <w:rFonts w:asciiTheme="minorBidi" w:hAnsiTheme="minorBidi" w:cstheme="minorBidi"/>
          <w:szCs w:val="22"/>
        </w:rPr>
        <w:t>3</w:t>
      </w:r>
      <w:r w:rsidR="004046B4">
        <w:rPr>
          <w:rFonts w:asciiTheme="minorBidi" w:hAnsiTheme="minorBidi" w:cstheme="minorBidi"/>
          <w:szCs w:val="22"/>
        </w:rPr>
        <w:t>0 minutes</w:t>
      </w:r>
    </w:p>
    <w:p w14:paraId="25713198" w14:textId="77777777" w:rsidR="00055628" w:rsidRPr="0060392E" w:rsidRDefault="00055628" w:rsidP="0060392E">
      <w:pPr>
        <w:rPr>
          <w:rFonts w:asciiTheme="minorBidi" w:hAnsiTheme="minorBidi" w:cstheme="minorBidi"/>
          <w:szCs w:val="22"/>
        </w:rPr>
      </w:pPr>
    </w:p>
    <w:tbl>
      <w:tblPr>
        <w:tblW w:w="4937" w:type="pct"/>
        <w:tblCellMar>
          <w:left w:w="0" w:type="dxa"/>
          <w:right w:w="0" w:type="dxa"/>
        </w:tblCellMar>
        <w:tblLook w:val="04A0" w:firstRow="1" w:lastRow="0" w:firstColumn="1" w:lastColumn="0" w:noHBand="0" w:noVBand="1"/>
      </w:tblPr>
      <w:tblGrid>
        <w:gridCol w:w="1659"/>
        <w:gridCol w:w="2709"/>
        <w:gridCol w:w="7160"/>
        <w:gridCol w:w="3180"/>
      </w:tblGrid>
      <w:tr w:rsidR="0060392E" w:rsidRPr="00143861" w14:paraId="29F94BC8" w14:textId="77777777" w:rsidTr="0060392E">
        <w:trPr>
          <w:trHeight w:val="90"/>
        </w:trPr>
        <w:tc>
          <w:tcPr>
            <w:tcW w:w="564" w:type="pct"/>
            <w:tcBorders>
              <w:top w:val="single" w:sz="8" w:space="0" w:color="auto"/>
              <w:left w:val="single" w:sz="8" w:space="0" w:color="auto"/>
              <w:bottom w:val="single" w:sz="8" w:space="0" w:color="auto"/>
              <w:right w:val="single" w:sz="8" w:space="0" w:color="auto"/>
            </w:tcBorders>
            <w:shd w:val="clear" w:color="auto" w:fill="C60000"/>
            <w:tcMar>
              <w:top w:w="0" w:type="dxa"/>
              <w:left w:w="108" w:type="dxa"/>
              <w:bottom w:w="0" w:type="dxa"/>
              <w:right w:w="108" w:type="dxa"/>
            </w:tcMar>
            <w:hideMark/>
          </w:tcPr>
          <w:p w14:paraId="02885AE1" w14:textId="77777777" w:rsidR="0060392E" w:rsidRPr="00143861" w:rsidRDefault="0060392E" w:rsidP="002D45EC">
            <w:pPr>
              <w:spacing w:before="60"/>
              <w:jc w:val="center"/>
              <w:rPr>
                <w:rFonts w:ascii="Arial Narrow" w:eastAsiaTheme="minorHAnsi" w:hAnsi="Arial Narrow" w:cs="Arial"/>
                <w:b/>
                <w:bCs/>
                <w:color w:val="FFFFFF" w:themeColor="background1"/>
                <w:sz w:val="24"/>
              </w:rPr>
            </w:pPr>
            <w:r w:rsidRPr="00143861">
              <w:rPr>
                <w:rFonts w:ascii="Arial Narrow" w:hAnsi="Arial Narrow" w:cs="Arial"/>
                <w:b/>
                <w:bCs/>
                <w:color w:val="FFFFFF" w:themeColor="background1"/>
                <w:sz w:val="24"/>
              </w:rPr>
              <w:t>Timing</w:t>
            </w:r>
          </w:p>
        </w:tc>
        <w:tc>
          <w:tcPr>
            <w:tcW w:w="921" w:type="pct"/>
            <w:tcBorders>
              <w:top w:val="single" w:sz="8" w:space="0" w:color="auto"/>
              <w:left w:val="nil"/>
              <w:bottom w:val="single" w:sz="8" w:space="0" w:color="auto"/>
              <w:right w:val="single" w:sz="8" w:space="0" w:color="auto"/>
            </w:tcBorders>
            <w:shd w:val="clear" w:color="auto" w:fill="C60000"/>
            <w:tcMar>
              <w:top w:w="0" w:type="dxa"/>
              <w:left w:w="108" w:type="dxa"/>
              <w:bottom w:w="0" w:type="dxa"/>
              <w:right w:w="108" w:type="dxa"/>
            </w:tcMar>
            <w:hideMark/>
          </w:tcPr>
          <w:p w14:paraId="4413283B" w14:textId="77777777" w:rsidR="0060392E" w:rsidRPr="00143861" w:rsidRDefault="0060392E" w:rsidP="000A4C0F">
            <w:pPr>
              <w:spacing w:before="60"/>
              <w:jc w:val="center"/>
              <w:rPr>
                <w:rFonts w:ascii="Arial Narrow" w:eastAsiaTheme="minorHAnsi" w:hAnsi="Arial Narrow" w:cs="Arial"/>
                <w:b/>
                <w:bCs/>
                <w:color w:val="FFFFFF" w:themeColor="background1"/>
                <w:sz w:val="24"/>
              </w:rPr>
            </w:pPr>
            <w:r w:rsidRPr="00143861">
              <w:rPr>
                <w:rFonts w:ascii="Arial Narrow" w:hAnsi="Arial Narrow" w:cs="Arial"/>
                <w:b/>
                <w:bCs/>
                <w:color w:val="FFFFFF" w:themeColor="background1"/>
                <w:sz w:val="24"/>
              </w:rPr>
              <w:t xml:space="preserve">Purpose/ Objective </w:t>
            </w:r>
          </w:p>
        </w:tc>
        <w:tc>
          <w:tcPr>
            <w:tcW w:w="2434" w:type="pct"/>
            <w:tcBorders>
              <w:top w:val="single" w:sz="8" w:space="0" w:color="auto"/>
              <w:left w:val="nil"/>
              <w:bottom w:val="single" w:sz="8" w:space="0" w:color="auto"/>
              <w:right w:val="single" w:sz="8" w:space="0" w:color="auto"/>
            </w:tcBorders>
            <w:shd w:val="clear" w:color="auto" w:fill="C60000"/>
            <w:tcMar>
              <w:top w:w="0" w:type="dxa"/>
              <w:left w:w="108" w:type="dxa"/>
              <w:bottom w:w="0" w:type="dxa"/>
              <w:right w:w="108" w:type="dxa"/>
            </w:tcMar>
            <w:hideMark/>
          </w:tcPr>
          <w:p w14:paraId="2DFB25A5" w14:textId="77777777" w:rsidR="0060392E" w:rsidRPr="00143861" w:rsidRDefault="0060392E" w:rsidP="000A4C0F">
            <w:pPr>
              <w:spacing w:before="60"/>
              <w:jc w:val="center"/>
              <w:rPr>
                <w:rFonts w:ascii="Arial Narrow" w:eastAsiaTheme="minorHAnsi" w:hAnsi="Arial Narrow" w:cs="Arial"/>
                <w:b/>
                <w:bCs/>
                <w:color w:val="FFFFFF" w:themeColor="background1"/>
                <w:sz w:val="24"/>
              </w:rPr>
            </w:pPr>
            <w:r w:rsidRPr="00143861">
              <w:rPr>
                <w:rFonts w:ascii="Arial Narrow" w:hAnsi="Arial Narrow" w:cs="Arial"/>
                <w:b/>
                <w:bCs/>
                <w:color w:val="FFFFFF" w:themeColor="background1"/>
                <w:sz w:val="24"/>
              </w:rPr>
              <w:t>Methodology</w:t>
            </w:r>
          </w:p>
        </w:tc>
        <w:tc>
          <w:tcPr>
            <w:tcW w:w="1081" w:type="pct"/>
            <w:tcBorders>
              <w:top w:val="single" w:sz="8" w:space="0" w:color="auto"/>
              <w:left w:val="nil"/>
              <w:bottom w:val="single" w:sz="8" w:space="0" w:color="auto"/>
              <w:right w:val="single" w:sz="8" w:space="0" w:color="auto"/>
            </w:tcBorders>
            <w:shd w:val="clear" w:color="auto" w:fill="C60000"/>
            <w:tcMar>
              <w:top w:w="0" w:type="dxa"/>
              <w:left w:w="108" w:type="dxa"/>
              <w:bottom w:w="0" w:type="dxa"/>
              <w:right w:w="108" w:type="dxa"/>
            </w:tcMar>
            <w:hideMark/>
          </w:tcPr>
          <w:p w14:paraId="16DFFCFE" w14:textId="77777777" w:rsidR="0060392E" w:rsidRPr="0060392E" w:rsidRDefault="0060392E" w:rsidP="0060392E">
            <w:pPr>
              <w:spacing w:before="60"/>
              <w:jc w:val="center"/>
              <w:rPr>
                <w:rFonts w:ascii="Arial Narrow" w:hAnsi="Arial Narrow" w:cs="Arial"/>
                <w:b/>
                <w:bCs/>
                <w:color w:val="FFFFFF" w:themeColor="background1"/>
                <w:sz w:val="24"/>
              </w:rPr>
            </w:pPr>
            <w:r w:rsidRPr="00143861">
              <w:rPr>
                <w:rFonts w:ascii="Arial Narrow" w:hAnsi="Arial Narrow" w:cs="Arial"/>
                <w:b/>
                <w:bCs/>
                <w:color w:val="FFFFFF" w:themeColor="background1"/>
                <w:sz w:val="24"/>
              </w:rPr>
              <w:t>Material/</w:t>
            </w:r>
            <w:r>
              <w:rPr>
                <w:rFonts w:ascii="Arial Narrow" w:eastAsiaTheme="minorHAnsi" w:hAnsi="Arial Narrow" w:cs="Arial"/>
                <w:b/>
                <w:bCs/>
                <w:color w:val="FFFFFF" w:themeColor="background1"/>
                <w:sz w:val="24"/>
              </w:rPr>
              <w:t>F</w:t>
            </w:r>
            <w:r w:rsidRPr="00143861">
              <w:rPr>
                <w:rFonts w:ascii="Arial Narrow" w:eastAsiaTheme="minorHAnsi" w:hAnsi="Arial Narrow" w:cs="Arial"/>
                <w:b/>
                <w:bCs/>
                <w:color w:val="FFFFFF" w:themeColor="background1"/>
                <w:sz w:val="24"/>
              </w:rPr>
              <w:t>acilitator</w:t>
            </w:r>
          </w:p>
        </w:tc>
      </w:tr>
      <w:tr w:rsidR="0060392E" w:rsidRPr="00B85F96" w14:paraId="2D4DFF04" w14:textId="77777777" w:rsidTr="0060392E">
        <w:tc>
          <w:tcPr>
            <w:tcW w:w="564" w:type="pc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BDCF146" w14:textId="77777777" w:rsidR="0060392E" w:rsidRPr="00B85F96" w:rsidRDefault="0060392E" w:rsidP="000A4C0F">
            <w:pPr>
              <w:spacing w:before="60"/>
              <w:rPr>
                <w:rFonts w:ascii="Arial Narrow" w:eastAsiaTheme="minorHAnsi" w:hAnsi="Arial Narrow" w:cs="Arial"/>
                <w:i/>
                <w:iCs/>
                <w:sz w:val="24"/>
              </w:rPr>
            </w:pPr>
            <w:r w:rsidRPr="00B85F96">
              <w:rPr>
                <w:rFonts w:ascii="Arial Narrow" w:hAnsi="Arial Narrow" w:cs="Arial"/>
                <w:i/>
                <w:iCs/>
                <w:sz w:val="24"/>
              </w:rPr>
              <w:t>*From when to when</w:t>
            </w:r>
          </w:p>
          <w:p w14:paraId="4620FE6B" w14:textId="77777777" w:rsidR="0060392E" w:rsidRPr="00B85F96" w:rsidRDefault="0060392E" w:rsidP="000A4C0F">
            <w:pPr>
              <w:spacing w:before="60"/>
              <w:rPr>
                <w:rFonts w:ascii="Arial Narrow" w:eastAsiaTheme="minorHAnsi" w:hAnsi="Arial Narrow" w:cs="Arial"/>
                <w:i/>
                <w:iCs/>
                <w:sz w:val="24"/>
              </w:rPr>
            </w:pPr>
            <w:r w:rsidRPr="00B85F96">
              <w:rPr>
                <w:rFonts w:ascii="Arial Narrow" w:hAnsi="Arial Narrow" w:cs="Arial"/>
                <w:i/>
                <w:iCs/>
                <w:sz w:val="24"/>
              </w:rPr>
              <w:t>(</w:t>
            </w:r>
            <w:proofErr w:type="gramStart"/>
            <w:r w:rsidRPr="00B85F96">
              <w:rPr>
                <w:rFonts w:ascii="Arial Narrow" w:hAnsi="Arial Narrow" w:cs="Arial"/>
                <w:i/>
                <w:iCs/>
                <w:sz w:val="24"/>
              </w:rPr>
              <w:t>min</w:t>
            </w:r>
            <w:proofErr w:type="gramEnd"/>
            <w:r w:rsidRPr="00B85F96">
              <w:rPr>
                <w:rFonts w:ascii="Arial Narrow" w:hAnsi="Arial Narrow" w:cs="Arial"/>
                <w:i/>
                <w:iCs/>
                <w:sz w:val="24"/>
              </w:rPr>
              <w:t>)</w:t>
            </w:r>
          </w:p>
        </w:tc>
        <w:tc>
          <w:tcPr>
            <w:tcW w:w="921" w:type="pct"/>
            <w:tcBorders>
              <w:top w:val="nil"/>
              <w:left w:val="nil"/>
              <w:bottom w:val="single" w:sz="4" w:space="0" w:color="auto"/>
              <w:right w:val="single" w:sz="8" w:space="0" w:color="auto"/>
            </w:tcBorders>
            <w:tcMar>
              <w:top w:w="0" w:type="dxa"/>
              <w:left w:w="108" w:type="dxa"/>
              <w:bottom w:w="0" w:type="dxa"/>
              <w:right w:w="108" w:type="dxa"/>
            </w:tcMar>
            <w:hideMark/>
          </w:tcPr>
          <w:p w14:paraId="7ACD2F9A" w14:textId="77777777" w:rsidR="0060392E" w:rsidRPr="00B85F96" w:rsidRDefault="0060392E" w:rsidP="000A4C0F">
            <w:pPr>
              <w:spacing w:before="60"/>
              <w:rPr>
                <w:rFonts w:ascii="Arial Narrow" w:eastAsiaTheme="minorHAnsi" w:hAnsi="Arial Narrow" w:cs="Arial"/>
                <w:i/>
                <w:iCs/>
                <w:sz w:val="24"/>
              </w:rPr>
            </w:pPr>
            <w:r w:rsidRPr="00B85F96">
              <w:rPr>
                <w:rFonts w:ascii="Arial Narrow" w:hAnsi="Arial Narrow" w:cs="Arial"/>
                <w:i/>
                <w:iCs/>
                <w:sz w:val="24"/>
              </w:rPr>
              <w:t>What the activity aims at</w:t>
            </w:r>
          </w:p>
        </w:tc>
        <w:tc>
          <w:tcPr>
            <w:tcW w:w="2434" w:type="pct"/>
            <w:tcBorders>
              <w:top w:val="nil"/>
              <w:left w:val="nil"/>
              <w:bottom w:val="single" w:sz="4" w:space="0" w:color="auto"/>
              <w:right w:val="single" w:sz="8" w:space="0" w:color="auto"/>
            </w:tcBorders>
            <w:tcMar>
              <w:top w:w="0" w:type="dxa"/>
              <w:left w:w="108" w:type="dxa"/>
              <w:bottom w:w="0" w:type="dxa"/>
              <w:right w:w="108" w:type="dxa"/>
            </w:tcMar>
          </w:tcPr>
          <w:p w14:paraId="2CA813E4" w14:textId="77777777" w:rsidR="0060392E" w:rsidRPr="00B85F96" w:rsidRDefault="0060392E" w:rsidP="000A4C0F">
            <w:pPr>
              <w:spacing w:before="60"/>
              <w:rPr>
                <w:rFonts w:ascii="Arial Narrow" w:eastAsiaTheme="minorHAnsi" w:hAnsi="Arial Narrow" w:cs="Arial"/>
                <w:i/>
                <w:iCs/>
                <w:sz w:val="24"/>
              </w:rPr>
            </w:pPr>
            <w:r w:rsidRPr="00B85F96">
              <w:rPr>
                <w:rFonts w:ascii="Arial Narrow" w:hAnsi="Arial Narrow" w:cs="Arial"/>
                <w:i/>
                <w:iCs/>
                <w:sz w:val="24"/>
              </w:rPr>
              <w:t xml:space="preserve">How the activity is conducted, including the methods to be used (e.g. brain storming, group discussion, role play, etc.), questions, time duration, expected information, what the participants should do, etc. </w:t>
            </w:r>
          </w:p>
          <w:p w14:paraId="470FEFDD" w14:textId="3D8AA547" w:rsidR="0060392E" w:rsidRPr="00B85F96" w:rsidRDefault="0060392E" w:rsidP="000A4C0F">
            <w:pPr>
              <w:spacing w:before="60"/>
              <w:rPr>
                <w:rFonts w:ascii="Arial Narrow" w:eastAsiaTheme="minorHAnsi" w:hAnsi="Arial Narrow" w:cs="Arial"/>
                <w:i/>
                <w:iCs/>
                <w:sz w:val="24"/>
              </w:rPr>
            </w:pPr>
            <w:r w:rsidRPr="00B85F96">
              <w:rPr>
                <w:rFonts w:ascii="Arial Narrow" w:hAnsi="Arial Narrow" w:cs="Arial"/>
                <w:i/>
                <w:iCs/>
                <w:sz w:val="24"/>
              </w:rPr>
              <w:lastRenderedPageBreak/>
              <w:t xml:space="preserve">If case study or </w:t>
            </w:r>
            <w:r w:rsidR="00DC409A" w:rsidRPr="00B85F96">
              <w:rPr>
                <w:rFonts w:ascii="Arial Narrow" w:hAnsi="Arial Narrow" w:cs="Arial"/>
                <w:i/>
                <w:iCs/>
                <w:sz w:val="24"/>
              </w:rPr>
              <w:t>role-play</w:t>
            </w:r>
            <w:r w:rsidRPr="00B85F96">
              <w:rPr>
                <w:rFonts w:ascii="Arial Narrow" w:hAnsi="Arial Narrow" w:cs="Arial"/>
                <w:i/>
                <w:iCs/>
                <w:sz w:val="24"/>
              </w:rPr>
              <w:t xml:space="preserve"> will be used, explanation or information should be provided as well.</w:t>
            </w:r>
          </w:p>
        </w:tc>
        <w:tc>
          <w:tcPr>
            <w:tcW w:w="1081" w:type="pct"/>
            <w:tcBorders>
              <w:top w:val="nil"/>
              <w:left w:val="nil"/>
              <w:bottom w:val="single" w:sz="4" w:space="0" w:color="auto"/>
              <w:right w:val="single" w:sz="8" w:space="0" w:color="auto"/>
            </w:tcBorders>
            <w:tcMar>
              <w:top w:w="0" w:type="dxa"/>
              <w:left w:w="108" w:type="dxa"/>
              <w:bottom w:w="0" w:type="dxa"/>
              <w:right w:w="108" w:type="dxa"/>
            </w:tcMar>
            <w:hideMark/>
          </w:tcPr>
          <w:p w14:paraId="4971C98D" w14:textId="0AF360EC" w:rsidR="0060392E" w:rsidRPr="00B85F96" w:rsidRDefault="0060392E" w:rsidP="000A4C0F">
            <w:pPr>
              <w:spacing w:before="60"/>
              <w:rPr>
                <w:rFonts w:ascii="Arial Narrow" w:eastAsiaTheme="minorHAnsi" w:hAnsi="Arial Narrow" w:cs="Arial"/>
                <w:i/>
                <w:iCs/>
                <w:sz w:val="24"/>
              </w:rPr>
            </w:pPr>
            <w:r w:rsidRPr="00B85F96">
              <w:rPr>
                <w:rFonts w:ascii="Arial Narrow" w:hAnsi="Arial Narrow" w:cs="Arial"/>
                <w:i/>
                <w:iCs/>
                <w:sz w:val="24"/>
              </w:rPr>
              <w:lastRenderedPageBreak/>
              <w:t xml:space="preserve">What materials, facilities, equipment are required to conduct this activity (e.g. flip </w:t>
            </w:r>
            <w:r w:rsidRPr="00B85F96">
              <w:rPr>
                <w:rFonts w:ascii="Arial Narrow" w:hAnsi="Arial Narrow" w:cs="Arial"/>
                <w:i/>
                <w:iCs/>
                <w:sz w:val="24"/>
              </w:rPr>
              <w:lastRenderedPageBreak/>
              <w:t xml:space="preserve">charts, marker pens, </w:t>
            </w:r>
            <w:r w:rsidR="00DC409A" w:rsidRPr="00B85F96">
              <w:rPr>
                <w:rFonts w:ascii="Arial Narrow" w:hAnsi="Arial Narrow" w:cs="Arial"/>
                <w:i/>
                <w:iCs/>
                <w:sz w:val="24"/>
              </w:rPr>
              <w:t>color</w:t>
            </w:r>
            <w:r w:rsidRPr="00B85F96">
              <w:rPr>
                <w:rFonts w:ascii="Arial Narrow" w:hAnsi="Arial Narrow" w:cs="Arial"/>
                <w:i/>
                <w:iCs/>
                <w:sz w:val="24"/>
              </w:rPr>
              <w:t xml:space="preserve"> cards, etc.)</w:t>
            </w:r>
          </w:p>
        </w:tc>
      </w:tr>
      <w:tr w:rsidR="0060392E" w:rsidRPr="00B85F96" w14:paraId="5CA1BD51" w14:textId="77777777" w:rsidTr="0060392E">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49EF7" w14:textId="5157BD9B" w:rsidR="0060392E" w:rsidRPr="00B85F96" w:rsidRDefault="00654122" w:rsidP="00D1663D">
            <w:pPr>
              <w:spacing w:before="60" w:after="120"/>
              <w:rPr>
                <w:rFonts w:ascii="Arial Narrow" w:hAnsi="Arial Narrow" w:cs="Arial"/>
                <w:iCs/>
                <w:sz w:val="24"/>
              </w:rPr>
            </w:pPr>
            <w:r>
              <w:rPr>
                <w:rFonts w:ascii="Arial Narrow" w:hAnsi="Arial Narrow" w:cs="Arial"/>
                <w:iCs/>
                <w:sz w:val="24"/>
              </w:rPr>
              <w:lastRenderedPageBreak/>
              <w:t xml:space="preserve">2 </w:t>
            </w:r>
            <w:r w:rsidR="0060392E">
              <w:rPr>
                <w:rFonts w:ascii="Arial Narrow" w:hAnsi="Arial Narrow" w:cs="Arial"/>
                <w:iCs/>
                <w:sz w:val="24"/>
              </w:rPr>
              <w:t xml:space="preserve">minutes </w:t>
            </w:r>
          </w:p>
        </w:tc>
        <w:tc>
          <w:tcPr>
            <w:tcW w:w="9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D0499" w14:textId="1ADADA6F" w:rsidR="0060392E" w:rsidRPr="00B85F96" w:rsidRDefault="00DC409A" w:rsidP="00D1663D">
            <w:pPr>
              <w:pStyle w:val="ListParagraph"/>
              <w:spacing w:before="60" w:after="120" w:line="240" w:lineRule="auto"/>
              <w:ind w:left="42"/>
            </w:pPr>
            <w:r>
              <w:rPr>
                <w:rFonts w:ascii="Arial Narrow" w:hAnsi="Arial Narrow" w:cs="Arial"/>
                <w:sz w:val="24"/>
                <w:szCs w:val="24"/>
              </w:rPr>
              <w:t>Introduction session</w:t>
            </w:r>
            <w:r w:rsidR="003C712A">
              <w:rPr>
                <w:rFonts w:ascii="Arial Narrow" w:hAnsi="Arial Narrow" w:cs="Arial"/>
                <w:sz w:val="24"/>
                <w:szCs w:val="24"/>
              </w:rPr>
              <w:t xml:space="preserve"> </w:t>
            </w:r>
          </w:p>
        </w:tc>
        <w:tc>
          <w:tcPr>
            <w:tcW w:w="2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61B21" w14:textId="06C52E3E" w:rsidR="0060392E" w:rsidRPr="00654122" w:rsidRDefault="000A4C0F" w:rsidP="00C73412">
            <w:pPr>
              <w:pStyle w:val="ListParagraph"/>
              <w:numPr>
                <w:ilvl w:val="0"/>
                <w:numId w:val="6"/>
              </w:numPr>
              <w:spacing w:before="60" w:after="120"/>
              <w:ind w:left="312"/>
              <w:rPr>
                <w:rFonts w:ascii="Arial Narrow" w:hAnsi="Arial Narrow" w:cs="Arial"/>
                <w:sz w:val="24"/>
              </w:rPr>
            </w:pPr>
            <w:r>
              <w:rPr>
                <w:rFonts w:ascii="Arial Narrow" w:hAnsi="Arial Narrow" w:cs="Arial"/>
                <w:sz w:val="24"/>
              </w:rPr>
              <w:t>Facilitator introduces session and session objectives (Slides 1-2)</w:t>
            </w:r>
          </w:p>
        </w:tc>
        <w:tc>
          <w:tcPr>
            <w:tcW w:w="10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FA9CC" w14:textId="1DD119CD" w:rsidR="0060392E" w:rsidRPr="00B85F96" w:rsidRDefault="00DC409A" w:rsidP="00D1663D">
            <w:pPr>
              <w:spacing w:before="60" w:after="120"/>
              <w:rPr>
                <w:rFonts w:ascii="Arial Narrow" w:hAnsi="Arial Narrow" w:cs="Arial"/>
                <w:iCs/>
                <w:sz w:val="24"/>
              </w:rPr>
            </w:pPr>
            <w:r>
              <w:rPr>
                <w:rFonts w:ascii="Arial Narrow" w:hAnsi="Arial Narrow" w:cs="Arial"/>
                <w:iCs/>
                <w:sz w:val="24"/>
              </w:rPr>
              <w:t>PowerPoint</w:t>
            </w:r>
            <w:r w:rsidR="00E85C61">
              <w:rPr>
                <w:rFonts w:ascii="Arial Narrow" w:hAnsi="Arial Narrow" w:cs="Arial"/>
                <w:iCs/>
                <w:sz w:val="24"/>
              </w:rPr>
              <w:t xml:space="preserve"> presentation</w:t>
            </w:r>
          </w:p>
        </w:tc>
      </w:tr>
      <w:tr w:rsidR="003C712A" w:rsidRPr="00B85F96" w14:paraId="15F51E97" w14:textId="77777777" w:rsidTr="0060392E">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8ADD5" w14:textId="6B3F0B3D" w:rsidR="003C712A" w:rsidRDefault="002F59B8" w:rsidP="000A4C0F">
            <w:pPr>
              <w:spacing w:before="60"/>
              <w:rPr>
                <w:rFonts w:ascii="Arial Narrow" w:hAnsi="Arial Narrow" w:cs="Arial"/>
                <w:iCs/>
                <w:sz w:val="24"/>
              </w:rPr>
            </w:pPr>
            <w:r>
              <w:rPr>
                <w:rFonts w:ascii="Arial Narrow" w:hAnsi="Arial Narrow" w:cs="Arial"/>
                <w:iCs/>
                <w:sz w:val="24"/>
              </w:rPr>
              <w:t>45</w:t>
            </w:r>
            <w:r w:rsidR="003C712A">
              <w:rPr>
                <w:rFonts w:ascii="Arial Narrow" w:hAnsi="Arial Narrow" w:cs="Arial"/>
                <w:iCs/>
                <w:sz w:val="24"/>
              </w:rPr>
              <w:t xml:space="preserve"> min</w:t>
            </w:r>
            <w:r>
              <w:rPr>
                <w:rFonts w:ascii="Arial Narrow" w:hAnsi="Arial Narrow" w:cs="Arial"/>
                <w:iCs/>
                <w:sz w:val="24"/>
              </w:rPr>
              <w:t>utes</w:t>
            </w:r>
          </w:p>
        </w:tc>
        <w:tc>
          <w:tcPr>
            <w:tcW w:w="9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350" w14:textId="6954B0A2" w:rsidR="003C712A" w:rsidRDefault="00693EBD" w:rsidP="00693EBD">
            <w:pPr>
              <w:pStyle w:val="ListParagraph"/>
              <w:spacing w:before="60" w:line="240" w:lineRule="auto"/>
              <w:ind w:left="0" w:firstLine="42"/>
              <w:rPr>
                <w:rFonts w:ascii="Arial Narrow" w:hAnsi="Arial Narrow" w:cs="Arial"/>
                <w:sz w:val="24"/>
                <w:szCs w:val="24"/>
              </w:rPr>
            </w:pPr>
            <w:r>
              <w:rPr>
                <w:rFonts w:ascii="Arial Narrow" w:hAnsi="Arial Narrow" w:cs="Arial"/>
                <w:sz w:val="24"/>
                <w:szCs w:val="24"/>
              </w:rPr>
              <w:t>Participants understand principles of adult learning and explain training cycle</w:t>
            </w:r>
          </w:p>
        </w:tc>
        <w:tc>
          <w:tcPr>
            <w:tcW w:w="2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C78F4" w14:textId="41064A97" w:rsidR="00B733D6" w:rsidRPr="00B733D6" w:rsidRDefault="00B733D6" w:rsidP="00B733D6">
            <w:pPr>
              <w:spacing w:before="60" w:after="120"/>
              <w:ind w:left="-48"/>
              <w:rPr>
                <w:rFonts w:ascii="Arial Narrow" w:hAnsi="Arial Narrow" w:cs="Arial"/>
                <w:b/>
                <w:sz w:val="24"/>
              </w:rPr>
            </w:pPr>
            <w:r w:rsidRPr="00B733D6">
              <w:rPr>
                <w:rFonts w:ascii="Arial Narrow" w:hAnsi="Arial Narrow" w:cs="Arial"/>
                <w:b/>
                <w:sz w:val="24"/>
              </w:rPr>
              <w:t>Overview of Training and Education</w:t>
            </w:r>
          </w:p>
          <w:p w14:paraId="34143737" w14:textId="23B0A737" w:rsidR="00674617" w:rsidRDefault="00674617" w:rsidP="00C73412">
            <w:pPr>
              <w:pStyle w:val="ListParagraph"/>
              <w:numPr>
                <w:ilvl w:val="0"/>
                <w:numId w:val="6"/>
              </w:numPr>
              <w:spacing w:before="60" w:after="120"/>
              <w:ind w:left="312"/>
              <w:rPr>
                <w:rFonts w:ascii="Arial Narrow" w:hAnsi="Arial Narrow" w:cs="Arial"/>
                <w:sz w:val="24"/>
              </w:rPr>
            </w:pPr>
            <w:r>
              <w:rPr>
                <w:rFonts w:ascii="Arial Narrow" w:hAnsi="Arial Narrow" w:cs="Arial"/>
                <w:sz w:val="24"/>
              </w:rPr>
              <w:t>Facilitator asks participants what are the different stages of a training cycle?</w:t>
            </w:r>
          </w:p>
          <w:p w14:paraId="3ABC24F9" w14:textId="37B9FD61" w:rsidR="00674617" w:rsidRDefault="00674617" w:rsidP="00C73412">
            <w:pPr>
              <w:pStyle w:val="ListParagraph"/>
              <w:numPr>
                <w:ilvl w:val="0"/>
                <w:numId w:val="6"/>
              </w:numPr>
              <w:spacing w:before="60" w:after="120"/>
              <w:ind w:left="312"/>
              <w:rPr>
                <w:rFonts w:ascii="Arial Narrow" w:hAnsi="Arial Narrow" w:cs="Arial"/>
                <w:sz w:val="24"/>
              </w:rPr>
            </w:pPr>
            <w:r>
              <w:rPr>
                <w:rFonts w:ascii="Arial Narrow" w:hAnsi="Arial Narrow" w:cs="Arial"/>
                <w:sz w:val="24"/>
              </w:rPr>
              <w:t>After getting a few answers, facilitator presents and explains the training cycle</w:t>
            </w:r>
            <w:r w:rsidR="001D6071">
              <w:rPr>
                <w:rFonts w:ascii="Arial Narrow" w:hAnsi="Arial Narrow" w:cs="Arial"/>
                <w:sz w:val="24"/>
              </w:rPr>
              <w:t xml:space="preserve"> (slide 3)</w:t>
            </w:r>
          </w:p>
          <w:p w14:paraId="4B0BAF56" w14:textId="3B43EBCD" w:rsidR="00674617" w:rsidRPr="00674617" w:rsidRDefault="00674617" w:rsidP="00674617">
            <w:pPr>
              <w:spacing w:before="60" w:after="120"/>
              <w:ind w:left="312"/>
              <w:rPr>
                <w:rFonts w:ascii="Arial Narrow" w:hAnsi="Arial Narrow" w:cs="Arial"/>
                <w:sz w:val="24"/>
              </w:rPr>
            </w:pPr>
            <w:r>
              <w:rPr>
                <w:rFonts w:ascii="Arial Narrow" w:hAnsi="Arial Narrow" w:cs="Arial"/>
                <w:sz w:val="24"/>
              </w:rPr>
              <w:t xml:space="preserve">This session will revolve around each of the stages of the training cycle. It will start on understanding the learners and their needs (stage 1), planning for training </w:t>
            </w:r>
            <w:r w:rsidR="001D6071">
              <w:rPr>
                <w:rFonts w:ascii="Arial Narrow" w:hAnsi="Arial Narrow" w:cs="Arial"/>
                <w:sz w:val="24"/>
              </w:rPr>
              <w:t>including the considerations to be used when planning for a training, (stage 2), and tips during actual delivery of the trainings (stage 3) and lastly, things to do after conducting the training (stage 4)</w:t>
            </w:r>
          </w:p>
          <w:p w14:paraId="2D187C00" w14:textId="1F074349" w:rsidR="0006224A" w:rsidRDefault="0006224A" w:rsidP="00C73412">
            <w:pPr>
              <w:pStyle w:val="ListParagraph"/>
              <w:numPr>
                <w:ilvl w:val="0"/>
                <w:numId w:val="6"/>
              </w:numPr>
              <w:spacing w:before="60" w:after="120"/>
              <w:ind w:left="312"/>
              <w:rPr>
                <w:rFonts w:ascii="Arial Narrow" w:hAnsi="Arial Narrow" w:cs="Arial"/>
                <w:sz w:val="24"/>
              </w:rPr>
            </w:pPr>
            <w:r>
              <w:rPr>
                <w:rFonts w:ascii="Arial Narrow" w:hAnsi="Arial Narrow" w:cs="Arial"/>
                <w:sz w:val="24"/>
              </w:rPr>
              <w:t xml:space="preserve">Facilitator asks participants on “what is the difference between training and learning?” </w:t>
            </w:r>
          </w:p>
          <w:p w14:paraId="7CD6100A" w14:textId="77777777" w:rsidR="001D6071" w:rsidRDefault="0006224A" w:rsidP="001D6071">
            <w:pPr>
              <w:pStyle w:val="ListParagraph"/>
              <w:numPr>
                <w:ilvl w:val="0"/>
                <w:numId w:val="6"/>
              </w:numPr>
              <w:spacing w:before="60" w:after="120"/>
              <w:ind w:left="312"/>
              <w:rPr>
                <w:rFonts w:ascii="Arial Narrow" w:hAnsi="Arial Narrow" w:cs="Arial"/>
                <w:sz w:val="24"/>
              </w:rPr>
            </w:pPr>
            <w:r>
              <w:rPr>
                <w:rFonts w:ascii="Arial Narrow" w:hAnsi="Arial Narrow" w:cs="Arial"/>
                <w:sz w:val="24"/>
              </w:rPr>
              <w:t>Facilitator gets a couple of answers then presents definition and components of a learning</w:t>
            </w:r>
            <w:r w:rsidR="001D6071">
              <w:rPr>
                <w:rFonts w:ascii="Arial Narrow" w:hAnsi="Arial Narrow" w:cs="Arial"/>
                <w:sz w:val="24"/>
              </w:rPr>
              <w:t xml:space="preserve"> / training situation (slides </w:t>
            </w:r>
            <w:r>
              <w:rPr>
                <w:rFonts w:ascii="Arial Narrow" w:hAnsi="Arial Narrow" w:cs="Arial"/>
                <w:sz w:val="24"/>
              </w:rPr>
              <w:t>4</w:t>
            </w:r>
            <w:r w:rsidR="001D6071">
              <w:rPr>
                <w:rFonts w:ascii="Arial Narrow" w:hAnsi="Arial Narrow" w:cs="Arial"/>
                <w:sz w:val="24"/>
              </w:rPr>
              <w:t xml:space="preserve"> - 5</w:t>
            </w:r>
            <w:r w:rsidR="00000255">
              <w:rPr>
                <w:rFonts w:ascii="Arial Narrow" w:hAnsi="Arial Narrow" w:cs="Arial"/>
                <w:sz w:val="24"/>
              </w:rPr>
              <w:t>)</w:t>
            </w:r>
          </w:p>
          <w:p w14:paraId="13BA9BAA" w14:textId="30A1CF78" w:rsidR="001D6071" w:rsidRPr="001D6071" w:rsidRDefault="001D6071" w:rsidP="001D6071">
            <w:pPr>
              <w:spacing w:before="60" w:after="120"/>
              <w:ind w:left="-48"/>
              <w:rPr>
                <w:rFonts w:ascii="Arial Narrow" w:hAnsi="Arial Narrow" w:cs="Arial"/>
                <w:b/>
                <w:sz w:val="24"/>
              </w:rPr>
            </w:pPr>
            <w:r w:rsidRPr="001D6071">
              <w:rPr>
                <w:rFonts w:ascii="Arial Narrow" w:hAnsi="Arial Narrow" w:cs="Arial"/>
                <w:b/>
                <w:sz w:val="24"/>
              </w:rPr>
              <w:t>Adult Learning</w:t>
            </w:r>
          </w:p>
          <w:p w14:paraId="4AA10642" w14:textId="64A8A0D3" w:rsidR="001D6071" w:rsidRDefault="001D6071" w:rsidP="001D6071">
            <w:pPr>
              <w:pStyle w:val="ListParagraph"/>
              <w:numPr>
                <w:ilvl w:val="0"/>
                <w:numId w:val="6"/>
              </w:numPr>
              <w:spacing w:before="60" w:after="120"/>
              <w:ind w:left="312"/>
              <w:rPr>
                <w:rFonts w:ascii="Arial Narrow" w:hAnsi="Arial Narrow" w:cs="Arial"/>
                <w:sz w:val="24"/>
              </w:rPr>
            </w:pPr>
            <w:r>
              <w:rPr>
                <w:rFonts w:ascii="Arial Narrow" w:hAnsi="Arial Narrow" w:cs="Arial"/>
                <w:sz w:val="24"/>
              </w:rPr>
              <w:t>Facilitator explains that fir IFRC, the “clients” or participants of “training” activities are mostly RCRC staff, partners and communities who are adults and who come from different backgrounds and educational attainment. It is important for the “trainer” to understand “adult learners”.</w:t>
            </w:r>
          </w:p>
          <w:p w14:paraId="342EB976" w14:textId="602E344C" w:rsidR="001D6071" w:rsidRDefault="001D6071" w:rsidP="001D6071">
            <w:pPr>
              <w:pStyle w:val="ListParagraph"/>
              <w:numPr>
                <w:ilvl w:val="0"/>
                <w:numId w:val="9"/>
              </w:numPr>
              <w:spacing w:before="60" w:after="120"/>
              <w:rPr>
                <w:rFonts w:ascii="Arial Narrow" w:hAnsi="Arial Narrow" w:cs="Arial"/>
                <w:sz w:val="24"/>
              </w:rPr>
            </w:pPr>
            <w:r>
              <w:rPr>
                <w:rFonts w:ascii="Arial Narrow" w:hAnsi="Arial Narrow" w:cs="Arial"/>
                <w:sz w:val="24"/>
              </w:rPr>
              <w:t xml:space="preserve">Facilitator </w:t>
            </w:r>
            <w:r w:rsidR="00B42A29">
              <w:rPr>
                <w:rFonts w:ascii="Arial Narrow" w:hAnsi="Arial Narrow" w:cs="Arial"/>
                <w:sz w:val="24"/>
              </w:rPr>
              <w:t>explains principles of adult learning and characteristics of adult learners (slides 6 - 10)</w:t>
            </w:r>
          </w:p>
          <w:p w14:paraId="155563C4" w14:textId="2DD6E6AE" w:rsidR="00FD0F8F" w:rsidRDefault="00FD0F8F" w:rsidP="001D6071">
            <w:pPr>
              <w:pStyle w:val="ListParagraph"/>
              <w:numPr>
                <w:ilvl w:val="0"/>
                <w:numId w:val="9"/>
              </w:numPr>
              <w:spacing w:before="60" w:after="120"/>
              <w:rPr>
                <w:rFonts w:ascii="Arial Narrow" w:hAnsi="Arial Narrow" w:cs="Arial"/>
                <w:sz w:val="24"/>
              </w:rPr>
            </w:pPr>
            <w:r>
              <w:rPr>
                <w:rFonts w:ascii="Arial Narrow" w:hAnsi="Arial Narrow" w:cs="Arial"/>
                <w:sz w:val="24"/>
              </w:rPr>
              <w:lastRenderedPageBreak/>
              <w:t>Facilitator also explains conditions that hinder learning of adult learners and what will work in training (slides 11 – 12)</w:t>
            </w:r>
          </w:p>
          <w:p w14:paraId="24C65E7D" w14:textId="3D8BD946" w:rsidR="00FD0F8F" w:rsidRPr="001D6071" w:rsidRDefault="00FD0F8F" w:rsidP="001D6071">
            <w:pPr>
              <w:pStyle w:val="ListParagraph"/>
              <w:numPr>
                <w:ilvl w:val="0"/>
                <w:numId w:val="9"/>
              </w:numPr>
              <w:spacing w:before="60" w:after="120"/>
              <w:rPr>
                <w:rFonts w:ascii="Arial Narrow" w:hAnsi="Arial Narrow" w:cs="Arial"/>
                <w:sz w:val="24"/>
              </w:rPr>
            </w:pPr>
            <w:r>
              <w:rPr>
                <w:rFonts w:ascii="Arial Narrow" w:hAnsi="Arial Narrow" w:cs="Arial"/>
                <w:sz w:val="24"/>
              </w:rPr>
              <w:t>Facilitator summarizes “principles of adult learning” by explaining the difference between the traditional approach versus the experiential approach</w:t>
            </w:r>
            <w:r w:rsidR="00963CA5">
              <w:rPr>
                <w:rFonts w:ascii="Arial Narrow" w:hAnsi="Arial Narrow" w:cs="Arial"/>
                <w:sz w:val="24"/>
              </w:rPr>
              <w:t xml:space="preserve"> (slide 13-14)</w:t>
            </w:r>
          </w:p>
          <w:p w14:paraId="553AC04A" w14:textId="295EFFE8" w:rsidR="00963CA5" w:rsidRPr="00963CA5" w:rsidRDefault="002C30B4" w:rsidP="00963CA5">
            <w:pPr>
              <w:spacing w:before="60" w:after="120"/>
              <w:ind w:left="-48"/>
              <w:rPr>
                <w:rFonts w:ascii="Arial Narrow" w:hAnsi="Arial Narrow" w:cs="Arial"/>
                <w:b/>
                <w:sz w:val="24"/>
              </w:rPr>
            </w:pPr>
            <w:r>
              <w:rPr>
                <w:rFonts w:ascii="Arial Narrow" w:hAnsi="Arial Narrow" w:cs="Arial"/>
                <w:b/>
                <w:sz w:val="24"/>
              </w:rPr>
              <w:t>The Training Needs Assessment</w:t>
            </w:r>
          </w:p>
          <w:p w14:paraId="45EC4600" w14:textId="7582064B" w:rsidR="006D0AB8" w:rsidRDefault="006D0AB8" w:rsidP="00C73412">
            <w:pPr>
              <w:pStyle w:val="ListParagraph"/>
              <w:numPr>
                <w:ilvl w:val="0"/>
                <w:numId w:val="6"/>
              </w:numPr>
              <w:spacing w:before="60" w:after="120"/>
              <w:ind w:left="312"/>
              <w:rPr>
                <w:rFonts w:ascii="Arial Narrow" w:hAnsi="Arial Narrow" w:cs="Arial"/>
                <w:sz w:val="24"/>
              </w:rPr>
            </w:pPr>
            <w:r w:rsidRPr="006D0AB8">
              <w:rPr>
                <w:rFonts w:ascii="Arial Narrow" w:hAnsi="Arial Narrow" w:cs="Arial"/>
                <w:sz w:val="24"/>
              </w:rPr>
              <w:t>Facilitator refers to the training cycle (slide 3)</w:t>
            </w:r>
            <w:r>
              <w:rPr>
                <w:rFonts w:ascii="Arial Narrow" w:hAnsi="Arial Narrow" w:cs="Arial"/>
                <w:sz w:val="24"/>
              </w:rPr>
              <w:t xml:space="preserve"> and explains that the first activity in designing a training program is to understand the learner or training participant. And the activity usually done for this purpose is the “training needs assessment) or TNA</w:t>
            </w:r>
          </w:p>
          <w:p w14:paraId="64532B2C" w14:textId="64DFBE76" w:rsidR="00FD7589" w:rsidRDefault="00FD7589" w:rsidP="00C73412">
            <w:pPr>
              <w:pStyle w:val="ListParagraph"/>
              <w:numPr>
                <w:ilvl w:val="0"/>
                <w:numId w:val="6"/>
              </w:numPr>
              <w:spacing w:before="60" w:after="120"/>
              <w:ind w:left="312"/>
              <w:rPr>
                <w:rFonts w:ascii="Arial Narrow" w:hAnsi="Arial Narrow" w:cs="Arial"/>
                <w:sz w:val="24"/>
              </w:rPr>
            </w:pPr>
            <w:r>
              <w:rPr>
                <w:rFonts w:ascii="Arial Narrow" w:hAnsi="Arial Narrow" w:cs="Arial"/>
                <w:sz w:val="24"/>
              </w:rPr>
              <w:t>Facilitator asks participants on their ideas about a TNA and gathers some answers.</w:t>
            </w:r>
          </w:p>
          <w:p w14:paraId="15DD3704" w14:textId="523F1C62" w:rsidR="00FD7589" w:rsidRDefault="00FD7589" w:rsidP="00FD7589">
            <w:pPr>
              <w:pStyle w:val="ListParagraph"/>
              <w:numPr>
                <w:ilvl w:val="0"/>
                <w:numId w:val="10"/>
              </w:numPr>
              <w:spacing w:after="0" w:line="240" w:lineRule="auto"/>
              <w:ind w:left="1037"/>
              <w:rPr>
                <w:rFonts w:ascii="Arial Narrow" w:hAnsi="Arial Narrow" w:cs="Arial"/>
                <w:sz w:val="24"/>
              </w:rPr>
            </w:pPr>
            <w:r>
              <w:rPr>
                <w:rFonts w:ascii="Arial Narrow" w:hAnsi="Arial Narrow" w:cs="Arial"/>
                <w:sz w:val="24"/>
              </w:rPr>
              <w:t>What is the definition of a TNA?</w:t>
            </w:r>
          </w:p>
          <w:p w14:paraId="7D295388" w14:textId="449E4A8D" w:rsidR="00FD7589" w:rsidRDefault="00FD7589" w:rsidP="00FD7589">
            <w:pPr>
              <w:pStyle w:val="ListParagraph"/>
              <w:numPr>
                <w:ilvl w:val="0"/>
                <w:numId w:val="10"/>
              </w:numPr>
              <w:spacing w:after="0" w:line="240" w:lineRule="auto"/>
              <w:ind w:left="1037"/>
              <w:rPr>
                <w:rFonts w:ascii="Arial Narrow" w:hAnsi="Arial Narrow" w:cs="Arial"/>
                <w:sz w:val="24"/>
              </w:rPr>
            </w:pPr>
            <w:r>
              <w:rPr>
                <w:rFonts w:ascii="Arial Narrow" w:hAnsi="Arial Narrow" w:cs="Arial"/>
                <w:sz w:val="24"/>
              </w:rPr>
              <w:t>What do you look for when doing a TNA?</w:t>
            </w:r>
          </w:p>
          <w:p w14:paraId="5A30B8E3" w14:textId="27E0FBD1" w:rsidR="00FD7589" w:rsidRPr="00FD7589" w:rsidRDefault="00FD7589" w:rsidP="00FD7589">
            <w:pPr>
              <w:pStyle w:val="ListParagraph"/>
              <w:numPr>
                <w:ilvl w:val="0"/>
                <w:numId w:val="10"/>
              </w:numPr>
              <w:spacing w:after="120"/>
              <w:rPr>
                <w:rFonts w:ascii="Arial Narrow" w:hAnsi="Arial Narrow" w:cs="Arial"/>
                <w:sz w:val="24"/>
              </w:rPr>
            </w:pPr>
            <w:r>
              <w:rPr>
                <w:rFonts w:ascii="Arial Narrow" w:hAnsi="Arial Narrow" w:cs="Arial"/>
                <w:sz w:val="24"/>
              </w:rPr>
              <w:t>How is TNA conducted</w:t>
            </w:r>
          </w:p>
          <w:p w14:paraId="335A000C" w14:textId="5F8F77B5" w:rsidR="008C08B5" w:rsidRDefault="00FD7589" w:rsidP="00C73412">
            <w:pPr>
              <w:pStyle w:val="ListParagraph"/>
              <w:numPr>
                <w:ilvl w:val="0"/>
                <w:numId w:val="6"/>
              </w:numPr>
              <w:spacing w:before="60" w:after="120"/>
              <w:ind w:left="312"/>
              <w:rPr>
                <w:rFonts w:ascii="Arial Narrow" w:hAnsi="Arial Narrow" w:cs="Arial"/>
                <w:sz w:val="24"/>
              </w:rPr>
            </w:pPr>
            <w:r>
              <w:rPr>
                <w:rFonts w:ascii="Arial Narrow" w:hAnsi="Arial Narrow" w:cs="Arial"/>
                <w:sz w:val="24"/>
              </w:rPr>
              <w:t>Facilitator defines TNA, and presents objectives</w:t>
            </w:r>
            <w:r w:rsidR="008C08B5">
              <w:rPr>
                <w:rFonts w:ascii="Arial Narrow" w:hAnsi="Arial Narrow" w:cs="Arial"/>
                <w:sz w:val="24"/>
              </w:rPr>
              <w:t xml:space="preserve"> and methodologies of conducting a TNA (slide</w:t>
            </w:r>
            <w:r w:rsidR="002E01BD">
              <w:rPr>
                <w:rFonts w:ascii="Arial Narrow" w:hAnsi="Arial Narrow" w:cs="Arial"/>
                <w:sz w:val="24"/>
              </w:rPr>
              <w:t>s</w:t>
            </w:r>
            <w:r w:rsidR="008C08B5">
              <w:rPr>
                <w:rFonts w:ascii="Arial Narrow" w:hAnsi="Arial Narrow" w:cs="Arial"/>
                <w:sz w:val="24"/>
              </w:rPr>
              <w:t xml:space="preserve"> 15 – 19)</w:t>
            </w:r>
          </w:p>
          <w:p w14:paraId="20850CF2" w14:textId="216FFC14" w:rsidR="00424292" w:rsidRPr="00424292" w:rsidRDefault="00424292" w:rsidP="00424292">
            <w:pPr>
              <w:spacing w:before="60" w:after="120"/>
              <w:ind w:left="-48"/>
              <w:rPr>
                <w:rFonts w:ascii="Arial Narrow" w:hAnsi="Arial Narrow" w:cs="Arial"/>
                <w:sz w:val="24"/>
              </w:rPr>
            </w:pPr>
            <w:r w:rsidRPr="00963CA5">
              <w:rPr>
                <w:rFonts w:ascii="Arial Narrow" w:hAnsi="Arial Narrow" w:cs="Arial"/>
                <w:b/>
                <w:sz w:val="24"/>
              </w:rPr>
              <w:t>Designing a training program</w:t>
            </w:r>
          </w:p>
          <w:p w14:paraId="20B4BD01" w14:textId="77777777" w:rsidR="00424292" w:rsidRDefault="00424292" w:rsidP="00C73412">
            <w:pPr>
              <w:pStyle w:val="ListParagraph"/>
              <w:numPr>
                <w:ilvl w:val="0"/>
                <w:numId w:val="6"/>
              </w:numPr>
              <w:spacing w:before="60" w:after="120"/>
              <w:ind w:left="312"/>
              <w:rPr>
                <w:rFonts w:ascii="Arial Narrow" w:hAnsi="Arial Narrow" w:cs="Arial"/>
                <w:sz w:val="24"/>
              </w:rPr>
            </w:pPr>
            <w:r>
              <w:rPr>
                <w:rFonts w:ascii="Arial Narrow" w:hAnsi="Arial Narrow" w:cs="Arial"/>
                <w:sz w:val="24"/>
              </w:rPr>
              <w:t xml:space="preserve">As a result of the TNA, the </w:t>
            </w:r>
            <w:proofErr w:type="spellStart"/>
            <w:r>
              <w:rPr>
                <w:rFonts w:ascii="Arial Narrow" w:hAnsi="Arial Narrow" w:cs="Arial"/>
                <w:sz w:val="24"/>
              </w:rPr>
              <w:t>trainor</w:t>
            </w:r>
            <w:proofErr w:type="spellEnd"/>
            <w:r>
              <w:rPr>
                <w:rFonts w:ascii="Arial Narrow" w:hAnsi="Arial Narrow" w:cs="Arial"/>
                <w:sz w:val="24"/>
              </w:rPr>
              <w:t xml:space="preserve"> or the institution can now proceed in the training design. Facilitator asks participants their idea of a training design and gathers some answers.</w:t>
            </w:r>
          </w:p>
          <w:p w14:paraId="76E882A2" w14:textId="3DE08628" w:rsidR="00424292" w:rsidRDefault="00424292" w:rsidP="00C73412">
            <w:pPr>
              <w:pStyle w:val="ListParagraph"/>
              <w:numPr>
                <w:ilvl w:val="0"/>
                <w:numId w:val="6"/>
              </w:numPr>
              <w:spacing w:before="60" w:after="120"/>
              <w:ind w:left="312"/>
              <w:rPr>
                <w:rFonts w:ascii="Arial Narrow" w:hAnsi="Arial Narrow" w:cs="Arial"/>
                <w:sz w:val="24"/>
              </w:rPr>
            </w:pPr>
            <w:r>
              <w:rPr>
                <w:rFonts w:ascii="Arial Narrow" w:hAnsi="Arial Narrow" w:cs="Arial"/>
                <w:sz w:val="24"/>
              </w:rPr>
              <w:t>After the short discussion, facilitator explains what is a training design and a training module (slide 20</w:t>
            </w:r>
            <w:r w:rsidR="00282858">
              <w:rPr>
                <w:rFonts w:ascii="Arial Narrow" w:hAnsi="Arial Narrow" w:cs="Arial"/>
                <w:sz w:val="24"/>
              </w:rPr>
              <w:t xml:space="preserve"> - 22</w:t>
            </w:r>
            <w:r>
              <w:rPr>
                <w:rFonts w:ascii="Arial Narrow" w:hAnsi="Arial Narrow" w:cs="Arial"/>
                <w:sz w:val="24"/>
              </w:rPr>
              <w:t>)</w:t>
            </w:r>
          </w:p>
          <w:p w14:paraId="2CF8FBDC" w14:textId="310D9ED8" w:rsidR="00F75448" w:rsidRDefault="00F75448" w:rsidP="00F75448">
            <w:pPr>
              <w:pStyle w:val="ListParagraph"/>
              <w:numPr>
                <w:ilvl w:val="0"/>
                <w:numId w:val="11"/>
              </w:numPr>
              <w:spacing w:before="60" w:after="120"/>
              <w:rPr>
                <w:rFonts w:ascii="Arial Narrow" w:hAnsi="Arial Narrow" w:cs="Arial"/>
                <w:sz w:val="24"/>
              </w:rPr>
            </w:pPr>
            <w:r>
              <w:rPr>
                <w:rFonts w:ascii="Arial Narrow" w:hAnsi="Arial Narrow" w:cs="Arial"/>
                <w:sz w:val="24"/>
              </w:rPr>
              <w:lastRenderedPageBreak/>
              <w:t>Part of the design process is setting objectives. Facilitator discusses what is an objective and the importance of an objective</w:t>
            </w:r>
          </w:p>
          <w:p w14:paraId="7293A0B4" w14:textId="1EB1ABC0" w:rsidR="00F75448" w:rsidRDefault="00F75448" w:rsidP="00F75448">
            <w:pPr>
              <w:pStyle w:val="ListParagraph"/>
              <w:numPr>
                <w:ilvl w:val="0"/>
                <w:numId w:val="11"/>
              </w:numPr>
              <w:spacing w:before="60" w:after="120"/>
              <w:rPr>
                <w:rFonts w:ascii="Arial Narrow" w:hAnsi="Arial Narrow" w:cs="Arial"/>
                <w:sz w:val="24"/>
              </w:rPr>
            </w:pPr>
            <w:r>
              <w:rPr>
                <w:rFonts w:ascii="Arial Narrow" w:hAnsi="Arial Narrow" w:cs="Arial"/>
                <w:sz w:val="24"/>
              </w:rPr>
              <w:t>Facilitator also explains that objectives need to be S.M.A.R.T (Specific, Measurable, Agreed, Realistic and Time-based)</w:t>
            </w:r>
          </w:p>
          <w:p w14:paraId="7526547C" w14:textId="22D632AC" w:rsidR="003C712A" w:rsidRPr="00A6238C" w:rsidRDefault="00F75448" w:rsidP="00A6238C">
            <w:pPr>
              <w:pStyle w:val="ListParagraph"/>
              <w:numPr>
                <w:ilvl w:val="0"/>
                <w:numId w:val="11"/>
              </w:numPr>
              <w:spacing w:before="60" w:after="120"/>
              <w:rPr>
                <w:rFonts w:ascii="Arial Narrow" w:hAnsi="Arial Narrow" w:cs="Arial"/>
                <w:sz w:val="24"/>
              </w:rPr>
            </w:pPr>
            <w:r>
              <w:rPr>
                <w:rFonts w:ascii="Arial Narrow" w:hAnsi="Arial Narrow" w:cs="Arial"/>
                <w:sz w:val="24"/>
              </w:rPr>
              <w:t>Facilitator also provides examples of commonly used words (verbs) in objective setting</w:t>
            </w:r>
            <w:r w:rsidR="003C712A" w:rsidRPr="00A6238C">
              <w:rPr>
                <w:rFonts w:ascii="Arial Narrow" w:hAnsi="Arial Narrow" w:cs="Arial"/>
                <w:sz w:val="24"/>
              </w:rPr>
              <w:t xml:space="preserve"> </w:t>
            </w:r>
          </w:p>
        </w:tc>
        <w:tc>
          <w:tcPr>
            <w:tcW w:w="10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4065E" w14:textId="77777777" w:rsidR="003C712A" w:rsidRDefault="003C712A" w:rsidP="000A4C0F">
            <w:pPr>
              <w:spacing w:before="60"/>
              <w:rPr>
                <w:rFonts w:ascii="Arial Narrow" w:hAnsi="Arial Narrow" w:cs="Arial"/>
                <w:iCs/>
                <w:sz w:val="24"/>
              </w:rPr>
            </w:pPr>
            <w:r w:rsidRPr="00D51617">
              <w:rPr>
                <w:rFonts w:ascii="Arial Narrow" w:hAnsi="Arial Narrow" w:cs="Arial"/>
                <w:iCs/>
                <w:sz w:val="24"/>
              </w:rPr>
              <w:lastRenderedPageBreak/>
              <w:t>Individual Questionnaire</w:t>
            </w:r>
            <w:r w:rsidR="004949B4" w:rsidRPr="00D51617">
              <w:rPr>
                <w:rFonts w:ascii="Arial Narrow" w:hAnsi="Arial Narrow" w:cs="Arial"/>
                <w:iCs/>
                <w:sz w:val="24"/>
              </w:rPr>
              <w:t>s</w:t>
            </w:r>
            <w:r w:rsidR="00D51617">
              <w:rPr>
                <w:rFonts w:ascii="Arial Narrow" w:hAnsi="Arial Narrow" w:cs="Arial"/>
                <w:iCs/>
                <w:sz w:val="24"/>
              </w:rPr>
              <w:t xml:space="preserve"> (see </w:t>
            </w:r>
            <w:r w:rsidR="00D51617" w:rsidRPr="00D51617">
              <w:rPr>
                <w:rFonts w:ascii="Arial Narrow" w:hAnsi="Arial Narrow" w:cs="Arial"/>
                <w:iCs/>
                <w:sz w:val="24"/>
              </w:rPr>
              <w:t>Questionnaire for Individual Plan</w:t>
            </w:r>
            <w:r w:rsidR="00D51617">
              <w:rPr>
                <w:rFonts w:ascii="Arial Narrow" w:hAnsi="Arial Narrow" w:cs="Arial"/>
                <w:iCs/>
                <w:sz w:val="24"/>
              </w:rPr>
              <w:t>.doc)</w:t>
            </w:r>
          </w:p>
        </w:tc>
      </w:tr>
      <w:tr w:rsidR="00B733D6" w:rsidRPr="00B85F96" w14:paraId="70F4C12B" w14:textId="77777777" w:rsidTr="00B733D6">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CDB56" w14:textId="2CBE1F55" w:rsidR="00B733D6" w:rsidRDefault="002F59B8" w:rsidP="00B733D6">
            <w:pPr>
              <w:spacing w:before="60"/>
              <w:rPr>
                <w:rFonts w:ascii="Arial Narrow" w:hAnsi="Arial Narrow" w:cs="Arial"/>
                <w:iCs/>
                <w:sz w:val="24"/>
              </w:rPr>
            </w:pPr>
            <w:r>
              <w:rPr>
                <w:rFonts w:ascii="Arial Narrow" w:hAnsi="Arial Narrow" w:cs="Arial"/>
                <w:iCs/>
                <w:sz w:val="24"/>
              </w:rPr>
              <w:lastRenderedPageBreak/>
              <w:t>13 minutes</w:t>
            </w:r>
          </w:p>
        </w:tc>
        <w:tc>
          <w:tcPr>
            <w:tcW w:w="9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73AC6" w14:textId="2F87FE49" w:rsidR="00B733D6" w:rsidRDefault="00693EBD" w:rsidP="00693EBD">
            <w:pPr>
              <w:pStyle w:val="ListParagraph"/>
              <w:spacing w:before="60" w:line="240" w:lineRule="auto"/>
              <w:ind w:left="0" w:firstLine="42"/>
              <w:rPr>
                <w:rFonts w:ascii="Arial Narrow" w:hAnsi="Arial Narrow" w:cs="Arial"/>
                <w:sz w:val="24"/>
                <w:szCs w:val="24"/>
              </w:rPr>
            </w:pPr>
            <w:r>
              <w:rPr>
                <w:rFonts w:ascii="Arial Narrow" w:hAnsi="Arial Narrow" w:cs="Arial"/>
                <w:sz w:val="24"/>
                <w:szCs w:val="24"/>
              </w:rPr>
              <w:t>Participants can describe considerations in selecting training methodology</w:t>
            </w:r>
          </w:p>
        </w:tc>
        <w:tc>
          <w:tcPr>
            <w:tcW w:w="2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8677C" w14:textId="3B7A5D16" w:rsidR="00B733D6" w:rsidRPr="00A947AE" w:rsidRDefault="00A947AE" w:rsidP="00B733D6">
            <w:pPr>
              <w:spacing w:before="60" w:after="120"/>
              <w:ind w:left="-48"/>
              <w:rPr>
                <w:rFonts w:ascii="Arial Narrow" w:hAnsi="Arial Narrow" w:cs="Arial"/>
                <w:b/>
                <w:sz w:val="24"/>
              </w:rPr>
            </w:pPr>
            <w:r w:rsidRPr="00A947AE">
              <w:rPr>
                <w:rFonts w:ascii="Arial Narrow" w:hAnsi="Arial Narrow" w:cs="Arial"/>
                <w:b/>
                <w:sz w:val="24"/>
              </w:rPr>
              <w:t>T</w:t>
            </w:r>
            <w:r w:rsidR="00A6238C">
              <w:rPr>
                <w:rFonts w:ascii="Arial Narrow" w:hAnsi="Arial Narrow" w:cs="Arial"/>
                <w:b/>
                <w:sz w:val="24"/>
              </w:rPr>
              <w:t>raining Methodology and Technique</w:t>
            </w:r>
          </w:p>
          <w:p w14:paraId="3EE5D9D9" w14:textId="556E921A" w:rsidR="00A6238C" w:rsidRPr="00A6238C" w:rsidRDefault="00282858" w:rsidP="00A6238C">
            <w:pPr>
              <w:spacing w:before="60" w:after="120"/>
              <w:ind w:left="-48"/>
              <w:rPr>
                <w:rFonts w:ascii="Arial Narrow" w:hAnsi="Arial Narrow" w:cs="Arial"/>
                <w:sz w:val="24"/>
              </w:rPr>
            </w:pPr>
            <w:r>
              <w:rPr>
                <w:rFonts w:ascii="Arial Narrow" w:hAnsi="Arial Narrow" w:cs="Arial"/>
                <w:sz w:val="24"/>
              </w:rPr>
              <w:t xml:space="preserve">Once the training design including the objectives are developed, the next stage of </w:t>
            </w:r>
            <w:proofErr w:type="gramStart"/>
            <w:r>
              <w:rPr>
                <w:rFonts w:ascii="Arial Narrow" w:hAnsi="Arial Narrow" w:cs="Arial"/>
                <w:sz w:val="24"/>
              </w:rPr>
              <w:t>the  design</w:t>
            </w:r>
            <w:proofErr w:type="gramEnd"/>
            <w:r>
              <w:rPr>
                <w:rFonts w:ascii="Arial Narrow" w:hAnsi="Arial Narrow" w:cs="Arial"/>
                <w:sz w:val="24"/>
              </w:rPr>
              <w:t xml:space="preserve"> stage is to determine the methodology and develop the visual aids to be used in the training</w:t>
            </w:r>
          </w:p>
          <w:p w14:paraId="5D2CA780" w14:textId="77777777" w:rsidR="00282858" w:rsidRDefault="00A6238C" w:rsidP="00C73412">
            <w:pPr>
              <w:pStyle w:val="ListParagraph"/>
              <w:numPr>
                <w:ilvl w:val="0"/>
                <w:numId w:val="6"/>
              </w:numPr>
              <w:spacing w:before="60" w:after="120"/>
              <w:ind w:left="312"/>
              <w:rPr>
                <w:rFonts w:ascii="Arial Narrow" w:hAnsi="Arial Narrow" w:cs="Arial"/>
                <w:sz w:val="24"/>
              </w:rPr>
            </w:pPr>
            <w:r>
              <w:rPr>
                <w:rFonts w:ascii="Arial Narrow" w:hAnsi="Arial Narrow" w:cs="Arial"/>
                <w:sz w:val="24"/>
              </w:rPr>
              <w:t>Facilitator asks participants</w:t>
            </w:r>
            <w:r w:rsidR="00282858">
              <w:rPr>
                <w:rFonts w:ascii="Arial Narrow" w:hAnsi="Arial Narrow" w:cs="Arial"/>
                <w:sz w:val="24"/>
              </w:rPr>
              <w:t xml:space="preserve"> what is their idea about training methodology and techniques</w:t>
            </w:r>
          </w:p>
          <w:p w14:paraId="698787F1" w14:textId="77777777" w:rsidR="00B733D6" w:rsidRDefault="00282858" w:rsidP="00C73412">
            <w:pPr>
              <w:pStyle w:val="ListParagraph"/>
              <w:numPr>
                <w:ilvl w:val="0"/>
                <w:numId w:val="6"/>
              </w:numPr>
              <w:spacing w:before="60" w:after="120"/>
              <w:ind w:left="312"/>
              <w:rPr>
                <w:rFonts w:ascii="Arial Narrow" w:hAnsi="Arial Narrow" w:cs="Arial"/>
                <w:sz w:val="24"/>
              </w:rPr>
            </w:pPr>
            <w:r>
              <w:rPr>
                <w:rFonts w:ascii="Arial Narrow" w:hAnsi="Arial Narrow" w:cs="Arial"/>
                <w:sz w:val="24"/>
              </w:rPr>
              <w:t>Facilitator gathers some answers and presents definition (slide 23-24)</w:t>
            </w:r>
            <w:r w:rsidR="00A6238C">
              <w:rPr>
                <w:rFonts w:ascii="Arial Narrow" w:hAnsi="Arial Narrow" w:cs="Arial"/>
                <w:sz w:val="24"/>
              </w:rPr>
              <w:t xml:space="preserve"> </w:t>
            </w:r>
          </w:p>
          <w:p w14:paraId="30875D1D" w14:textId="77777777" w:rsidR="00282858" w:rsidRDefault="00282858" w:rsidP="00282858">
            <w:pPr>
              <w:pStyle w:val="ListParagraph"/>
              <w:numPr>
                <w:ilvl w:val="0"/>
                <w:numId w:val="12"/>
              </w:numPr>
              <w:spacing w:before="60" w:after="120"/>
              <w:rPr>
                <w:rFonts w:ascii="Arial Narrow" w:hAnsi="Arial Narrow" w:cs="Arial"/>
                <w:sz w:val="24"/>
              </w:rPr>
            </w:pPr>
            <w:r>
              <w:rPr>
                <w:rFonts w:ascii="Arial Narrow" w:hAnsi="Arial Narrow" w:cs="Arial"/>
                <w:sz w:val="24"/>
              </w:rPr>
              <w:t>Criteria for choosing training method</w:t>
            </w:r>
          </w:p>
          <w:p w14:paraId="64BF727A" w14:textId="77777777" w:rsidR="00282858" w:rsidRDefault="00282858" w:rsidP="00282858">
            <w:pPr>
              <w:pStyle w:val="ListParagraph"/>
              <w:numPr>
                <w:ilvl w:val="0"/>
                <w:numId w:val="12"/>
              </w:numPr>
              <w:spacing w:before="60" w:after="120"/>
              <w:rPr>
                <w:rFonts w:ascii="Arial Narrow" w:hAnsi="Arial Narrow" w:cs="Arial"/>
                <w:sz w:val="24"/>
              </w:rPr>
            </w:pPr>
            <w:r>
              <w:rPr>
                <w:rFonts w:ascii="Arial Narrow" w:hAnsi="Arial Narrow" w:cs="Arial"/>
                <w:sz w:val="24"/>
              </w:rPr>
              <w:t>Common training methods that can be used</w:t>
            </w:r>
          </w:p>
          <w:p w14:paraId="4226912D" w14:textId="08DD39F8" w:rsidR="00282858" w:rsidRPr="00282858" w:rsidRDefault="00282858" w:rsidP="00282858">
            <w:pPr>
              <w:pStyle w:val="ListParagraph"/>
              <w:numPr>
                <w:ilvl w:val="0"/>
                <w:numId w:val="12"/>
              </w:numPr>
              <w:spacing w:before="60" w:after="120"/>
              <w:rPr>
                <w:rFonts w:ascii="Arial Narrow" w:hAnsi="Arial Narrow" w:cs="Arial"/>
                <w:sz w:val="24"/>
              </w:rPr>
            </w:pPr>
            <w:r>
              <w:rPr>
                <w:rFonts w:ascii="Arial Narrow" w:hAnsi="Arial Narrow" w:cs="Arial"/>
                <w:sz w:val="24"/>
              </w:rPr>
              <w:t>Considerations in selecting training methodology</w:t>
            </w:r>
          </w:p>
        </w:tc>
        <w:tc>
          <w:tcPr>
            <w:tcW w:w="10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C3D9E" w14:textId="77777777" w:rsidR="00B733D6" w:rsidRPr="00D51617" w:rsidRDefault="00B733D6" w:rsidP="00B733D6">
            <w:pPr>
              <w:spacing w:before="60"/>
              <w:rPr>
                <w:rFonts w:ascii="Arial Narrow" w:hAnsi="Arial Narrow" w:cs="Arial"/>
                <w:iCs/>
                <w:sz w:val="24"/>
              </w:rPr>
            </w:pPr>
          </w:p>
        </w:tc>
      </w:tr>
      <w:tr w:rsidR="00B733D6" w:rsidRPr="00B85F96" w14:paraId="40536439" w14:textId="77777777" w:rsidTr="00B733D6">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3889A" w14:textId="221FF845" w:rsidR="00B733D6" w:rsidRDefault="002F59B8" w:rsidP="00B733D6">
            <w:pPr>
              <w:spacing w:before="60"/>
              <w:rPr>
                <w:rFonts w:ascii="Arial Narrow" w:hAnsi="Arial Narrow" w:cs="Arial"/>
                <w:iCs/>
                <w:sz w:val="24"/>
              </w:rPr>
            </w:pPr>
            <w:r>
              <w:rPr>
                <w:rFonts w:ascii="Arial Narrow" w:hAnsi="Arial Narrow" w:cs="Arial"/>
                <w:iCs/>
                <w:sz w:val="24"/>
              </w:rPr>
              <w:t>10 minutes</w:t>
            </w:r>
          </w:p>
        </w:tc>
        <w:tc>
          <w:tcPr>
            <w:tcW w:w="9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BC710F" w14:textId="2FC16AFC" w:rsidR="00B733D6" w:rsidRDefault="00693EBD" w:rsidP="00B733D6">
            <w:pPr>
              <w:pStyle w:val="ListParagraph"/>
              <w:spacing w:before="60" w:line="240" w:lineRule="auto"/>
              <w:ind w:left="0" w:firstLine="42"/>
              <w:rPr>
                <w:rFonts w:ascii="Arial Narrow" w:hAnsi="Arial Narrow" w:cs="Arial"/>
                <w:sz w:val="24"/>
                <w:szCs w:val="24"/>
              </w:rPr>
            </w:pPr>
            <w:r>
              <w:rPr>
                <w:rFonts w:ascii="Arial Narrow" w:hAnsi="Arial Narrow" w:cs="Arial"/>
                <w:sz w:val="24"/>
                <w:szCs w:val="24"/>
              </w:rPr>
              <w:t>Participants understand considerations in visual aid development</w:t>
            </w:r>
          </w:p>
        </w:tc>
        <w:tc>
          <w:tcPr>
            <w:tcW w:w="2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58263" w14:textId="77777777" w:rsidR="00B733D6" w:rsidRPr="00D26E3C" w:rsidRDefault="00282858" w:rsidP="00282858">
            <w:pPr>
              <w:spacing w:before="60" w:after="120"/>
              <w:ind w:left="-48"/>
              <w:rPr>
                <w:rFonts w:ascii="Arial Narrow" w:hAnsi="Arial Narrow" w:cs="Arial"/>
                <w:b/>
                <w:sz w:val="24"/>
              </w:rPr>
            </w:pPr>
            <w:r w:rsidRPr="00D26E3C">
              <w:rPr>
                <w:rFonts w:ascii="Arial Narrow" w:hAnsi="Arial Narrow" w:cs="Arial"/>
                <w:b/>
                <w:sz w:val="24"/>
              </w:rPr>
              <w:t>Developing Visual Aids</w:t>
            </w:r>
          </w:p>
          <w:p w14:paraId="3C4A22B1" w14:textId="6C13EE62" w:rsidR="00282858" w:rsidRDefault="00282858" w:rsidP="00C73412">
            <w:pPr>
              <w:pStyle w:val="ListParagraph"/>
              <w:numPr>
                <w:ilvl w:val="0"/>
                <w:numId w:val="6"/>
              </w:numPr>
              <w:spacing w:before="60" w:after="120"/>
              <w:ind w:left="312"/>
              <w:rPr>
                <w:rFonts w:ascii="Arial Narrow" w:hAnsi="Arial Narrow" w:cs="Arial"/>
                <w:sz w:val="24"/>
              </w:rPr>
            </w:pPr>
            <w:r>
              <w:rPr>
                <w:rFonts w:ascii="Arial Narrow" w:hAnsi="Arial Narrow" w:cs="Arial"/>
                <w:sz w:val="24"/>
              </w:rPr>
              <w:t xml:space="preserve">Visual aids </w:t>
            </w:r>
            <w:proofErr w:type="gramStart"/>
            <w:r>
              <w:rPr>
                <w:rFonts w:ascii="Arial Narrow" w:hAnsi="Arial Narrow" w:cs="Arial"/>
                <w:sz w:val="24"/>
              </w:rPr>
              <w:t>helps</w:t>
            </w:r>
            <w:proofErr w:type="gramEnd"/>
            <w:r>
              <w:rPr>
                <w:rFonts w:ascii="Arial Narrow" w:hAnsi="Arial Narrow" w:cs="Arial"/>
                <w:sz w:val="24"/>
              </w:rPr>
              <w:t xml:space="preserve"> the facilitator in communicating ideas during the training</w:t>
            </w:r>
            <w:r w:rsidR="00C14BA7">
              <w:rPr>
                <w:rFonts w:ascii="Arial Narrow" w:hAnsi="Arial Narrow" w:cs="Arial"/>
                <w:sz w:val="24"/>
              </w:rPr>
              <w:t>. Facilitator explains principles used when developing visual aids, as well as examples (types) of training materials slides 27 – 28)</w:t>
            </w:r>
          </w:p>
        </w:tc>
        <w:tc>
          <w:tcPr>
            <w:tcW w:w="10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21BCC4" w14:textId="77777777" w:rsidR="00B733D6" w:rsidRPr="00D51617" w:rsidRDefault="00B733D6" w:rsidP="00B733D6">
            <w:pPr>
              <w:spacing w:before="60"/>
              <w:rPr>
                <w:rFonts w:ascii="Arial Narrow" w:hAnsi="Arial Narrow" w:cs="Arial"/>
                <w:iCs/>
                <w:sz w:val="24"/>
              </w:rPr>
            </w:pPr>
          </w:p>
        </w:tc>
      </w:tr>
      <w:tr w:rsidR="00B733D6" w:rsidRPr="00B85F96" w14:paraId="0E69E96B" w14:textId="77777777" w:rsidTr="00B733D6">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8C150" w14:textId="54B0F004" w:rsidR="00B733D6" w:rsidRDefault="002F59B8" w:rsidP="00B733D6">
            <w:pPr>
              <w:spacing w:before="60"/>
              <w:rPr>
                <w:rFonts w:ascii="Arial Narrow" w:hAnsi="Arial Narrow" w:cs="Arial"/>
                <w:iCs/>
                <w:sz w:val="24"/>
              </w:rPr>
            </w:pPr>
            <w:r>
              <w:rPr>
                <w:rFonts w:ascii="Arial Narrow" w:hAnsi="Arial Narrow" w:cs="Arial"/>
                <w:iCs/>
                <w:sz w:val="24"/>
              </w:rPr>
              <w:t>45 minutes</w:t>
            </w:r>
          </w:p>
        </w:tc>
        <w:tc>
          <w:tcPr>
            <w:tcW w:w="9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D0C67" w14:textId="380C5AE0" w:rsidR="00B733D6" w:rsidRDefault="00693EBD" w:rsidP="0041433D">
            <w:pPr>
              <w:pStyle w:val="ListParagraph"/>
              <w:spacing w:before="60" w:line="240" w:lineRule="auto"/>
              <w:ind w:left="0" w:firstLine="42"/>
              <w:rPr>
                <w:rFonts w:ascii="Arial Narrow" w:hAnsi="Arial Narrow" w:cs="Arial"/>
                <w:sz w:val="24"/>
                <w:szCs w:val="24"/>
              </w:rPr>
            </w:pPr>
            <w:r>
              <w:rPr>
                <w:rFonts w:ascii="Arial Narrow" w:hAnsi="Arial Narrow" w:cs="Arial"/>
                <w:sz w:val="24"/>
                <w:szCs w:val="24"/>
              </w:rPr>
              <w:t xml:space="preserve">Participants can enumerate </w:t>
            </w:r>
            <w:r w:rsidR="0041433D">
              <w:rPr>
                <w:rFonts w:ascii="Arial Narrow" w:hAnsi="Arial Narrow" w:cs="Arial"/>
                <w:sz w:val="24"/>
                <w:szCs w:val="24"/>
              </w:rPr>
              <w:t xml:space="preserve">considerations at various </w:t>
            </w:r>
            <w:r w:rsidR="0041433D">
              <w:rPr>
                <w:rFonts w:ascii="Arial Narrow" w:hAnsi="Arial Narrow" w:cs="Arial"/>
                <w:sz w:val="24"/>
                <w:szCs w:val="24"/>
              </w:rPr>
              <w:lastRenderedPageBreak/>
              <w:t>stages of training implementation</w:t>
            </w:r>
          </w:p>
        </w:tc>
        <w:tc>
          <w:tcPr>
            <w:tcW w:w="2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B7D1F" w14:textId="10A65C57" w:rsidR="00C52798" w:rsidRPr="00C52798" w:rsidRDefault="00C52798" w:rsidP="00C52798">
            <w:pPr>
              <w:spacing w:before="60" w:after="120"/>
              <w:ind w:left="-48"/>
              <w:rPr>
                <w:rFonts w:ascii="Arial Narrow" w:hAnsi="Arial Narrow" w:cs="Arial"/>
                <w:b/>
                <w:sz w:val="24"/>
              </w:rPr>
            </w:pPr>
            <w:r w:rsidRPr="00C52798">
              <w:rPr>
                <w:rFonts w:ascii="Arial Narrow" w:hAnsi="Arial Narrow" w:cs="Arial"/>
                <w:b/>
                <w:sz w:val="24"/>
              </w:rPr>
              <w:lastRenderedPageBreak/>
              <w:t>Pre, Actual and Post training activities</w:t>
            </w:r>
          </w:p>
          <w:p w14:paraId="62B1AC4C" w14:textId="7B2775CD" w:rsidR="00B733D6" w:rsidRPr="00487EE4" w:rsidRDefault="00C52798" w:rsidP="00DE3DC8">
            <w:pPr>
              <w:pStyle w:val="ListParagraph"/>
              <w:numPr>
                <w:ilvl w:val="0"/>
                <w:numId w:val="6"/>
              </w:numPr>
              <w:spacing w:before="60" w:after="120"/>
              <w:ind w:left="312"/>
              <w:rPr>
                <w:rFonts w:ascii="Arial Narrow" w:hAnsi="Arial Narrow" w:cs="Arial"/>
                <w:sz w:val="24"/>
              </w:rPr>
            </w:pPr>
            <w:r w:rsidRPr="00C52798">
              <w:rPr>
                <w:rFonts w:ascii="Arial Narrow" w:hAnsi="Arial Narrow" w:cs="Arial"/>
                <w:sz w:val="24"/>
              </w:rPr>
              <w:t xml:space="preserve">After the training design / course content has been completed, the trainor is </w:t>
            </w:r>
            <w:r w:rsidRPr="00C52798">
              <w:rPr>
                <w:rFonts w:ascii="Arial Narrow" w:hAnsi="Arial Narrow" w:cs="Arial"/>
                <w:sz w:val="24"/>
              </w:rPr>
              <w:lastRenderedPageBreak/>
              <w:t>now ready for its i</w:t>
            </w:r>
            <w:bookmarkStart w:id="0" w:name="_GoBack"/>
            <w:bookmarkEnd w:id="0"/>
            <w:r w:rsidRPr="00C52798">
              <w:rPr>
                <w:rFonts w:ascii="Arial Narrow" w:hAnsi="Arial Narrow" w:cs="Arial"/>
                <w:sz w:val="24"/>
              </w:rPr>
              <w:t>mplementation. In order to get the most of the training / learning situation, the trainor may find the following checklist as important guide:</w:t>
            </w:r>
            <w:r>
              <w:rPr>
                <w:rFonts w:ascii="Arial Narrow" w:hAnsi="Arial Narrow" w:cs="Arial"/>
                <w:sz w:val="24"/>
              </w:rPr>
              <w:t xml:space="preserve"> (slide 29)</w:t>
            </w:r>
          </w:p>
        </w:tc>
        <w:tc>
          <w:tcPr>
            <w:tcW w:w="10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BDA7E" w14:textId="77777777" w:rsidR="00B733D6" w:rsidRPr="00D51617" w:rsidRDefault="00B733D6" w:rsidP="00B733D6">
            <w:pPr>
              <w:spacing w:before="60"/>
              <w:rPr>
                <w:rFonts w:ascii="Arial Narrow" w:hAnsi="Arial Narrow" w:cs="Arial"/>
                <w:iCs/>
                <w:sz w:val="24"/>
              </w:rPr>
            </w:pPr>
          </w:p>
        </w:tc>
      </w:tr>
      <w:tr w:rsidR="00B733D6" w:rsidRPr="00B85F96" w14:paraId="675FF6E1" w14:textId="77777777" w:rsidTr="0060392E">
        <w:tc>
          <w:tcPr>
            <w:tcW w:w="56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62D45" w14:textId="14C4C2A5" w:rsidR="00B733D6" w:rsidRDefault="002F59B8" w:rsidP="000A4C0F">
            <w:pPr>
              <w:spacing w:before="60"/>
              <w:rPr>
                <w:rFonts w:ascii="Arial Narrow" w:hAnsi="Arial Narrow" w:cs="Arial"/>
                <w:iCs/>
                <w:sz w:val="24"/>
              </w:rPr>
            </w:pPr>
            <w:r>
              <w:rPr>
                <w:rFonts w:ascii="Arial Narrow" w:hAnsi="Arial Narrow" w:cs="Arial"/>
                <w:iCs/>
                <w:sz w:val="24"/>
              </w:rPr>
              <w:lastRenderedPageBreak/>
              <w:t>5 minutes</w:t>
            </w:r>
          </w:p>
        </w:tc>
        <w:tc>
          <w:tcPr>
            <w:tcW w:w="92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3936C" w14:textId="77777777" w:rsidR="00B733D6" w:rsidRDefault="00B733D6" w:rsidP="00E85C61">
            <w:pPr>
              <w:pStyle w:val="ListParagraph"/>
              <w:spacing w:before="60" w:line="240" w:lineRule="auto"/>
              <w:ind w:left="0" w:firstLine="42"/>
              <w:rPr>
                <w:rFonts w:ascii="Arial Narrow" w:hAnsi="Arial Narrow" w:cs="Arial"/>
                <w:sz w:val="24"/>
                <w:szCs w:val="24"/>
              </w:rPr>
            </w:pPr>
          </w:p>
        </w:tc>
        <w:tc>
          <w:tcPr>
            <w:tcW w:w="2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0B6A88" w14:textId="15A6B52B" w:rsidR="00B733D6" w:rsidRDefault="00487EE4" w:rsidP="00C73412">
            <w:pPr>
              <w:pStyle w:val="ListParagraph"/>
              <w:numPr>
                <w:ilvl w:val="0"/>
                <w:numId w:val="6"/>
              </w:numPr>
              <w:spacing w:before="60" w:after="120"/>
              <w:ind w:left="312"/>
              <w:rPr>
                <w:rFonts w:ascii="Arial Narrow" w:hAnsi="Arial Narrow" w:cs="Arial"/>
                <w:sz w:val="24"/>
              </w:rPr>
            </w:pPr>
            <w:r>
              <w:rPr>
                <w:rFonts w:ascii="Arial Narrow" w:hAnsi="Arial Narrow" w:cs="Arial"/>
                <w:sz w:val="24"/>
              </w:rPr>
              <w:t>Close the session by emphasizing on the key messages</w:t>
            </w:r>
          </w:p>
        </w:tc>
        <w:tc>
          <w:tcPr>
            <w:tcW w:w="108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2A426" w14:textId="77777777" w:rsidR="00B733D6" w:rsidRPr="00D51617" w:rsidRDefault="00B733D6" w:rsidP="000A4C0F">
            <w:pPr>
              <w:spacing w:before="60"/>
              <w:rPr>
                <w:rFonts w:ascii="Arial Narrow" w:hAnsi="Arial Narrow" w:cs="Arial"/>
                <w:iCs/>
                <w:sz w:val="24"/>
              </w:rPr>
            </w:pPr>
          </w:p>
        </w:tc>
      </w:tr>
      <w:tr w:rsidR="004C19D7" w:rsidRPr="00B85F96" w14:paraId="00C29EB6" w14:textId="77777777" w:rsidTr="00D1663D">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tcPr>
          <w:p w14:paraId="365F4ABA" w14:textId="1ACF8045" w:rsidR="004C19D7" w:rsidRPr="00D1663D" w:rsidRDefault="00AD66D2" w:rsidP="00D1663D">
            <w:pPr>
              <w:spacing w:before="60"/>
              <w:jc w:val="center"/>
              <w:rPr>
                <w:rFonts w:ascii="Arial Narrow" w:hAnsi="Arial Narrow" w:cs="Arial"/>
                <w:b/>
                <w:iCs/>
                <w:sz w:val="24"/>
                <w:lang w:val="en-GB"/>
              </w:rPr>
            </w:pPr>
            <w:r w:rsidRPr="00D1663D">
              <w:rPr>
                <w:rFonts w:ascii="Arial Narrow" w:hAnsi="Arial Narrow" w:cs="Arial"/>
                <w:b/>
                <w:iCs/>
                <w:sz w:val="24"/>
                <w:lang w:val="en-GB"/>
              </w:rPr>
              <w:t>End of Session 1</w:t>
            </w:r>
            <w:r w:rsidR="00C14BA7">
              <w:rPr>
                <w:rFonts w:ascii="Arial Narrow" w:hAnsi="Arial Narrow" w:cs="Arial"/>
                <w:b/>
                <w:iCs/>
                <w:sz w:val="24"/>
                <w:lang w:val="en-GB"/>
              </w:rPr>
              <w:t>3</w:t>
            </w:r>
          </w:p>
        </w:tc>
      </w:tr>
    </w:tbl>
    <w:p w14:paraId="4B7B68C8" w14:textId="77777777" w:rsidR="000A4C0F" w:rsidRPr="0060392E" w:rsidRDefault="000A4C0F" w:rsidP="000A4C0F"/>
    <w:sectPr w:rsidR="000A4C0F" w:rsidRPr="0060392E" w:rsidSect="00202015">
      <w:headerReference w:type="even" r:id="rId9"/>
      <w:headerReference w:type="default" r:id="rId10"/>
      <w:footerReference w:type="even" r:id="rId11"/>
      <w:footerReference w:type="default" r:id="rId12"/>
      <w:headerReference w:type="first" r:id="rId13"/>
      <w:footerReference w:type="first" r:id="rId14"/>
      <w:pgSz w:w="16840" w:h="11900" w:orient="landscape"/>
      <w:pgMar w:top="993" w:right="1080" w:bottom="1440" w:left="1080" w:header="709" w:footer="709" w:gutter="0"/>
      <w:cols w:space="708"/>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6D192A" w14:textId="77777777" w:rsidR="00693EBD" w:rsidRDefault="00693EBD">
      <w:r>
        <w:separator/>
      </w:r>
    </w:p>
    <w:p w14:paraId="046B35E8" w14:textId="77777777" w:rsidR="00693EBD" w:rsidRDefault="00693EBD"/>
    <w:p w14:paraId="1FFFAA00" w14:textId="77777777" w:rsidR="00693EBD" w:rsidRDefault="00693EBD"/>
  </w:endnote>
  <w:endnote w:type="continuationSeparator" w:id="0">
    <w:p w14:paraId="07925ABD" w14:textId="77777777" w:rsidR="00693EBD" w:rsidRDefault="00693EBD">
      <w:r>
        <w:continuationSeparator/>
      </w:r>
    </w:p>
    <w:p w14:paraId="14AFAF72" w14:textId="77777777" w:rsidR="00693EBD" w:rsidRDefault="00693EBD"/>
    <w:p w14:paraId="32EA7764" w14:textId="77777777" w:rsidR="00693EBD" w:rsidRDefault="00693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ecilia-Light">
    <w:altName w:val="Cambria"/>
    <w:panose1 w:val="00000000000000000000"/>
    <w:charset w:val="4D"/>
    <w:family w:val="auto"/>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935FD" w14:textId="77777777" w:rsidR="00693EBD" w:rsidRDefault="00693EB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0A0A1" w14:textId="77777777" w:rsidR="00693EBD" w:rsidRDefault="00693EBD">
    <w:pPr>
      <w:pStyle w:val="Footer"/>
    </w:pPr>
    <w:r>
      <w:rPr>
        <w:noProof/>
      </w:rPr>
      <w:drawing>
        <wp:anchor distT="0" distB="0" distL="114300" distR="114300" simplePos="0" relativeHeight="251664384" behindDoc="0" locked="0" layoutInCell="1" allowOverlap="1" wp14:anchorId="42BBCD50" wp14:editId="39C0487C">
          <wp:simplePos x="0" y="0"/>
          <wp:positionH relativeFrom="column">
            <wp:posOffset>-533400</wp:posOffset>
          </wp:positionH>
          <wp:positionV relativeFrom="paragraph">
            <wp:posOffset>-382905</wp:posOffset>
          </wp:positionV>
          <wp:extent cx="2457450" cy="1151890"/>
          <wp:effectExtent l="0" t="0" r="0" b="0"/>
          <wp:wrapTight wrapText="bothSides">
            <wp:wrapPolygon edited="0">
              <wp:start x="0" y="0"/>
              <wp:lineTo x="0" y="21076"/>
              <wp:lineTo x="21433" y="21076"/>
              <wp:lineTo x="21433" y="0"/>
              <wp:lineTo x="0" y="0"/>
            </wp:wrapPolygon>
          </wp:wrapTight>
          <wp:docPr id="3"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r="66923"/>
                  <a:stretch/>
                </pic:blipFill>
                <pic:spPr bwMode="auto">
                  <a:xfrm>
                    <a:off x="0" y="0"/>
                    <a:ext cx="2457450" cy="1151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62336" behindDoc="0" locked="0" layoutInCell="1" allowOverlap="1" wp14:anchorId="20A98F65" wp14:editId="23EEE112">
          <wp:simplePos x="0" y="0"/>
          <wp:positionH relativeFrom="column">
            <wp:posOffset>6207125</wp:posOffset>
          </wp:positionH>
          <wp:positionV relativeFrom="paragraph">
            <wp:posOffset>-309880</wp:posOffset>
          </wp:positionV>
          <wp:extent cx="3811905" cy="1149350"/>
          <wp:effectExtent l="0" t="0" r="0" b="0"/>
          <wp:wrapTight wrapText="bothSides">
            <wp:wrapPolygon edited="0">
              <wp:start x="0" y="0"/>
              <wp:lineTo x="0" y="20765"/>
              <wp:lineTo x="21481" y="20765"/>
              <wp:lineTo x="21481" y="0"/>
              <wp:lineTo x="0" y="0"/>
            </wp:wrapPolygon>
          </wp:wrapTight>
          <wp:docPr id="2" name="Picture 2"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l="48571" t="6080" b="-6080"/>
                  <a:stretch/>
                </pic:blipFill>
                <pic:spPr bwMode="auto">
                  <a:xfrm>
                    <a:off x="0" y="0"/>
                    <a:ext cx="3811905"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5E7FE" w14:textId="77777777" w:rsidR="00693EBD" w:rsidRDefault="00693EBD" w:rsidP="00E40611">
    <w:pPr>
      <w:pStyle w:val="Footer"/>
      <w:tabs>
        <w:tab w:val="clear" w:pos="4320"/>
        <w:tab w:val="clear" w:pos="8640"/>
        <w:tab w:val="left" w:pos="10470"/>
      </w:tabs>
    </w:pPr>
    <w:r>
      <w:rPr>
        <w:noProof/>
      </w:rPr>
      <w:drawing>
        <wp:anchor distT="0" distB="0" distL="114300" distR="114300" simplePos="0" relativeHeight="251660288" behindDoc="0" locked="0" layoutInCell="1" allowOverlap="1" wp14:anchorId="1E3D3F0A" wp14:editId="2EA831C2">
          <wp:simplePos x="0" y="0"/>
          <wp:positionH relativeFrom="column">
            <wp:posOffset>6054725</wp:posOffset>
          </wp:positionH>
          <wp:positionV relativeFrom="paragraph">
            <wp:posOffset>-440055</wp:posOffset>
          </wp:positionV>
          <wp:extent cx="3811905" cy="1149350"/>
          <wp:effectExtent l="0" t="0" r="0" b="0"/>
          <wp:wrapTight wrapText="bothSides">
            <wp:wrapPolygon edited="0">
              <wp:start x="0" y="0"/>
              <wp:lineTo x="0" y="20765"/>
              <wp:lineTo x="21481" y="20765"/>
              <wp:lineTo x="21481" y="0"/>
              <wp:lineTo x="0" y="0"/>
            </wp:wrapPolygon>
          </wp:wrapTight>
          <wp:docPr id="1"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l="48571" t="6080" b="-6080"/>
                  <a:stretch/>
                </pic:blipFill>
                <pic:spPr bwMode="auto">
                  <a:xfrm>
                    <a:off x="0" y="0"/>
                    <a:ext cx="3811905" cy="1149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58240" behindDoc="0" locked="0" layoutInCell="1" allowOverlap="1" wp14:anchorId="0589B220" wp14:editId="0E833684">
          <wp:simplePos x="0" y="0"/>
          <wp:positionH relativeFrom="column">
            <wp:posOffset>-685800</wp:posOffset>
          </wp:positionH>
          <wp:positionV relativeFrom="paragraph">
            <wp:posOffset>-535305</wp:posOffset>
          </wp:positionV>
          <wp:extent cx="2457450" cy="1151890"/>
          <wp:effectExtent l="0" t="0" r="0" b="0"/>
          <wp:wrapTight wrapText="bothSides">
            <wp:wrapPolygon edited="0">
              <wp:start x="0" y="0"/>
              <wp:lineTo x="0" y="21076"/>
              <wp:lineTo x="21433" y="21076"/>
              <wp:lineTo x="21433" y="0"/>
              <wp:lineTo x="0" y="0"/>
            </wp:wrapPolygon>
          </wp:wrapTight>
          <wp:docPr id="7" name="Picture 1" descr="IFRC-corporate-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RC-corporate-footer.jpg"/>
                  <pic:cNvPicPr>
                    <a:picLocks noChangeAspect="1" noChangeArrowheads="1"/>
                  </pic:cNvPicPr>
                </pic:nvPicPr>
                <pic:blipFill rotWithShape="1">
                  <a:blip r:embed="rId1"/>
                  <a:srcRect r="66923"/>
                  <a:stretch/>
                </pic:blipFill>
                <pic:spPr bwMode="auto">
                  <a:xfrm>
                    <a:off x="0" y="0"/>
                    <a:ext cx="2457450" cy="1151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6F916E" w14:textId="77777777" w:rsidR="00693EBD" w:rsidRDefault="00693EBD">
      <w:r>
        <w:separator/>
      </w:r>
    </w:p>
    <w:p w14:paraId="4B2AFB75" w14:textId="77777777" w:rsidR="00693EBD" w:rsidRDefault="00693EBD"/>
    <w:p w14:paraId="4AFD90D1" w14:textId="77777777" w:rsidR="00693EBD" w:rsidRDefault="00693EBD"/>
  </w:footnote>
  <w:footnote w:type="continuationSeparator" w:id="0">
    <w:p w14:paraId="0FF4BDBC" w14:textId="77777777" w:rsidR="00693EBD" w:rsidRDefault="00693EBD">
      <w:r>
        <w:continuationSeparator/>
      </w:r>
    </w:p>
    <w:p w14:paraId="3B1FA10D" w14:textId="77777777" w:rsidR="00693EBD" w:rsidRDefault="00693EBD"/>
    <w:p w14:paraId="47723BB3" w14:textId="77777777" w:rsidR="00693EBD" w:rsidRDefault="00693EBD"/>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BD4C3" w14:textId="77777777" w:rsidR="00693EBD" w:rsidRDefault="00693EB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6D056" w14:textId="77777777" w:rsidR="00693EBD" w:rsidRPr="00895C69" w:rsidRDefault="00693EBD" w:rsidP="00CB6DAC">
    <w:pPr>
      <w:pStyle w:val="BasicParagraph"/>
      <w:pBdr>
        <w:bottom w:val="single" w:sz="6" w:space="1" w:color="auto"/>
      </w:pBdr>
      <w:ind w:right="-96"/>
      <w:rPr>
        <w:rFonts w:ascii="Arial" w:hAnsi="Arial"/>
        <w:sz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sidR="00543EDB">
      <w:rPr>
        <w:rStyle w:val="PageNumber"/>
        <w:rFonts w:ascii="Arial" w:hAnsi="Arial" w:cs="Arial"/>
        <w:b/>
        <w:bCs/>
        <w:noProof/>
        <w:sz w:val="16"/>
        <w:szCs w:val="16"/>
      </w:rPr>
      <w:t>5</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Pr="004F7E40">
      <w:rPr>
        <w:rStyle w:val="PageNumber"/>
        <w:rFonts w:ascii="Arial" w:hAnsi="Arial" w:cs="Arial"/>
        <w:color w:val="auto"/>
        <w:sz w:val="16"/>
        <w:szCs w:val="16"/>
      </w:rPr>
      <w:t xml:space="preserve">Session Plan of </w:t>
    </w:r>
    <w:r>
      <w:rPr>
        <w:rStyle w:val="Hyperlink"/>
        <w:rFonts w:asciiTheme="minorBidi" w:hAnsiTheme="minorBidi" w:cstheme="minorBidi"/>
        <w:color w:val="auto"/>
        <w:sz w:val="16"/>
        <w:szCs w:val="16"/>
        <w:u w:val="none"/>
      </w:rPr>
      <w:t>Developing Plan of Action (</w:t>
    </w:r>
    <w:proofErr w:type="spellStart"/>
    <w:r>
      <w:rPr>
        <w:rStyle w:val="Hyperlink"/>
        <w:rFonts w:asciiTheme="minorBidi" w:hAnsiTheme="minorBidi" w:cstheme="minorBidi"/>
        <w:color w:val="auto"/>
        <w:sz w:val="16"/>
        <w:szCs w:val="16"/>
        <w:u w:val="none"/>
      </w:rPr>
      <w:t>PoA</w:t>
    </w:r>
    <w:proofErr w:type="spellEnd"/>
    <w:r>
      <w:rPr>
        <w:rStyle w:val="Hyperlink"/>
        <w:rFonts w:asciiTheme="minorBidi" w:hAnsiTheme="minorBidi" w:cstheme="minorBidi"/>
        <w:color w:val="auto"/>
        <w:sz w:val="16"/>
        <w:szCs w:val="16"/>
        <w:u w:val="none"/>
      </w:rPr>
      <w:t>)</w:t>
    </w:r>
    <w:r w:rsidRPr="00202015">
      <w:rPr>
        <w:rStyle w:val="Hyperlink"/>
        <w:rFonts w:asciiTheme="minorBidi" w:hAnsiTheme="minorBidi" w:cstheme="minorBidi"/>
        <w:color w:val="auto"/>
        <w:sz w:val="16"/>
        <w:szCs w:val="16"/>
        <w:u w:val="none"/>
      </w:rPr>
      <w:t xml:space="preserve"> / </w:t>
    </w:r>
    <w:r w:rsidRPr="00202015">
      <w:rPr>
        <w:rStyle w:val="Hyperlink"/>
        <w:rFonts w:asciiTheme="minorBidi" w:hAnsiTheme="minorBidi" w:cstheme="minorBidi"/>
        <w:color w:val="FF0000"/>
        <w:sz w:val="16"/>
        <w:szCs w:val="16"/>
        <w:u w:val="none"/>
      </w:rPr>
      <w:t>SEARD Bangkok</w:t>
    </w:r>
    <w:r w:rsidRPr="00202015">
      <w:rPr>
        <w:rStyle w:val="Hyperlink"/>
        <w:rFonts w:asciiTheme="minorBidi" w:hAnsiTheme="minorBidi" w:cstheme="minorBidi"/>
        <w:color w:val="auto"/>
        <w:sz w:val="16"/>
        <w:szCs w:val="16"/>
        <w:u w:val="none"/>
      </w:rPr>
      <w:t xml:space="preserve"> </w:t>
    </w:r>
    <w:r w:rsidRPr="00202015">
      <w:rPr>
        <w:rFonts w:asciiTheme="minorBidi" w:hAnsiTheme="minorBidi" w:cstheme="minorBidi"/>
        <w:color w:val="595959"/>
        <w:sz w:val="16"/>
        <w:szCs w:val="16"/>
      </w:rPr>
      <w:t>/ 2014</w:t>
    </w:r>
  </w:p>
  <w:p w14:paraId="3F63419E" w14:textId="77777777" w:rsidR="00693EBD" w:rsidRDefault="00693EBD" w:rsidP="000A4C0F"/>
  <w:p w14:paraId="5DD92416" w14:textId="77777777" w:rsidR="00693EBD" w:rsidRDefault="00693EBD"/>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CF22C" w14:textId="77777777" w:rsidR="00693EBD" w:rsidRDefault="00693E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3A58"/>
    <w:multiLevelType w:val="hybridMultilevel"/>
    <w:tmpl w:val="301E4BAA"/>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6D513A"/>
    <w:multiLevelType w:val="hybridMultilevel"/>
    <w:tmpl w:val="D7C40A9A"/>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2">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520788"/>
    <w:multiLevelType w:val="hybridMultilevel"/>
    <w:tmpl w:val="238E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A634D"/>
    <w:multiLevelType w:val="hybridMultilevel"/>
    <w:tmpl w:val="BAA25DF8"/>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5">
    <w:nsid w:val="3A470063"/>
    <w:multiLevelType w:val="hybridMultilevel"/>
    <w:tmpl w:val="07EE9F0E"/>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6">
    <w:nsid w:val="43304EFE"/>
    <w:multiLevelType w:val="hybridMultilevel"/>
    <w:tmpl w:val="6D20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9A6387"/>
    <w:multiLevelType w:val="hybridMultilevel"/>
    <w:tmpl w:val="4DA8ABA6"/>
    <w:lvl w:ilvl="0" w:tplc="17383284">
      <w:start w:val="15"/>
      <w:numFmt w:val="bullet"/>
      <w:lvlText w:val="-"/>
      <w:lvlJc w:val="left"/>
      <w:pPr>
        <w:ind w:left="720" w:hanging="360"/>
      </w:pPr>
      <w:rPr>
        <w:rFonts w:ascii="Arial Narrow" w:eastAsia="Cambria"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9921B8"/>
    <w:multiLevelType w:val="hybridMultilevel"/>
    <w:tmpl w:val="B284E28C"/>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9">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081FCE"/>
    <w:multiLevelType w:val="hybridMultilevel"/>
    <w:tmpl w:val="AEFC876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7FC02A80"/>
    <w:multiLevelType w:val="hybridMultilevel"/>
    <w:tmpl w:val="87AC3416"/>
    <w:lvl w:ilvl="0" w:tplc="0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7"/>
  </w:num>
  <w:num w:numId="4">
    <w:abstractNumId w:val="10"/>
  </w:num>
  <w:num w:numId="5">
    <w:abstractNumId w:val="0"/>
  </w:num>
  <w:num w:numId="6">
    <w:abstractNumId w:val="11"/>
  </w:num>
  <w:num w:numId="7">
    <w:abstractNumId w:val="6"/>
  </w:num>
  <w:num w:numId="8">
    <w:abstractNumId w:val="3"/>
  </w:num>
  <w:num w:numId="9">
    <w:abstractNumId w:val="5"/>
  </w:num>
  <w:num w:numId="10">
    <w:abstractNumId w:val="1"/>
  </w:num>
  <w:num w:numId="11">
    <w:abstractNumId w:val="8"/>
  </w:num>
  <w:num w:numId="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0C6"/>
    <w:rsid w:val="00000255"/>
    <w:rsid w:val="00015314"/>
    <w:rsid w:val="00055628"/>
    <w:rsid w:val="0006224A"/>
    <w:rsid w:val="000A4C0F"/>
    <w:rsid w:val="000C6A8F"/>
    <w:rsid w:val="000D5492"/>
    <w:rsid w:val="00102F65"/>
    <w:rsid w:val="00117CFB"/>
    <w:rsid w:val="00122C8A"/>
    <w:rsid w:val="001D6071"/>
    <w:rsid w:val="00202015"/>
    <w:rsid w:val="00212A30"/>
    <w:rsid w:val="002311CA"/>
    <w:rsid w:val="00244A10"/>
    <w:rsid w:val="00282858"/>
    <w:rsid w:val="002942E3"/>
    <w:rsid w:val="002A75D2"/>
    <w:rsid w:val="002C30B4"/>
    <w:rsid w:val="002D45EC"/>
    <w:rsid w:val="002E01BD"/>
    <w:rsid w:val="002F59B8"/>
    <w:rsid w:val="0039402A"/>
    <w:rsid w:val="003C712A"/>
    <w:rsid w:val="004046B4"/>
    <w:rsid w:val="0041433D"/>
    <w:rsid w:val="00424292"/>
    <w:rsid w:val="00457F2E"/>
    <w:rsid w:val="00483AA4"/>
    <w:rsid w:val="00487EE4"/>
    <w:rsid w:val="004949B4"/>
    <w:rsid w:val="004C19D7"/>
    <w:rsid w:val="004E7CEB"/>
    <w:rsid w:val="004F7E40"/>
    <w:rsid w:val="005043CA"/>
    <w:rsid w:val="00512696"/>
    <w:rsid w:val="005243F1"/>
    <w:rsid w:val="00525CFD"/>
    <w:rsid w:val="00543EDB"/>
    <w:rsid w:val="005755FF"/>
    <w:rsid w:val="005B5FC3"/>
    <w:rsid w:val="005E63E2"/>
    <w:rsid w:val="00600535"/>
    <w:rsid w:val="0060392E"/>
    <w:rsid w:val="006203D7"/>
    <w:rsid w:val="00654122"/>
    <w:rsid w:val="00674617"/>
    <w:rsid w:val="00693EBD"/>
    <w:rsid w:val="006D0AB8"/>
    <w:rsid w:val="00763667"/>
    <w:rsid w:val="007C1A84"/>
    <w:rsid w:val="00824E09"/>
    <w:rsid w:val="0083344B"/>
    <w:rsid w:val="008B2568"/>
    <w:rsid w:val="008C08B5"/>
    <w:rsid w:val="00923C85"/>
    <w:rsid w:val="00963CA5"/>
    <w:rsid w:val="00A620F8"/>
    <w:rsid w:val="00A6238C"/>
    <w:rsid w:val="00A947AE"/>
    <w:rsid w:val="00AD66D2"/>
    <w:rsid w:val="00B036CF"/>
    <w:rsid w:val="00B42A29"/>
    <w:rsid w:val="00B56F2D"/>
    <w:rsid w:val="00B733D6"/>
    <w:rsid w:val="00BA50C6"/>
    <w:rsid w:val="00C14BA7"/>
    <w:rsid w:val="00C44884"/>
    <w:rsid w:val="00C52798"/>
    <w:rsid w:val="00C616F3"/>
    <w:rsid w:val="00C73412"/>
    <w:rsid w:val="00CB6DAC"/>
    <w:rsid w:val="00CC0717"/>
    <w:rsid w:val="00CE3370"/>
    <w:rsid w:val="00D1663D"/>
    <w:rsid w:val="00D26E3C"/>
    <w:rsid w:val="00D51617"/>
    <w:rsid w:val="00DC409A"/>
    <w:rsid w:val="00DD5623"/>
    <w:rsid w:val="00DE3DC8"/>
    <w:rsid w:val="00E40611"/>
    <w:rsid w:val="00E85C61"/>
    <w:rsid w:val="00E85D79"/>
    <w:rsid w:val="00F615DB"/>
    <w:rsid w:val="00F67719"/>
    <w:rsid w:val="00F75448"/>
    <w:rsid w:val="00F94139"/>
    <w:rsid w:val="00FD0F8F"/>
    <w:rsid w:val="00FD758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7CA0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heading 2" w:qFormat="1"/>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60392E"/>
    <w:pPr>
      <w:spacing w:before="0" w:after="200" w:line="276" w:lineRule="auto"/>
      <w:ind w:left="720"/>
    </w:pPr>
    <w:rPr>
      <w:rFonts w:ascii="Calibri" w:eastAsia="Calibri" w:hAnsi="Calibri"/>
      <w:szCs w:val="22"/>
      <w:lang w:val="en-GB"/>
    </w:rPr>
  </w:style>
  <w:style w:type="paragraph" w:styleId="BalloonText">
    <w:name w:val="Balloon Text"/>
    <w:basedOn w:val="Normal"/>
    <w:link w:val="BalloonTextChar"/>
    <w:rsid w:val="005B5FC3"/>
    <w:pPr>
      <w:spacing w:before="0"/>
    </w:pPr>
    <w:rPr>
      <w:rFonts w:ascii="Tahoma" w:hAnsi="Tahoma" w:cs="Tahoma"/>
      <w:sz w:val="16"/>
      <w:szCs w:val="16"/>
    </w:rPr>
  </w:style>
  <w:style w:type="character" w:customStyle="1" w:styleId="BalloonTextChar">
    <w:name w:val="Balloon Text Char"/>
    <w:basedOn w:val="DefaultParagraphFont"/>
    <w:link w:val="BalloonText"/>
    <w:rsid w:val="005B5FC3"/>
    <w:rPr>
      <w:rFonts w:ascii="Tahoma" w:hAnsi="Tahoma" w:cs="Tahoma"/>
      <w:sz w:val="16"/>
      <w:szCs w:val="16"/>
    </w:rPr>
  </w:style>
  <w:style w:type="paragraph" w:customStyle="1" w:styleId="Default">
    <w:name w:val="Default"/>
    <w:rsid w:val="00A620F8"/>
    <w:pPr>
      <w:widowControl w:val="0"/>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76">
    <w:lsdException w:name="heading 2" w:qFormat="1"/>
    <w:lsdException w:name="List Paragraph" w:uiPriority="34" w:qFormat="1"/>
  </w:latentStyles>
  <w:style w:type="paragraph" w:default="1" w:styleId="Normal">
    <w:name w:val="Normal"/>
    <w:qFormat/>
    <w:rsid w:val="00C950E7"/>
    <w:pPr>
      <w:spacing w:before="120"/>
    </w:pPr>
    <w:rPr>
      <w:rFonts w:ascii="Arial" w:hAnsi="Arial"/>
      <w:sz w:val="22"/>
      <w:szCs w:val="24"/>
    </w:rPr>
  </w:style>
  <w:style w:type="paragraph" w:styleId="Heading1">
    <w:name w:val="heading 1"/>
    <w:basedOn w:val="Normal"/>
    <w:next w:val="Normal"/>
    <w:link w:val="Heading1Char"/>
    <w:autoRedefine/>
    <w:qFormat/>
    <w:rsid w:val="00CB46EE"/>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B46EE"/>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rsid w:val="00B470E5"/>
    <w:rPr>
      <w:color w:val="0000FF"/>
      <w:u w:val="single"/>
    </w:rPr>
  </w:style>
  <w:style w:type="character" w:styleId="FootnoteReference">
    <w:name w:val="footnote reference"/>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styleId="ListParagraph">
    <w:name w:val="List Paragraph"/>
    <w:basedOn w:val="Normal"/>
    <w:uiPriority w:val="34"/>
    <w:qFormat/>
    <w:rsid w:val="0060392E"/>
    <w:pPr>
      <w:spacing w:before="0" w:after="200" w:line="276" w:lineRule="auto"/>
      <w:ind w:left="720"/>
    </w:pPr>
    <w:rPr>
      <w:rFonts w:ascii="Calibri" w:eastAsia="Calibri" w:hAnsi="Calibri"/>
      <w:szCs w:val="22"/>
      <w:lang w:val="en-GB"/>
    </w:rPr>
  </w:style>
  <w:style w:type="paragraph" w:styleId="BalloonText">
    <w:name w:val="Balloon Text"/>
    <w:basedOn w:val="Normal"/>
    <w:link w:val="BalloonTextChar"/>
    <w:rsid w:val="005B5FC3"/>
    <w:pPr>
      <w:spacing w:before="0"/>
    </w:pPr>
    <w:rPr>
      <w:rFonts w:ascii="Tahoma" w:hAnsi="Tahoma" w:cs="Tahoma"/>
      <w:sz w:val="16"/>
      <w:szCs w:val="16"/>
    </w:rPr>
  </w:style>
  <w:style w:type="character" w:customStyle="1" w:styleId="BalloonTextChar">
    <w:name w:val="Balloon Text Char"/>
    <w:basedOn w:val="DefaultParagraphFont"/>
    <w:link w:val="BalloonText"/>
    <w:rsid w:val="005B5FC3"/>
    <w:rPr>
      <w:rFonts w:ascii="Tahoma" w:hAnsi="Tahoma" w:cs="Tahoma"/>
      <w:sz w:val="16"/>
      <w:szCs w:val="16"/>
    </w:rPr>
  </w:style>
  <w:style w:type="paragraph" w:customStyle="1" w:styleId="Default">
    <w:name w:val="Default"/>
    <w:rsid w:val="00A620F8"/>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ibrarything.com/series/Training+for+transformation%3A+a+handbook+for+community+workers" TargetMode="External"/><Relationship Id="rId9" Type="http://schemas.openxmlformats.org/officeDocument/2006/relationships/header" Target="header1.xml"/><Relationship Id="rId1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495</TotalTime>
  <Pages>5</Pages>
  <Words>922</Words>
  <Characters>5262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6172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Noel Puno</cp:lastModifiedBy>
  <cp:revision>47</cp:revision>
  <cp:lastPrinted>2014-11-20T04:28:00Z</cp:lastPrinted>
  <dcterms:created xsi:type="dcterms:W3CDTF">2014-12-16T05:00:00Z</dcterms:created>
  <dcterms:modified xsi:type="dcterms:W3CDTF">2016-04-24T15:02:00Z</dcterms:modified>
</cp:coreProperties>
</file>