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07A62" w14:textId="77777777" w:rsidR="002139DE" w:rsidRPr="003A6CA9" w:rsidRDefault="00F94139" w:rsidP="002139DE">
      <w:pPr>
        <w:rPr>
          <w:color w:val="FF0000"/>
        </w:rPr>
      </w:pPr>
      <w:bookmarkStart w:id="0" w:name="_GoBack"/>
      <w:bookmarkEnd w:id="0"/>
      <w:r w:rsidRPr="003A6CA9">
        <w:rPr>
          <w:color w:val="FF0000"/>
        </w:rPr>
        <w:t xml:space="preserve">International Federation of Red Cross and Red Crescent Societies </w:t>
      </w:r>
    </w:p>
    <w:p w14:paraId="0AD3D3A7" w14:textId="77777777" w:rsidR="0060392E" w:rsidRDefault="0060392E" w:rsidP="0060392E">
      <w:pPr>
        <w:pStyle w:val="Projectsubtitle"/>
        <w:rPr>
          <w:rFonts w:ascii="Arial Bold" w:hAnsi="Arial Bold"/>
          <w:sz w:val="52"/>
        </w:rPr>
      </w:pPr>
      <w:r>
        <w:rPr>
          <w:rFonts w:ascii="Arial Bold" w:hAnsi="Arial Bold"/>
          <w:sz w:val="52"/>
        </w:rPr>
        <w:t xml:space="preserve">Southeast Asia Climate Change Master Training </w:t>
      </w:r>
    </w:p>
    <w:p w14:paraId="7B6B5D2B" w14:textId="77777777" w:rsidR="002139DE" w:rsidRPr="00C950E7" w:rsidRDefault="002B63EB" w:rsidP="002B63EB">
      <w:pPr>
        <w:pStyle w:val="Projectsubtitle"/>
        <w:rPr>
          <w:color w:val="595959"/>
        </w:rPr>
      </w:pPr>
      <w:r>
        <w:rPr>
          <w:rStyle w:val="Hyperlink"/>
          <w:color w:val="auto"/>
          <w:u w:val="none"/>
        </w:rPr>
        <w:t>Group Exercise</w:t>
      </w:r>
      <w:r w:rsidR="004F7E40">
        <w:rPr>
          <w:rStyle w:val="Hyperlink"/>
          <w:color w:val="auto"/>
          <w:u w:val="none"/>
        </w:rPr>
        <w:t xml:space="preserve"> of </w:t>
      </w:r>
      <w:r w:rsidR="00D00382">
        <w:rPr>
          <w:rStyle w:val="Hyperlink"/>
          <w:color w:val="auto"/>
          <w:u w:val="none"/>
        </w:rPr>
        <w:t>Session 4</w:t>
      </w:r>
      <w:r>
        <w:rPr>
          <w:rStyle w:val="Hyperlink"/>
          <w:color w:val="auto"/>
          <w:u w:val="none"/>
        </w:rPr>
        <w:t>C</w:t>
      </w:r>
      <w:r w:rsidR="0060392E">
        <w:rPr>
          <w:rStyle w:val="Hyperlink"/>
          <w:color w:val="auto"/>
          <w:u w:val="none"/>
        </w:rPr>
        <w:t xml:space="preserve">: </w:t>
      </w:r>
      <w:r>
        <w:rPr>
          <w:rStyle w:val="Hyperlink"/>
          <w:color w:val="auto"/>
          <w:u w:val="none"/>
        </w:rPr>
        <w:t>Minimum Standards for Local Climate-Smart Disaster Risk Reduction</w:t>
      </w:r>
      <w:r w:rsidR="0060392E">
        <w:rPr>
          <w:rStyle w:val="Hyperlink"/>
          <w:color w:val="auto"/>
          <w:u w:val="none"/>
        </w:rPr>
        <w:t xml:space="preserve"> / </w:t>
      </w:r>
      <w:r w:rsidR="0060392E">
        <w:rPr>
          <w:rStyle w:val="Hyperlink"/>
          <w:color w:val="FF0000"/>
          <w:u w:val="none"/>
        </w:rPr>
        <w:t>SEARD Bangkok</w:t>
      </w:r>
      <w:r w:rsidR="0060392E">
        <w:rPr>
          <w:rStyle w:val="Hyperlink"/>
          <w:color w:val="auto"/>
          <w:u w:val="none"/>
        </w:rPr>
        <w:t xml:space="preserve"> </w:t>
      </w:r>
      <w:r w:rsidR="0060392E" w:rsidRPr="00B470E5">
        <w:rPr>
          <w:color w:val="595959"/>
        </w:rPr>
        <w:t xml:space="preserve">/ </w:t>
      </w:r>
      <w:r w:rsidR="0060392E">
        <w:rPr>
          <w:color w:val="595959"/>
        </w:rPr>
        <w:t>2014</w:t>
      </w:r>
    </w:p>
    <w:p w14:paraId="60E240F7" w14:textId="77777777" w:rsidR="0060392E" w:rsidRDefault="0060392E" w:rsidP="0060392E">
      <w:pPr>
        <w:pStyle w:val="Heading1"/>
      </w:pPr>
    </w:p>
    <w:p w14:paraId="62E337CB" w14:textId="77777777" w:rsidR="0060392E" w:rsidRPr="0060392E" w:rsidRDefault="002B63EB" w:rsidP="002B63EB">
      <w:pPr>
        <w:pStyle w:val="Heading1"/>
      </w:pPr>
      <w:r>
        <w:t xml:space="preserve">Group Exercise of </w:t>
      </w:r>
      <w:r w:rsidR="00D00382">
        <w:t>Session 4</w:t>
      </w:r>
      <w:r>
        <w:t>C</w:t>
      </w:r>
      <w:r w:rsidR="0060392E" w:rsidRPr="0060392E">
        <w:t xml:space="preserve">: </w:t>
      </w:r>
      <w:r>
        <w:t>Minimum Standards for Local Climate-Smart Disaster Risk Reduction</w:t>
      </w:r>
      <w:r w:rsidR="0060392E" w:rsidRPr="0060392E">
        <w:t xml:space="preserve"> </w:t>
      </w:r>
    </w:p>
    <w:p w14:paraId="41E04E72" w14:textId="77777777" w:rsidR="00ED6817" w:rsidRDefault="00ED6817" w:rsidP="00ED6817">
      <w:pPr>
        <w:autoSpaceDE w:val="0"/>
        <w:autoSpaceDN w:val="0"/>
        <w:adjustRightInd w:val="0"/>
        <w:spacing w:before="0"/>
        <w:jc w:val="both"/>
        <w:rPr>
          <w:rFonts w:cs="Arial"/>
          <w:b/>
          <w:bCs/>
          <w:color w:val="C00000"/>
          <w:szCs w:val="22"/>
        </w:rPr>
      </w:pPr>
    </w:p>
    <w:p w14:paraId="552E543D" w14:textId="77777777" w:rsidR="00D00382" w:rsidRDefault="00324A6C" w:rsidP="00D00382">
      <w:r>
        <w:rPr>
          <w:rStyle w:val="Heading2Char"/>
        </w:rPr>
        <w:t>Objective</w:t>
      </w:r>
      <w:r w:rsidR="00D00382" w:rsidRPr="00D15421">
        <w:rPr>
          <w:rStyle w:val="Heading2Char"/>
        </w:rPr>
        <w:t>:</w:t>
      </w:r>
      <w:r w:rsidR="00D00382">
        <w:t xml:space="preserve">  </w:t>
      </w:r>
      <w:r w:rsidR="00D00382" w:rsidRPr="00467C87">
        <w:t>At the end of this activity, the participants are able to:</w:t>
      </w:r>
    </w:p>
    <w:p w14:paraId="6D62866B" w14:textId="77777777" w:rsidR="00D00382" w:rsidRPr="00D5091A" w:rsidRDefault="00A923BF" w:rsidP="00D5091A">
      <w:pPr>
        <w:numPr>
          <w:ilvl w:val="0"/>
          <w:numId w:val="16"/>
        </w:numPr>
        <w:tabs>
          <w:tab w:val="clear" w:pos="1530"/>
        </w:tabs>
        <w:spacing w:after="120"/>
        <w:ind w:left="720" w:hanging="403"/>
        <w:rPr>
          <w:rFonts w:cs="Arial"/>
          <w:szCs w:val="22"/>
        </w:rPr>
      </w:pPr>
      <w:r w:rsidRPr="00D5091A">
        <w:rPr>
          <w:rFonts w:cs="Arial"/>
        </w:rPr>
        <w:t>Understand Minimum Standards on climate smart DRR</w:t>
      </w:r>
    </w:p>
    <w:p w14:paraId="77CBA40A" w14:textId="77777777" w:rsidR="00D00382" w:rsidRDefault="00D00382" w:rsidP="00D00382">
      <w:pPr>
        <w:pStyle w:val="Heading2"/>
      </w:pPr>
      <w:r w:rsidRPr="00891864">
        <w:t xml:space="preserve">Key terminologies to cover in the session: </w:t>
      </w:r>
    </w:p>
    <w:p w14:paraId="5A61067F" w14:textId="77777777" w:rsidR="00D00382" w:rsidRPr="00D5091A" w:rsidRDefault="00A923BF" w:rsidP="00D5091A">
      <w:pPr>
        <w:ind w:left="360"/>
        <w:rPr>
          <w:b/>
          <w:bCs/>
          <w:color w:val="C30000"/>
          <w:lang w:val="en-GB"/>
        </w:rPr>
      </w:pPr>
      <w:r w:rsidRPr="002B63EB">
        <w:rPr>
          <w:lang w:val="en-GB"/>
        </w:rPr>
        <w:t>Minimum Standards for local climate-smart Disaster Risk Reduction</w:t>
      </w:r>
    </w:p>
    <w:p w14:paraId="57432182" w14:textId="77777777" w:rsidR="00D00382" w:rsidRDefault="00D00382" w:rsidP="00D00382">
      <w:pPr>
        <w:pStyle w:val="Heading1"/>
        <w:rPr>
          <w:rFonts w:asciiTheme="minorBidi" w:hAnsiTheme="minorBidi" w:cstheme="minorBidi"/>
          <w:szCs w:val="22"/>
        </w:rPr>
      </w:pPr>
      <w:r w:rsidRPr="0060392E">
        <w:rPr>
          <w:rStyle w:val="Heading2Char"/>
        </w:rPr>
        <w:t>Proposed Methodology:</w:t>
      </w:r>
      <w:r w:rsidRPr="0060392E">
        <w:rPr>
          <w:rFonts w:asciiTheme="minorBidi" w:hAnsiTheme="minorBidi" w:cstheme="minorBidi"/>
          <w:szCs w:val="22"/>
        </w:rPr>
        <w:t xml:space="preserve"> </w:t>
      </w:r>
    </w:p>
    <w:p w14:paraId="45695D3B" w14:textId="77777777" w:rsidR="00D00382" w:rsidRPr="00D5091A" w:rsidRDefault="00A923BF" w:rsidP="00D5091A">
      <w:pPr>
        <w:ind w:left="360"/>
        <w:rPr>
          <w:lang w:val="en-GB"/>
        </w:rPr>
      </w:pPr>
      <w:r w:rsidRPr="00D5091A">
        <w:rPr>
          <w:lang w:val="en-GB"/>
        </w:rPr>
        <w:t>Group work</w:t>
      </w:r>
      <w:r w:rsidR="00B9676D">
        <w:rPr>
          <w:lang w:val="en-GB"/>
        </w:rPr>
        <w:t xml:space="preserve">, </w:t>
      </w:r>
      <w:r w:rsidRPr="00D5091A">
        <w:rPr>
          <w:lang w:val="en-GB"/>
        </w:rPr>
        <w:t>presentation</w:t>
      </w:r>
      <w:r w:rsidR="00F86A5C">
        <w:rPr>
          <w:lang w:val="en-GB"/>
        </w:rPr>
        <w:t xml:space="preserve">, lecture and </w:t>
      </w:r>
      <w:r w:rsidR="00B9676D">
        <w:rPr>
          <w:lang w:val="en-GB"/>
        </w:rPr>
        <w:t>p</w:t>
      </w:r>
      <w:r w:rsidR="00F86A5C">
        <w:rPr>
          <w:lang w:val="en-GB"/>
        </w:rPr>
        <w:t>lenary d</w:t>
      </w:r>
      <w:r w:rsidRPr="00D5091A">
        <w:rPr>
          <w:lang w:val="en-GB"/>
        </w:rPr>
        <w:t>iscussion</w:t>
      </w:r>
      <w:r w:rsidR="00F86A5C">
        <w:rPr>
          <w:lang w:val="en-GB"/>
        </w:rPr>
        <w:t>s</w:t>
      </w:r>
    </w:p>
    <w:p w14:paraId="762A7493" w14:textId="77777777" w:rsidR="00D00382" w:rsidRDefault="00D00382" w:rsidP="00D00382">
      <w:pPr>
        <w:pStyle w:val="Heading1"/>
        <w:rPr>
          <w:rStyle w:val="Heading2Char"/>
        </w:rPr>
      </w:pPr>
      <w:r>
        <w:rPr>
          <w:rStyle w:val="Heading2Char"/>
        </w:rPr>
        <w:t>Tips to Facilitator:</w:t>
      </w:r>
    </w:p>
    <w:p w14:paraId="55C72AEE" w14:textId="77777777" w:rsidR="007B0099" w:rsidRDefault="007B0099" w:rsidP="00D5091A">
      <w:pPr>
        <w:pStyle w:val="ListParagraph"/>
        <w:numPr>
          <w:ilvl w:val="0"/>
          <w:numId w:val="22"/>
        </w:numPr>
        <w:spacing w:before="120" w:after="120" w:line="240" w:lineRule="auto"/>
        <w:ind w:left="720"/>
        <w:rPr>
          <w:rFonts w:asciiTheme="minorBidi" w:hAnsiTheme="minorBidi" w:cstheme="minorBidi"/>
          <w:bCs/>
          <w:color w:val="000000"/>
        </w:rPr>
      </w:pPr>
      <w:r w:rsidRPr="00442798">
        <w:rPr>
          <w:rFonts w:asciiTheme="minorBidi" w:hAnsiTheme="minorBidi" w:cstheme="minorBidi"/>
          <w:bCs/>
          <w:color w:val="000000"/>
        </w:rPr>
        <w:t>The</w:t>
      </w:r>
      <w:r w:rsidRPr="00D5091A">
        <w:rPr>
          <w:rFonts w:asciiTheme="minorBidi" w:hAnsiTheme="minorBidi" w:cstheme="minorBidi"/>
          <w:bCs/>
          <w:color w:val="000000"/>
        </w:rPr>
        <w:t xml:space="preserve"> </w:t>
      </w:r>
      <w:r>
        <w:rPr>
          <w:rFonts w:asciiTheme="minorBidi" w:hAnsiTheme="minorBidi" w:cstheme="minorBidi"/>
          <w:bCs/>
          <w:color w:val="000000"/>
        </w:rPr>
        <w:t xml:space="preserve">first group work </w:t>
      </w:r>
      <w:r w:rsidRPr="00442798">
        <w:rPr>
          <w:rFonts w:asciiTheme="minorBidi" w:hAnsiTheme="minorBidi" w:cstheme="minorBidi"/>
          <w:bCs/>
          <w:color w:val="000000"/>
        </w:rPr>
        <w:t>focus</w:t>
      </w:r>
      <w:r>
        <w:rPr>
          <w:rFonts w:asciiTheme="minorBidi" w:hAnsiTheme="minorBidi" w:cstheme="minorBidi"/>
          <w:bCs/>
          <w:color w:val="000000"/>
        </w:rPr>
        <w:t>es</w:t>
      </w:r>
      <w:r w:rsidRPr="00D5091A">
        <w:rPr>
          <w:rFonts w:asciiTheme="minorBidi" w:hAnsiTheme="minorBidi" w:cstheme="minorBidi"/>
          <w:bCs/>
          <w:color w:val="000000"/>
        </w:rPr>
        <w:t xml:space="preserve"> on the community level elements included in </w:t>
      </w:r>
      <w:r>
        <w:rPr>
          <w:rFonts w:asciiTheme="minorBidi" w:hAnsiTheme="minorBidi" w:cstheme="minorBidi"/>
          <w:bCs/>
          <w:color w:val="000000"/>
        </w:rPr>
        <w:t>minimum standards</w:t>
      </w:r>
      <w:r w:rsidRPr="00D5091A">
        <w:rPr>
          <w:rFonts w:asciiTheme="minorBidi" w:hAnsiTheme="minorBidi" w:cstheme="minorBidi"/>
          <w:bCs/>
          <w:color w:val="000000"/>
        </w:rPr>
        <w:t xml:space="preserve">. The other </w:t>
      </w:r>
      <w:r>
        <w:rPr>
          <w:rFonts w:asciiTheme="minorBidi" w:hAnsiTheme="minorBidi" w:cstheme="minorBidi"/>
          <w:bCs/>
          <w:color w:val="000000"/>
        </w:rPr>
        <w:t xml:space="preserve">group work </w:t>
      </w:r>
      <w:r w:rsidRPr="00D5091A">
        <w:rPr>
          <w:rFonts w:asciiTheme="minorBidi" w:hAnsiTheme="minorBidi" w:cstheme="minorBidi"/>
          <w:bCs/>
          <w:color w:val="000000"/>
        </w:rPr>
        <w:t xml:space="preserve">– Six entry points for climate-smart National Societies – is addressing the roles of the National Society and how it supports the community programmes. It is an ideal exercise to apply towards the end of a longer training workshop – maybe in conjunction with the </w:t>
      </w:r>
      <w:r w:rsidR="00D058F7" w:rsidRPr="00442798">
        <w:rPr>
          <w:rFonts w:asciiTheme="minorBidi" w:hAnsiTheme="minorBidi" w:cstheme="minorBidi"/>
          <w:bCs/>
          <w:color w:val="000000"/>
        </w:rPr>
        <w:t>six</w:t>
      </w:r>
      <w:r w:rsidRPr="00D5091A">
        <w:rPr>
          <w:rFonts w:asciiTheme="minorBidi" w:hAnsiTheme="minorBidi" w:cstheme="minorBidi"/>
          <w:bCs/>
          <w:color w:val="000000"/>
        </w:rPr>
        <w:t xml:space="preserve"> entry points exercise mentioned above. Note that the exercise</w:t>
      </w:r>
      <w:r w:rsidR="00D058F7">
        <w:rPr>
          <w:rFonts w:asciiTheme="minorBidi" w:hAnsiTheme="minorBidi" w:cstheme="minorBidi"/>
          <w:bCs/>
          <w:color w:val="000000"/>
        </w:rPr>
        <w:t>s</w:t>
      </w:r>
      <w:r w:rsidRPr="00D5091A">
        <w:rPr>
          <w:rFonts w:asciiTheme="minorBidi" w:hAnsiTheme="minorBidi" w:cstheme="minorBidi"/>
          <w:bCs/>
          <w:color w:val="000000"/>
        </w:rPr>
        <w:t xml:space="preserve"> can also be used in a community setting, for instance with a group of Red Cross or Red Crescent volunteers.</w:t>
      </w:r>
    </w:p>
    <w:p w14:paraId="54C6CC4B" w14:textId="77777777" w:rsidR="003179E1" w:rsidRPr="00D5091A" w:rsidRDefault="00E554BF" w:rsidP="00D5091A">
      <w:pPr>
        <w:pStyle w:val="ListParagraph"/>
        <w:numPr>
          <w:ilvl w:val="0"/>
          <w:numId w:val="22"/>
        </w:numPr>
        <w:ind w:left="720"/>
        <w:rPr>
          <w:rFonts w:asciiTheme="minorBidi" w:hAnsiTheme="minorBidi" w:cstheme="minorBidi"/>
          <w:bCs/>
          <w:color w:val="000000"/>
        </w:rPr>
      </w:pPr>
      <w:r w:rsidRPr="00D5091A">
        <w:rPr>
          <w:rFonts w:asciiTheme="minorBidi" w:hAnsiTheme="minorBidi" w:cstheme="minorBidi"/>
          <w:bCs/>
          <w:color w:val="000000"/>
        </w:rPr>
        <w:t>To save time</w:t>
      </w:r>
      <w:r w:rsidR="00D058F7">
        <w:rPr>
          <w:rFonts w:asciiTheme="minorBidi" w:hAnsiTheme="minorBidi" w:cstheme="minorBidi"/>
          <w:bCs/>
          <w:color w:val="000000"/>
        </w:rPr>
        <w:t>,</w:t>
      </w:r>
      <w:r w:rsidRPr="00D5091A">
        <w:rPr>
          <w:rFonts w:asciiTheme="minorBidi" w:hAnsiTheme="minorBidi" w:cstheme="minorBidi"/>
          <w:bCs/>
          <w:color w:val="000000"/>
        </w:rPr>
        <w:t xml:space="preserve"> </w:t>
      </w:r>
      <w:r w:rsidR="00D058F7">
        <w:rPr>
          <w:rFonts w:asciiTheme="minorBidi" w:hAnsiTheme="minorBidi" w:cstheme="minorBidi"/>
          <w:bCs/>
          <w:color w:val="000000"/>
        </w:rPr>
        <w:t xml:space="preserve">facilitator </w:t>
      </w:r>
      <w:r w:rsidRPr="00D5091A">
        <w:rPr>
          <w:rFonts w:asciiTheme="minorBidi" w:hAnsiTheme="minorBidi" w:cstheme="minorBidi"/>
          <w:bCs/>
          <w:color w:val="000000"/>
        </w:rPr>
        <w:t xml:space="preserve">may choose to let participants read the MS (Minimum Standard) document as "homework" prior to the exercise and move straight to Part B of this exercise (and save the introductory Part A). The MS document remains a living </w:t>
      </w:r>
      <w:r w:rsidR="003179E1" w:rsidRPr="00D5091A">
        <w:rPr>
          <w:rFonts w:asciiTheme="minorBidi" w:hAnsiTheme="minorBidi" w:cstheme="minorBidi"/>
          <w:bCs/>
          <w:color w:val="000000"/>
        </w:rPr>
        <w:t>document</w:t>
      </w:r>
      <w:proofErr w:type="gramStart"/>
      <w:r w:rsidR="003179E1" w:rsidRPr="00D5091A">
        <w:rPr>
          <w:rFonts w:asciiTheme="minorBidi" w:hAnsiTheme="minorBidi" w:cstheme="minorBidi"/>
          <w:bCs/>
          <w:color w:val="000000"/>
        </w:rPr>
        <w:t>;</w:t>
      </w:r>
      <w:proofErr w:type="gramEnd"/>
      <w:r w:rsidRPr="00D5091A">
        <w:rPr>
          <w:rFonts w:asciiTheme="minorBidi" w:hAnsiTheme="minorBidi" w:cstheme="minorBidi"/>
          <w:bCs/>
          <w:color w:val="000000"/>
        </w:rPr>
        <w:t xml:space="preserve"> so download the latest version before each training event – on the CTK site or </w:t>
      </w:r>
      <w:hyperlink r:id="rId8" w:history="1">
        <w:r w:rsidR="003179E1" w:rsidRPr="00D5091A">
          <w:rPr>
            <w:bCs/>
          </w:rPr>
          <w:t>http://www.climatecentre.org/site/minimumstandards</w:t>
        </w:r>
      </w:hyperlink>
      <w:r w:rsidRPr="00D5091A">
        <w:rPr>
          <w:rFonts w:asciiTheme="minorBidi" w:hAnsiTheme="minorBidi" w:cstheme="minorBidi"/>
          <w:bCs/>
          <w:color w:val="000000"/>
        </w:rPr>
        <w:t>.</w:t>
      </w:r>
    </w:p>
    <w:p w14:paraId="69983F4C" w14:textId="77777777" w:rsidR="00E554BF" w:rsidRPr="00442798" w:rsidRDefault="00E554BF" w:rsidP="00D5091A">
      <w:pPr>
        <w:spacing w:after="120"/>
        <w:ind w:left="360"/>
        <w:rPr>
          <w:rFonts w:cs="Arial"/>
          <w:szCs w:val="22"/>
          <w:lang w:val="en-GB"/>
        </w:rPr>
      </w:pPr>
      <w:r w:rsidRPr="00442798">
        <w:rPr>
          <w:rFonts w:cs="Arial"/>
          <w:szCs w:val="22"/>
          <w:lang w:val="en-GB"/>
        </w:rPr>
        <w:t>Remember:</w:t>
      </w:r>
    </w:p>
    <w:p w14:paraId="10C12F96" w14:textId="77777777" w:rsidR="00E554BF" w:rsidRPr="00D5091A" w:rsidRDefault="00E554BF" w:rsidP="00D5091A">
      <w:pPr>
        <w:pStyle w:val="ListParagraph"/>
        <w:numPr>
          <w:ilvl w:val="0"/>
          <w:numId w:val="18"/>
        </w:numPr>
        <w:spacing w:after="60" w:line="240" w:lineRule="auto"/>
        <w:rPr>
          <w:rFonts w:ascii="Arial" w:hAnsi="Arial" w:cs="Arial"/>
        </w:rPr>
      </w:pPr>
      <w:r w:rsidRPr="00D5091A">
        <w:rPr>
          <w:rFonts w:ascii="Arial" w:hAnsi="Arial" w:cs="Arial"/>
        </w:rPr>
        <w:t>To print the six pages of A3 sized sheets (pages at the bottom of this file).</w:t>
      </w:r>
    </w:p>
    <w:p w14:paraId="5E4B5353" w14:textId="77777777" w:rsidR="00D00382" w:rsidRPr="007B0099" w:rsidRDefault="00E554BF" w:rsidP="00D5091A">
      <w:pPr>
        <w:pStyle w:val="ListParagraph"/>
        <w:numPr>
          <w:ilvl w:val="0"/>
          <w:numId w:val="18"/>
        </w:numPr>
        <w:spacing w:after="60" w:line="240" w:lineRule="auto"/>
        <w:rPr>
          <w:rFonts w:cs="Arial"/>
        </w:rPr>
      </w:pPr>
      <w:r w:rsidRPr="00D5091A">
        <w:rPr>
          <w:rFonts w:ascii="Arial" w:hAnsi="Arial" w:cs="Arial"/>
        </w:rPr>
        <w:t>To let participants take home their work for follow-up – make sure to photograph and share the contributions.</w:t>
      </w:r>
    </w:p>
    <w:p w14:paraId="0AC87C16" w14:textId="77777777" w:rsidR="00D00382" w:rsidRPr="00FC7E50" w:rsidRDefault="00D00382" w:rsidP="00D00382">
      <w:pPr>
        <w:pStyle w:val="Heading2"/>
      </w:pPr>
      <w:r w:rsidRPr="00052541">
        <w:t xml:space="preserve">Reference Materials: </w:t>
      </w:r>
    </w:p>
    <w:p w14:paraId="484CFECE" w14:textId="77777777" w:rsidR="00D00382" w:rsidRPr="00D5091A" w:rsidRDefault="003179E1" w:rsidP="00D5091A">
      <w:pPr>
        <w:ind w:left="360"/>
        <w:rPr>
          <w:b/>
          <w:bCs/>
          <w:color w:val="C30000"/>
          <w:lang w:val="en-GB"/>
        </w:rPr>
      </w:pPr>
      <w:r w:rsidRPr="002B63EB">
        <w:rPr>
          <w:lang w:val="en-GB"/>
        </w:rPr>
        <w:t>Minimum Standards for local climate-smart Disaster Risk Reduction</w:t>
      </w:r>
    </w:p>
    <w:p w14:paraId="4CD8021F" w14:textId="77777777" w:rsidR="00D00382" w:rsidRDefault="00D00382" w:rsidP="00D00382">
      <w:pPr>
        <w:pStyle w:val="Heading1"/>
      </w:pPr>
      <w:r w:rsidRPr="00D15421">
        <w:rPr>
          <w:rStyle w:val="Heading2Char"/>
        </w:rPr>
        <w:lastRenderedPageBreak/>
        <w:t>Duration:</w:t>
      </w:r>
      <w:r>
        <w:t xml:space="preserve"> </w:t>
      </w:r>
      <w:r w:rsidRPr="00C14F64">
        <w:rPr>
          <w:rFonts w:ascii="Arial" w:hAnsi="Arial" w:cs="Arial"/>
          <w:color w:val="auto"/>
          <w:sz w:val="22"/>
          <w:szCs w:val="22"/>
        </w:rPr>
        <w:t>1.5 Hours</w:t>
      </w:r>
    </w:p>
    <w:p w14:paraId="15D63E93" w14:textId="77777777" w:rsidR="00ED6817" w:rsidRPr="002B63EB" w:rsidRDefault="00ED6817" w:rsidP="00ED6817">
      <w:pPr>
        <w:autoSpaceDE w:val="0"/>
        <w:autoSpaceDN w:val="0"/>
        <w:adjustRightInd w:val="0"/>
        <w:spacing w:before="0"/>
        <w:rPr>
          <w:rFonts w:asciiTheme="minorBidi" w:hAnsiTheme="minorBidi" w:cstheme="minorBidi"/>
          <w:b/>
          <w:bCs/>
          <w:color w:val="C30000"/>
          <w:sz w:val="24"/>
          <w:lang w:val="en-GB"/>
        </w:rPr>
      </w:pPr>
    </w:p>
    <w:p w14:paraId="572B42AD" w14:textId="77777777" w:rsidR="00ED6817" w:rsidRDefault="00ED6817" w:rsidP="00ED6817">
      <w:pPr>
        <w:autoSpaceDE w:val="0"/>
        <w:autoSpaceDN w:val="0"/>
        <w:adjustRightInd w:val="0"/>
        <w:spacing w:before="0"/>
        <w:rPr>
          <w:rFonts w:cs="Arial"/>
          <w:color w:val="000000"/>
          <w:sz w:val="20"/>
          <w:szCs w:val="20"/>
          <w:lang w:val="en-GB"/>
        </w:rPr>
      </w:pPr>
    </w:p>
    <w:tbl>
      <w:tblPr>
        <w:tblW w:w="5000" w:type="pct"/>
        <w:tblCellMar>
          <w:left w:w="0" w:type="dxa"/>
          <w:right w:w="0" w:type="dxa"/>
        </w:tblCellMar>
        <w:tblLook w:val="04A0" w:firstRow="1" w:lastRow="0" w:firstColumn="1" w:lastColumn="0" w:noHBand="0" w:noVBand="1"/>
      </w:tblPr>
      <w:tblGrid>
        <w:gridCol w:w="1382"/>
        <w:gridCol w:w="2273"/>
        <w:gridCol w:w="8065"/>
        <w:gridCol w:w="3176"/>
      </w:tblGrid>
      <w:tr w:rsidR="00ED6817" w:rsidRPr="00143861" w14:paraId="5790870F" w14:textId="77777777" w:rsidTr="004E371B">
        <w:trPr>
          <w:trHeight w:val="90"/>
        </w:trPr>
        <w:tc>
          <w:tcPr>
            <w:tcW w:w="464" w:type="pct"/>
            <w:tcBorders>
              <w:top w:val="single" w:sz="8" w:space="0" w:color="auto"/>
              <w:left w:val="single" w:sz="8" w:space="0" w:color="auto"/>
              <w:bottom w:val="single" w:sz="8" w:space="0" w:color="auto"/>
              <w:right w:val="single" w:sz="8" w:space="0" w:color="auto"/>
            </w:tcBorders>
            <w:shd w:val="clear" w:color="auto" w:fill="C60000"/>
            <w:tcMar>
              <w:top w:w="0" w:type="dxa"/>
              <w:left w:w="108" w:type="dxa"/>
              <w:bottom w:w="0" w:type="dxa"/>
              <w:right w:w="108" w:type="dxa"/>
            </w:tcMar>
            <w:hideMark/>
          </w:tcPr>
          <w:p w14:paraId="31A9C64F" w14:textId="77777777" w:rsidR="00ED6817" w:rsidRPr="00D5091A" w:rsidRDefault="00ED6817" w:rsidP="002139DE">
            <w:pPr>
              <w:spacing w:before="60"/>
              <w:jc w:val="center"/>
              <w:rPr>
                <w:rFonts w:eastAsiaTheme="minorHAnsi" w:cs="Arial"/>
                <w:b/>
                <w:bCs/>
                <w:color w:val="FFFFFF" w:themeColor="background1"/>
                <w:szCs w:val="22"/>
              </w:rPr>
            </w:pPr>
            <w:r w:rsidRPr="00D5091A">
              <w:rPr>
                <w:rFonts w:cs="Arial"/>
                <w:b/>
                <w:bCs/>
                <w:color w:val="FFFFFF" w:themeColor="background1"/>
                <w:szCs w:val="22"/>
              </w:rPr>
              <w:t>Timing</w:t>
            </w:r>
          </w:p>
        </w:tc>
        <w:tc>
          <w:tcPr>
            <w:tcW w:w="763"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14:paraId="592987E9" w14:textId="77777777" w:rsidR="00ED6817" w:rsidRPr="00D5091A" w:rsidRDefault="00ED6817" w:rsidP="002139DE">
            <w:pPr>
              <w:spacing w:before="60"/>
              <w:jc w:val="center"/>
              <w:rPr>
                <w:rFonts w:eastAsiaTheme="minorHAnsi" w:cs="Arial"/>
                <w:b/>
                <w:bCs/>
                <w:color w:val="FFFFFF" w:themeColor="background1"/>
                <w:szCs w:val="22"/>
              </w:rPr>
            </w:pPr>
            <w:r w:rsidRPr="00D5091A">
              <w:rPr>
                <w:rFonts w:cs="Arial"/>
                <w:b/>
                <w:bCs/>
                <w:color w:val="FFFFFF" w:themeColor="background1"/>
                <w:szCs w:val="22"/>
              </w:rPr>
              <w:t xml:space="preserve">Purpose/ Objective </w:t>
            </w:r>
          </w:p>
        </w:tc>
        <w:tc>
          <w:tcPr>
            <w:tcW w:w="2707"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14:paraId="294FCCDD" w14:textId="77777777" w:rsidR="00ED6817" w:rsidRPr="00D5091A" w:rsidRDefault="00ED6817" w:rsidP="002139DE">
            <w:pPr>
              <w:spacing w:before="60"/>
              <w:jc w:val="center"/>
              <w:rPr>
                <w:rFonts w:eastAsiaTheme="minorHAnsi" w:cs="Arial"/>
                <w:b/>
                <w:bCs/>
                <w:color w:val="FFFFFF" w:themeColor="background1"/>
                <w:szCs w:val="22"/>
              </w:rPr>
            </w:pPr>
            <w:r w:rsidRPr="00D5091A">
              <w:rPr>
                <w:rFonts w:cs="Arial"/>
                <w:b/>
                <w:bCs/>
                <w:color w:val="FFFFFF" w:themeColor="background1"/>
                <w:szCs w:val="22"/>
              </w:rPr>
              <w:t>Methodology</w:t>
            </w:r>
          </w:p>
        </w:tc>
        <w:tc>
          <w:tcPr>
            <w:tcW w:w="1066"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14:paraId="7572FE3E" w14:textId="77777777" w:rsidR="00ED6817" w:rsidRPr="00D5091A" w:rsidRDefault="00ED6817" w:rsidP="002139DE">
            <w:pPr>
              <w:spacing w:before="60"/>
              <w:jc w:val="center"/>
              <w:rPr>
                <w:rFonts w:cs="Arial"/>
                <w:b/>
                <w:bCs/>
                <w:color w:val="FFFFFF" w:themeColor="background1"/>
                <w:szCs w:val="22"/>
              </w:rPr>
            </w:pPr>
            <w:r w:rsidRPr="00D5091A">
              <w:rPr>
                <w:rFonts w:cs="Arial"/>
                <w:b/>
                <w:bCs/>
                <w:color w:val="FFFFFF" w:themeColor="background1"/>
                <w:szCs w:val="22"/>
              </w:rPr>
              <w:t>Material/</w:t>
            </w:r>
            <w:r w:rsidRPr="00D5091A">
              <w:rPr>
                <w:rFonts w:eastAsiaTheme="minorHAnsi" w:cs="Arial"/>
                <w:b/>
                <w:bCs/>
                <w:color w:val="FFFFFF" w:themeColor="background1"/>
                <w:szCs w:val="22"/>
              </w:rPr>
              <w:t>Facilitator</w:t>
            </w:r>
          </w:p>
        </w:tc>
      </w:tr>
      <w:tr w:rsidR="00ED6817" w:rsidRPr="00B85F96" w14:paraId="6FB8CFE4" w14:textId="77777777" w:rsidTr="004E371B">
        <w:tc>
          <w:tcPr>
            <w:tcW w:w="46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E9A3213" w14:textId="77777777" w:rsidR="00ED6817" w:rsidRPr="00D5091A" w:rsidRDefault="00ED6817" w:rsidP="002139DE">
            <w:pPr>
              <w:spacing w:before="60"/>
              <w:rPr>
                <w:rFonts w:eastAsiaTheme="minorHAnsi" w:cs="Arial"/>
                <w:i/>
                <w:iCs/>
                <w:szCs w:val="22"/>
              </w:rPr>
            </w:pPr>
            <w:r w:rsidRPr="00D5091A">
              <w:rPr>
                <w:rFonts w:cs="Arial"/>
                <w:i/>
                <w:iCs/>
                <w:szCs w:val="22"/>
              </w:rPr>
              <w:t>*From when to when</w:t>
            </w:r>
          </w:p>
          <w:p w14:paraId="5C7FE4C2" w14:textId="77777777" w:rsidR="00ED6817" w:rsidRPr="00D5091A" w:rsidRDefault="00ED6817" w:rsidP="002139DE">
            <w:pPr>
              <w:spacing w:before="60"/>
              <w:rPr>
                <w:rFonts w:eastAsiaTheme="minorHAnsi" w:cs="Arial"/>
                <w:i/>
                <w:iCs/>
                <w:szCs w:val="22"/>
              </w:rPr>
            </w:pPr>
            <w:r w:rsidRPr="00D5091A">
              <w:rPr>
                <w:rFonts w:cs="Arial"/>
                <w:i/>
                <w:iCs/>
                <w:szCs w:val="22"/>
              </w:rPr>
              <w:t>(</w:t>
            </w:r>
            <w:proofErr w:type="gramStart"/>
            <w:r w:rsidRPr="00D5091A">
              <w:rPr>
                <w:rFonts w:cs="Arial"/>
                <w:i/>
                <w:iCs/>
                <w:szCs w:val="22"/>
              </w:rPr>
              <w:t>min</w:t>
            </w:r>
            <w:proofErr w:type="gramEnd"/>
            <w:r w:rsidRPr="00D5091A">
              <w:rPr>
                <w:rFonts w:cs="Arial"/>
                <w:i/>
                <w:iCs/>
                <w:szCs w:val="22"/>
              </w:rPr>
              <w:t>)</w:t>
            </w:r>
          </w:p>
        </w:tc>
        <w:tc>
          <w:tcPr>
            <w:tcW w:w="763" w:type="pct"/>
            <w:tcBorders>
              <w:top w:val="nil"/>
              <w:left w:val="nil"/>
              <w:bottom w:val="single" w:sz="4" w:space="0" w:color="auto"/>
              <w:right w:val="single" w:sz="8" w:space="0" w:color="auto"/>
            </w:tcBorders>
            <w:tcMar>
              <w:top w:w="0" w:type="dxa"/>
              <w:left w:w="108" w:type="dxa"/>
              <w:bottom w:w="0" w:type="dxa"/>
              <w:right w:w="108" w:type="dxa"/>
            </w:tcMar>
            <w:hideMark/>
          </w:tcPr>
          <w:p w14:paraId="3177C8DC" w14:textId="77777777" w:rsidR="00ED6817" w:rsidRPr="00D5091A" w:rsidRDefault="00ED6817" w:rsidP="002139DE">
            <w:pPr>
              <w:spacing w:before="60"/>
              <w:rPr>
                <w:rFonts w:eastAsiaTheme="minorHAnsi" w:cs="Arial"/>
                <w:i/>
                <w:iCs/>
                <w:szCs w:val="22"/>
              </w:rPr>
            </w:pPr>
            <w:r w:rsidRPr="00D5091A">
              <w:rPr>
                <w:rFonts w:cs="Arial"/>
                <w:i/>
                <w:iCs/>
                <w:szCs w:val="22"/>
              </w:rPr>
              <w:t>What the activity aims at</w:t>
            </w:r>
          </w:p>
        </w:tc>
        <w:tc>
          <w:tcPr>
            <w:tcW w:w="2707" w:type="pct"/>
            <w:tcBorders>
              <w:top w:val="nil"/>
              <w:left w:val="nil"/>
              <w:bottom w:val="single" w:sz="4" w:space="0" w:color="auto"/>
              <w:right w:val="single" w:sz="8" w:space="0" w:color="auto"/>
            </w:tcBorders>
            <w:tcMar>
              <w:top w:w="0" w:type="dxa"/>
              <w:left w:w="108" w:type="dxa"/>
              <w:bottom w:w="0" w:type="dxa"/>
              <w:right w:w="108" w:type="dxa"/>
            </w:tcMar>
          </w:tcPr>
          <w:p w14:paraId="5B61665A" w14:textId="77777777" w:rsidR="00ED6817" w:rsidRPr="00D5091A" w:rsidRDefault="00ED6817" w:rsidP="002139DE">
            <w:pPr>
              <w:spacing w:before="60"/>
              <w:rPr>
                <w:rFonts w:eastAsiaTheme="minorHAnsi" w:cs="Arial"/>
                <w:i/>
                <w:iCs/>
                <w:szCs w:val="22"/>
              </w:rPr>
            </w:pPr>
            <w:r w:rsidRPr="00D5091A">
              <w:rPr>
                <w:rFonts w:cs="Arial"/>
                <w:i/>
                <w:iCs/>
                <w:szCs w:val="22"/>
              </w:rPr>
              <w:t xml:space="preserve">How the activity is conducted, including the methods to be used (e.g. brain storming, group discussion, role play, etc.), questions, time duration, expected information, what the participants should do, etc. </w:t>
            </w:r>
          </w:p>
          <w:p w14:paraId="42A08102" w14:textId="77777777" w:rsidR="00ED6817" w:rsidRPr="00D5091A" w:rsidRDefault="00ED6817" w:rsidP="002139DE">
            <w:pPr>
              <w:spacing w:before="60"/>
              <w:rPr>
                <w:rFonts w:eastAsiaTheme="minorHAnsi" w:cs="Arial"/>
                <w:i/>
                <w:iCs/>
                <w:szCs w:val="22"/>
              </w:rPr>
            </w:pPr>
            <w:r w:rsidRPr="00D5091A">
              <w:rPr>
                <w:rFonts w:cs="Arial"/>
                <w:i/>
                <w:iCs/>
                <w:szCs w:val="22"/>
              </w:rPr>
              <w:t xml:space="preserve">If case study or </w:t>
            </w:r>
            <w:r w:rsidR="00962936" w:rsidRPr="00C14F64">
              <w:rPr>
                <w:rFonts w:cs="Arial"/>
                <w:i/>
                <w:iCs/>
                <w:szCs w:val="22"/>
              </w:rPr>
              <w:t>role-play</w:t>
            </w:r>
            <w:r w:rsidRPr="00D5091A">
              <w:rPr>
                <w:rFonts w:cs="Arial"/>
                <w:i/>
                <w:iCs/>
                <w:szCs w:val="22"/>
              </w:rPr>
              <w:t xml:space="preserve"> will be used, explanation or information should be provided as well.</w:t>
            </w:r>
          </w:p>
        </w:tc>
        <w:tc>
          <w:tcPr>
            <w:tcW w:w="1066" w:type="pct"/>
            <w:tcBorders>
              <w:top w:val="nil"/>
              <w:left w:val="nil"/>
              <w:bottom w:val="single" w:sz="4" w:space="0" w:color="auto"/>
              <w:right w:val="single" w:sz="8" w:space="0" w:color="auto"/>
            </w:tcBorders>
            <w:tcMar>
              <w:top w:w="0" w:type="dxa"/>
              <w:left w:w="108" w:type="dxa"/>
              <w:bottom w:w="0" w:type="dxa"/>
              <w:right w:w="108" w:type="dxa"/>
            </w:tcMar>
            <w:hideMark/>
          </w:tcPr>
          <w:p w14:paraId="2281FC4D" w14:textId="77777777" w:rsidR="00ED6817" w:rsidRPr="00D5091A" w:rsidRDefault="00ED6817" w:rsidP="002139DE">
            <w:pPr>
              <w:spacing w:before="60"/>
              <w:rPr>
                <w:rFonts w:eastAsiaTheme="minorHAnsi" w:cs="Arial"/>
                <w:i/>
                <w:iCs/>
                <w:szCs w:val="22"/>
              </w:rPr>
            </w:pPr>
            <w:r w:rsidRPr="00D5091A">
              <w:rPr>
                <w:rFonts w:cs="Arial"/>
                <w:i/>
                <w:iCs/>
                <w:szCs w:val="22"/>
              </w:rPr>
              <w:t xml:space="preserve">What materials, facilities, equipment are required to conduct this activity (e.g. flip charts, marker pens, </w:t>
            </w:r>
            <w:r w:rsidR="00962936" w:rsidRPr="00C14F64">
              <w:rPr>
                <w:rFonts w:cs="Arial"/>
                <w:i/>
                <w:iCs/>
                <w:szCs w:val="22"/>
              </w:rPr>
              <w:t>color</w:t>
            </w:r>
            <w:r w:rsidRPr="00D5091A">
              <w:rPr>
                <w:rFonts w:cs="Arial"/>
                <w:i/>
                <w:iCs/>
                <w:szCs w:val="22"/>
              </w:rPr>
              <w:t xml:space="preserve"> cards, etc.)</w:t>
            </w:r>
          </w:p>
        </w:tc>
      </w:tr>
      <w:tr w:rsidR="00ED6817" w:rsidRPr="00B85F96" w14:paraId="1C05A305" w14:textId="77777777" w:rsidTr="004E371B">
        <w:tc>
          <w:tcPr>
            <w:tcW w:w="4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C4754" w14:textId="77777777" w:rsidR="00ED6817" w:rsidRPr="00D5091A" w:rsidRDefault="00D86DB7" w:rsidP="002139DE">
            <w:pPr>
              <w:keepNext/>
              <w:keepLines/>
              <w:spacing w:before="60"/>
              <w:outlineLvl w:val="7"/>
              <w:rPr>
                <w:rFonts w:cs="Arial"/>
                <w:iCs/>
                <w:szCs w:val="22"/>
              </w:rPr>
            </w:pPr>
            <w:r>
              <w:rPr>
                <w:rFonts w:cs="Arial"/>
                <w:iCs/>
                <w:szCs w:val="22"/>
              </w:rPr>
              <w:t>45</w:t>
            </w:r>
            <w:r w:rsidR="002B63EB" w:rsidRPr="00D5091A">
              <w:rPr>
                <w:rFonts w:cs="Arial"/>
                <w:iCs/>
                <w:szCs w:val="22"/>
              </w:rPr>
              <w:t xml:space="preserve"> minutes</w:t>
            </w:r>
          </w:p>
          <w:p w14:paraId="121931C4" w14:textId="77777777" w:rsidR="00ED6817" w:rsidRPr="00D5091A" w:rsidRDefault="00ED6817" w:rsidP="002139DE">
            <w:pPr>
              <w:spacing w:before="60"/>
              <w:rPr>
                <w:rFonts w:cs="Arial"/>
                <w:iCs/>
                <w:szCs w:val="22"/>
                <w:highlight w:val="yellow"/>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6F448" w14:textId="77777777" w:rsidR="00ED6817" w:rsidRPr="00D5091A" w:rsidRDefault="00220915" w:rsidP="00D5091A">
            <w:pPr>
              <w:spacing w:before="60"/>
              <w:rPr>
                <w:rFonts w:cs="Arial"/>
                <w:iCs/>
                <w:szCs w:val="22"/>
              </w:rPr>
            </w:pPr>
            <w:r w:rsidRPr="00D5091A">
              <w:rPr>
                <w:rFonts w:cs="Arial"/>
                <w:iCs/>
                <w:szCs w:val="22"/>
              </w:rPr>
              <w:t>Identify the basic steps a community should take to be aware of and prepared for a more uncertain future in a changing climate.</w:t>
            </w:r>
          </w:p>
        </w:tc>
        <w:tc>
          <w:tcPr>
            <w:tcW w:w="27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66452" w14:textId="77777777" w:rsidR="00442798" w:rsidRPr="00D5091A" w:rsidRDefault="00442798" w:rsidP="00D5091A">
            <w:pPr>
              <w:pStyle w:val="ListParagraph"/>
              <w:numPr>
                <w:ilvl w:val="0"/>
                <w:numId w:val="3"/>
              </w:numPr>
              <w:autoSpaceDE w:val="0"/>
              <w:autoSpaceDN w:val="0"/>
              <w:adjustRightInd w:val="0"/>
              <w:spacing w:before="120" w:after="120" w:line="240" w:lineRule="auto"/>
              <w:ind w:left="317" w:hanging="288"/>
              <w:rPr>
                <w:rFonts w:cs="Arial"/>
                <w:color w:val="000000"/>
              </w:rPr>
            </w:pPr>
            <w:r w:rsidRPr="00D5091A">
              <w:rPr>
                <w:rFonts w:ascii="Arial" w:hAnsi="Arial" w:cs="Arial"/>
                <w:color w:val="000000"/>
              </w:rPr>
              <w:t>Facilitator introduces session and session objectives</w:t>
            </w:r>
          </w:p>
          <w:p w14:paraId="70E3627F" w14:textId="77777777" w:rsidR="004E371B" w:rsidRPr="00D5091A" w:rsidRDefault="004E371B" w:rsidP="00D5091A">
            <w:pPr>
              <w:autoSpaceDE w:val="0"/>
              <w:autoSpaceDN w:val="0"/>
              <w:adjustRightInd w:val="0"/>
              <w:spacing w:after="120"/>
              <w:rPr>
                <w:rFonts w:cs="Arial"/>
                <w:b/>
                <w:bCs/>
                <w:color w:val="C30000"/>
                <w:szCs w:val="22"/>
                <w:lang w:val="en-GB"/>
              </w:rPr>
            </w:pPr>
            <w:r w:rsidRPr="00D5091A">
              <w:rPr>
                <w:rFonts w:cs="Arial"/>
                <w:b/>
                <w:bCs/>
                <w:color w:val="C30000"/>
                <w:szCs w:val="22"/>
                <w:lang w:val="en-GB"/>
              </w:rPr>
              <w:t xml:space="preserve">The </w:t>
            </w:r>
            <w:r w:rsidR="00C100CE" w:rsidRPr="00D5091A">
              <w:rPr>
                <w:rFonts w:cs="Arial"/>
                <w:b/>
                <w:bCs/>
                <w:color w:val="C30000"/>
                <w:szCs w:val="22"/>
                <w:lang w:val="en-GB"/>
              </w:rPr>
              <w:t xml:space="preserve">group </w:t>
            </w:r>
            <w:r w:rsidRPr="00D5091A">
              <w:rPr>
                <w:rFonts w:cs="Arial"/>
                <w:b/>
                <w:bCs/>
                <w:color w:val="C30000"/>
                <w:szCs w:val="22"/>
                <w:lang w:val="en-GB"/>
              </w:rPr>
              <w:t xml:space="preserve">exercise: </w:t>
            </w:r>
          </w:p>
          <w:p w14:paraId="5E4691A1" w14:textId="77777777" w:rsidR="004E371B" w:rsidRPr="00D5091A" w:rsidRDefault="004E371B" w:rsidP="00D5091A">
            <w:pPr>
              <w:autoSpaceDE w:val="0"/>
              <w:autoSpaceDN w:val="0"/>
              <w:adjustRightInd w:val="0"/>
              <w:spacing w:before="0" w:after="120"/>
              <w:rPr>
                <w:rFonts w:cs="Arial"/>
                <w:b/>
                <w:bCs/>
                <w:color w:val="000000"/>
                <w:szCs w:val="22"/>
                <w:lang w:val="en-GB"/>
              </w:rPr>
            </w:pPr>
            <w:r w:rsidRPr="00D5091A">
              <w:rPr>
                <w:rFonts w:cs="Arial"/>
                <w:b/>
                <w:bCs/>
                <w:color w:val="000000"/>
                <w:szCs w:val="22"/>
                <w:lang w:val="en-GB"/>
              </w:rPr>
              <w:t>Part A: Introducing and explaining the Minimums Standards</w:t>
            </w:r>
          </w:p>
          <w:p w14:paraId="544DB21E" w14:textId="77777777" w:rsidR="004E371B" w:rsidRPr="00D5091A" w:rsidRDefault="004E371B" w:rsidP="00D5091A">
            <w:pPr>
              <w:pStyle w:val="ListParagraph"/>
              <w:numPr>
                <w:ilvl w:val="0"/>
                <w:numId w:val="3"/>
              </w:numPr>
              <w:autoSpaceDE w:val="0"/>
              <w:autoSpaceDN w:val="0"/>
              <w:adjustRightInd w:val="0"/>
              <w:spacing w:after="120" w:line="240" w:lineRule="auto"/>
              <w:ind w:left="314" w:hanging="283"/>
              <w:rPr>
                <w:rFonts w:ascii="Arial" w:hAnsi="Arial" w:cs="Arial"/>
                <w:color w:val="000000"/>
              </w:rPr>
            </w:pPr>
            <w:r w:rsidRPr="00D5091A">
              <w:rPr>
                <w:rFonts w:ascii="Arial" w:hAnsi="Arial" w:cs="Arial"/>
                <w:color w:val="000000"/>
              </w:rPr>
              <w:t>Print each Minimum Standards on large (A3) sheet (see</w:t>
            </w:r>
            <w:r w:rsidR="00962936">
              <w:rPr>
                <w:rFonts w:ascii="Arial" w:hAnsi="Arial" w:cs="Arial"/>
                <w:color w:val="000000"/>
              </w:rPr>
              <w:t xml:space="preserve"> separate file</w:t>
            </w:r>
            <w:r w:rsidRPr="00D5091A">
              <w:rPr>
                <w:rFonts w:ascii="Arial" w:hAnsi="Arial" w:cs="Arial"/>
                <w:color w:val="000000"/>
              </w:rPr>
              <w:t>)</w:t>
            </w:r>
          </w:p>
          <w:p w14:paraId="43B70091" w14:textId="77777777" w:rsidR="004E371B" w:rsidRDefault="004E371B" w:rsidP="00D5091A">
            <w:pPr>
              <w:pStyle w:val="ListParagraph"/>
              <w:numPr>
                <w:ilvl w:val="0"/>
                <w:numId w:val="3"/>
              </w:numPr>
              <w:autoSpaceDE w:val="0"/>
              <w:autoSpaceDN w:val="0"/>
              <w:adjustRightInd w:val="0"/>
              <w:spacing w:after="120" w:line="240" w:lineRule="auto"/>
              <w:ind w:left="314" w:hanging="283"/>
              <w:rPr>
                <w:rFonts w:ascii="Arial" w:hAnsi="Arial" w:cs="Arial"/>
                <w:color w:val="000000"/>
              </w:rPr>
            </w:pPr>
            <w:r w:rsidRPr="00D5091A">
              <w:rPr>
                <w:rFonts w:ascii="Arial" w:hAnsi="Arial" w:cs="Arial"/>
                <w:color w:val="000000"/>
              </w:rPr>
              <w:t xml:space="preserve">Tape them </w:t>
            </w:r>
            <w:r w:rsidR="00962936" w:rsidRPr="00C14F64">
              <w:rPr>
                <w:rFonts w:ascii="Arial" w:hAnsi="Arial" w:cs="Arial"/>
                <w:color w:val="000000"/>
              </w:rPr>
              <w:t>side-by-side</w:t>
            </w:r>
            <w:r w:rsidRPr="00D5091A">
              <w:rPr>
                <w:rFonts w:ascii="Arial" w:hAnsi="Arial" w:cs="Arial"/>
                <w:color w:val="000000"/>
              </w:rPr>
              <w:t xml:space="preserve"> on the wall in the workshop room while you go through the following introductory steps – discussing the Minimum Standards (MS) backwards from 1.6 to 1.1.</w:t>
            </w:r>
          </w:p>
          <w:p w14:paraId="5E9D8215" w14:textId="77777777" w:rsidR="007B0099" w:rsidRDefault="007B0099" w:rsidP="00D5091A">
            <w:pPr>
              <w:pStyle w:val="ListParagraph"/>
              <w:numPr>
                <w:ilvl w:val="0"/>
                <w:numId w:val="3"/>
              </w:numPr>
              <w:autoSpaceDE w:val="0"/>
              <w:autoSpaceDN w:val="0"/>
              <w:adjustRightInd w:val="0"/>
              <w:spacing w:after="120" w:line="240" w:lineRule="auto"/>
              <w:ind w:left="317" w:hanging="288"/>
              <w:rPr>
                <w:rFonts w:cs="Arial"/>
                <w:color w:val="000000"/>
              </w:rPr>
            </w:pPr>
            <w:r>
              <w:rPr>
                <w:rFonts w:ascii="Arial" w:hAnsi="Arial" w:cs="Arial"/>
                <w:color w:val="000000"/>
              </w:rPr>
              <w:t xml:space="preserve">Facilitator </w:t>
            </w:r>
            <w:r w:rsidRPr="00052541">
              <w:rPr>
                <w:rFonts w:ascii="Arial" w:hAnsi="Arial" w:cs="Arial"/>
                <w:color w:val="000000"/>
              </w:rPr>
              <w:t xml:space="preserve">introduces </w:t>
            </w:r>
            <w:r>
              <w:rPr>
                <w:rFonts w:ascii="Arial" w:hAnsi="Arial" w:cs="Arial"/>
                <w:color w:val="000000"/>
              </w:rPr>
              <w:t>the Minimum Standards for local DRR</w:t>
            </w:r>
            <w:r w:rsidRPr="00052541">
              <w:rPr>
                <w:rFonts w:ascii="Arial" w:hAnsi="Arial" w:cs="Arial"/>
                <w:color w:val="000000"/>
              </w:rPr>
              <w:t xml:space="preserve"> </w:t>
            </w:r>
          </w:p>
          <w:p w14:paraId="5B943D70" w14:textId="77777777" w:rsidR="007B0099" w:rsidRDefault="007B0099" w:rsidP="007B0099">
            <w:pPr>
              <w:autoSpaceDE w:val="0"/>
              <w:autoSpaceDN w:val="0"/>
              <w:adjustRightInd w:val="0"/>
              <w:ind w:left="314"/>
              <w:rPr>
                <w:rFonts w:cs="Arial"/>
                <w:color w:val="000000"/>
              </w:rPr>
            </w:pPr>
            <w:r w:rsidRPr="00052541">
              <w:rPr>
                <w:rFonts w:cs="Arial"/>
                <w:color w:val="000000"/>
              </w:rPr>
              <w:t>A set of "Minimum Standards for local climate-smart Disaster Risk Reduction" have been developed as a practical checklist to help local community leaders and DRR practitioners ensure their risk reduction efforts are "climate-smart" and contribute to climate change adaptation. The full Minimum Standards document is available under Relevant Reading in this Module; it features two tables:</w:t>
            </w:r>
          </w:p>
          <w:p w14:paraId="6105DB69" w14:textId="77777777" w:rsidR="007B0099" w:rsidRDefault="007B0099" w:rsidP="007B0099">
            <w:pPr>
              <w:autoSpaceDE w:val="0"/>
              <w:autoSpaceDN w:val="0"/>
              <w:adjustRightInd w:val="0"/>
              <w:ind w:left="314"/>
              <w:rPr>
                <w:rFonts w:cs="Arial"/>
                <w:color w:val="000000"/>
              </w:rPr>
            </w:pPr>
            <w:r w:rsidRPr="00D5091A">
              <w:rPr>
                <w:rFonts w:cs="Arial"/>
                <w:bCs/>
                <w:color w:val="000000"/>
                <w:szCs w:val="22"/>
                <w:lang w:val="en-GB"/>
              </w:rPr>
              <w:t xml:space="preserve">Pasted on the walls </w:t>
            </w:r>
            <w:r w:rsidRPr="00052541">
              <w:rPr>
                <w:rFonts w:cs="Arial"/>
                <w:color w:val="000000"/>
                <w:szCs w:val="22"/>
                <w:lang w:val="en-GB"/>
              </w:rPr>
              <w:t xml:space="preserve">outlines Minimum Standards for implementation of climate-smart DRR activities at the </w:t>
            </w:r>
            <w:r w:rsidRPr="00052541">
              <w:rPr>
                <w:rFonts w:cs="Arial"/>
                <w:b/>
                <w:bCs/>
                <w:i/>
                <w:iCs/>
                <w:color w:val="000000"/>
                <w:szCs w:val="22"/>
                <w:lang w:val="en-GB"/>
              </w:rPr>
              <w:t xml:space="preserve">community </w:t>
            </w:r>
            <w:r w:rsidRPr="00052541">
              <w:rPr>
                <w:rFonts w:cs="Arial"/>
                <w:color w:val="000000"/>
                <w:szCs w:val="22"/>
                <w:lang w:val="en-GB"/>
              </w:rPr>
              <w:t>level.</w:t>
            </w:r>
          </w:p>
          <w:p w14:paraId="38BF304C" w14:textId="77777777" w:rsidR="00410249" w:rsidRPr="00D5091A" w:rsidRDefault="007B0099" w:rsidP="00D5091A">
            <w:pPr>
              <w:autoSpaceDE w:val="0"/>
              <w:autoSpaceDN w:val="0"/>
              <w:adjustRightInd w:val="0"/>
              <w:spacing w:after="120"/>
              <w:ind w:left="317"/>
              <w:rPr>
                <w:rFonts w:cs="Arial"/>
                <w:color w:val="000000"/>
                <w:szCs w:val="22"/>
                <w:lang w:val="en-GB"/>
              </w:rPr>
            </w:pPr>
            <w:r w:rsidRPr="00052541">
              <w:rPr>
                <w:rFonts w:cs="Arial"/>
                <w:color w:val="000000"/>
                <w:szCs w:val="22"/>
                <w:lang w:val="en-GB"/>
              </w:rPr>
              <w:t xml:space="preserve">Minimum Standards for </w:t>
            </w:r>
            <w:r w:rsidRPr="00052541">
              <w:rPr>
                <w:rFonts w:cs="Arial"/>
                <w:b/>
                <w:bCs/>
                <w:i/>
                <w:iCs/>
                <w:color w:val="000000"/>
                <w:szCs w:val="22"/>
                <w:lang w:val="en-GB"/>
              </w:rPr>
              <w:t xml:space="preserve">civil society organizations </w:t>
            </w:r>
            <w:r w:rsidRPr="00052541">
              <w:rPr>
                <w:rFonts w:cs="Arial"/>
                <w:color w:val="000000"/>
                <w:szCs w:val="22"/>
                <w:lang w:val="en-GB"/>
              </w:rPr>
              <w:t>(including RC/RC national Societies) or government agencies to support communities implement climate-smart DRR activities, exists, however it is not included in this training kit.</w:t>
            </w:r>
          </w:p>
          <w:p w14:paraId="19ACB5B1" w14:textId="77777777" w:rsidR="004E371B" w:rsidRPr="00D5091A" w:rsidRDefault="004E371B" w:rsidP="00D5091A">
            <w:pPr>
              <w:pStyle w:val="ListParagraph"/>
              <w:numPr>
                <w:ilvl w:val="0"/>
                <w:numId w:val="3"/>
              </w:numPr>
              <w:autoSpaceDE w:val="0"/>
              <w:autoSpaceDN w:val="0"/>
              <w:adjustRightInd w:val="0"/>
              <w:spacing w:after="120" w:line="240" w:lineRule="auto"/>
              <w:ind w:left="314" w:hanging="283"/>
              <w:rPr>
                <w:rFonts w:ascii="Arial" w:hAnsi="Arial" w:cs="Arial"/>
                <w:color w:val="000000"/>
              </w:rPr>
            </w:pPr>
            <w:r w:rsidRPr="00D5091A">
              <w:rPr>
                <w:rFonts w:ascii="Arial" w:hAnsi="Arial" w:cs="Arial"/>
                <w:color w:val="000000"/>
              </w:rPr>
              <w:t>Starting with the last Minimum Standard (1.6):</w:t>
            </w:r>
          </w:p>
          <w:p w14:paraId="11C3183A" w14:textId="77777777" w:rsidR="004E371B" w:rsidRPr="00D5091A" w:rsidRDefault="004E371B" w:rsidP="00D5091A">
            <w:pPr>
              <w:pStyle w:val="ListParagraph"/>
              <w:numPr>
                <w:ilvl w:val="0"/>
                <w:numId w:val="4"/>
              </w:numPr>
              <w:autoSpaceDE w:val="0"/>
              <w:autoSpaceDN w:val="0"/>
              <w:adjustRightInd w:val="0"/>
              <w:spacing w:after="120" w:line="240" w:lineRule="auto"/>
              <w:ind w:left="598" w:hanging="284"/>
              <w:rPr>
                <w:rFonts w:ascii="Arial" w:hAnsi="Arial" w:cs="Arial"/>
                <w:color w:val="000000"/>
              </w:rPr>
            </w:pPr>
            <w:r w:rsidRPr="00D5091A">
              <w:rPr>
                <w:rFonts w:ascii="Arial" w:hAnsi="Arial" w:cs="Arial"/>
                <w:color w:val="000000"/>
              </w:rPr>
              <w:t>First read it aloud and point out that 1.6 is the "ultimate goal". Ask what this means, and hear some inputs from participants.</w:t>
            </w:r>
          </w:p>
          <w:p w14:paraId="04852325" w14:textId="77777777" w:rsidR="004E371B" w:rsidRPr="00D5091A" w:rsidRDefault="004E371B" w:rsidP="00D5091A">
            <w:pPr>
              <w:pStyle w:val="ListParagraph"/>
              <w:numPr>
                <w:ilvl w:val="0"/>
                <w:numId w:val="4"/>
              </w:numPr>
              <w:autoSpaceDE w:val="0"/>
              <w:autoSpaceDN w:val="0"/>
              <w:adjustRightInd w:val="0"/>
              <w:spacing w:after="120" w:line="240" w:lineRule="auto"/>
              <w:ind w:left="598" w:hanging="284"/>
              <w:rPr>
                <w:rFonts w:ascii="Arial" w:hAnsi="Arial" w:cs="Arial"/>
                <w:color w:val="000000"/>
              </w:rPr>
            </w:pPr>
            <w:r w:rsidRPr="00D5091A">
              <w:rPr>
                <w:rFonts w:ascii="Arial" w:hAnsi="Arial" w:cs="Arial"/>
                <w:color w:val="000000"/>
              </w:rPr>
              <w:t>Sum up and/or explain that it means the community is capable of effectively articulating its own needs and demands and gain support to adjusting to a changing future.</w:t>
            </w:r>
          </w:p>
          <w:p w14:paraId="02A1ED28" w14:textId="77777777" w:rsidR="004E371B" w:rsidRPr="00D5091A" w:rsidRDefault="004E371B" w:rsidP="00D5091A">
            <w:pPr>
              <w:pStyle w:val="ListParagraph"/>
              <w:numPr>
                <w:ilvl w:val="0"/>
                <w:numId w:val="4"/>
              </w:numPr>
              <w:autoSpaceDE w:val="0"/>
              <w:autoSpaceDN w:val="0"/>
              <w:adjustRightInd w:val="0"/>
              <w:spacing w:after="120" w:line="240" w:lineRule="auto"/>
              <w:ind w:left="598" w:hanging="284"/>
              <w:rPr>
                <w:rFonts w:ascii="Arial" w:hAnsi="Arial" w:cs="Arial"/>
                <w:color w:val="000000"/>
              </w:rPr>
            </w:pPr>
            <w:r w:rsidRPr="00D5091A">
              <w:rPr>
                <w:rFonts w:ascii="Arial" w:hAnsi="Arial" w:cs="Arial"/>
                <w:color w:val="000000"/>
              </w:rPr>
              <w:t>Explain that to know what to advocate for, the community itself needs to monitor evaluate and learn from its own disaster risk reduction and adaptation efforts.</w:t>
            </w:r>
          </w:p>
          <w:p w14:paraId="1913B92D" w14:textId="77777777" w:rsidR="00B655E0" w:rsidRPr="00D5091A" w:rsidRDefault="004E371B" w:rsidP="00D5091A">
            <w:pPr>
              <w:pStyle w:val="ListParagraph"/>
              <w:numPr>
                <w:ilvl w:val="0"/>
                <w:numId w:val="3"/>
              </w:numPr>
              <w:autoSpaceDE w:val="0"/>
              <w:autoSpaceDN w:val="0"/>
              <w:adjustRightInd w:val="0"/>
              <w:spacing w:after="120" w:line="240" w:lineRule="auto"/>
              <w:ind w:left="314" w:hanging="283"/>
              <w:rPr>
                <w:rFonts w:ascii="Arial" w:hAnsi="Arial" w:cs="Arial"/>
                <w:color w:val="000000"/>
              </w:rPr>
            </w:pPr>
            <w:r w:rsidRPr="00D5091A">
              <w:rPr>
                <w:rFonts w:ascii="Arial" w:hAnsi="Arial" w:cs="Arial"/>
                <w:color w:val="000000"/>
              </w:rPr>
              <w:t>Then move to Minimum Standard 1.5:</w:t>
            </w:r>
          </w:p>
          <w:p w14:paraId="24B3BC2F" w14:textId="77777777" w:rsidR="004E371B" w:rsidRPr="00D5091A" w:rsidRDefault="004E371B" w:rsidP="00D5091A">
            <w:pPr>
              <w:pStyle w:val="ListParagraph"/>
              <w:numPr>
                <w:ilvl w:val="0"/>
                <w:numId w:val="5"/>
              </w:numPr>
              <w:autoSpaceDE w:val="0"/>
              <w:autoSpaceDN w:val="0"/>
              <w:adjustRightInd w:val="0"/>
              <w:spacing w:after="120" w:line="240" w:lineRule="auto"/>
              <w:rPr>
                <w:rFonts w:ascii="Arial" w:hAnsi="Arial" w:cs="Arial"/>
                <w:color w:val="000000"/>
              </w:rPr>
            </w:pPr>
            <w:r w:rsidRPr="00D5091A">
              <w:rPr>
                <w:rFonts w:ascii="Arial" w:hAnsi="Arial" w:cs="Arial"/>
                <w:color w:val="000000"/>
              </w:rPr>
              <w:t>Read it aloud – as confirmation of what was just deduced under 1.6.</w:t>
            </w:r>
          </w:p>
          <w:p w14:paraId="1E471079" w14:textId="77777777" w:rsidR="004E371B" w:rsidRPr="00D5091A" w:rsidRDefault="004E371B" w:rsidP="00D5091A">
            <w:pPr>
              <w:pStyle w:val="ListParagraph"/>
              <w:numPr>
                <w:ilvl w:val="0"/>
                <w:numId w:val="5"/>
              </w:numPr>
              <w:autoSpaceDE w:val="0"/>
              <w:autoSpaceDN w:val="0"/>
              <w:adjustRightInd w:val="0"/>
              <w:spacing w:after="120" w:line="240" w:lineRule="auto"/>
              <w:rPr>
                <w:rFonts w:ascii="Arial" w:hAnsi="Arial" w:cs="Arial"/>
                <w:color w:val="000000"/>
              </w:rPr>
            </w:pPr>
            <w:r w:rsidRPr="00D5091A">
              <w:rPr>
                <w:rFonts w:ascii="Arial" w:hAnsi="Arial" w:cs="Arial"/>
                <w:color w:val="000000"/>
              </w:rPr>
              <w:t xml:space="preserve">Show how it relates to using both traditional and scientific information such as forecasts from the weather agencies, and that MS 1.5. </w:t>
            </w:r>
            <w:proofErr w:type="gramStart"/>
            <w:r w:rsidRPr="00D5091A">
              <w:rPr>
                <w:rFonts w:ascii="Arial" w:hAnsi="Arial" w:cs="Arial"/>
                <w:color w:val="000000"/>
              </w:rPr>
              <w:t>gives</w:t>
            </w:r>
            <w:proofErr w:type="gramEnd"/>
            <w:r w:rsidRPr="00D5091A">
              <w:rPr>
                <w:rFonts w:ascii="Arial" w:hAnsi="Arial" w:cs="Arial"/>
                <w:color w:val="000000"/>
              </w:rPr>
              <w:t xml:space="preserve"> the knowledge and</w:t>
            </w:r>
            <w:r w:rsidR="007F24D7" w:rsidRPr="00D5091A">
              <w:rPr>
                <w:rFonts w:ascii="Arial" w:hAnsi="Arial" w:cs="Arial"/>
                <w:color w:val="000000"/>
              </w:rPr>
              <w:t xml:space="preserve"> </w:t>
            </w:r>
            <w:r w:rsidRPr="00D5091A">
              <w:rPr>
                <w:rFonts w:ascii="Arial" w:hAnsi="Arial" w:cs="Arial"/>
                <w:color w:val="000000"/>
              </w:rPr>
              <w:t>experience needed for MS 1.6 just discussed.</w:t>
            </w:r>
          </w:p>
          <w:p w14:paraId="274FAAAE" w14:textId="77777777" w:rsidR="004E371B" w:rsidRPr="00D5091A" w:rsidRDefault="004E371B" w:rsidP="00D5091A">
            <w:pPr>
              <w:pStyle w:val="ListParagraph"/>
              <w:numPr>
                <w:ilvl w:val="0"/>
                <w:numId w:val="5"/>
              </w:numPr>
              <w:autoSpaceDE w:val="0"/>
              <w:autoSpaceDN w:val="0"/>
              <w:adjustRightInd w:val="0"/>
              <w:spacing w:after="120" w:line="240" w:lineRule="auto"/>
              <w:rPr>
                <w:rFonts w:ascii="Arial" w:hAnsi="Arial" w:cs="Arial"/>
                <w:color w:val="000000"/>
              </w:rPr>
            </w:pPr>
            <w:r w:rsidRPr="00D5091A">
              <w:rPr>
                <w:rFonts w:ascii="Arial" w:hAnsi="Arial" w:cs="Arial"/>
                <w:color w:val="000000"/>
              </w:rPr>
              <w:t>Then ask: How would we know community vulne</w:t>
            </w:r>
            <w:r w:rsidR="007F24D7" w:rsidRPr="00D5091A">
              <w:rPr>
                <w:rFonts w:ascii="Arial" w:hAnsi="Arial" w:cs="Arial"/>
                <w:color w:val="000000"/>
              </w:rPr>
              <w:t xml:space="preserve">rabilities and relevant climate </w:t>
            </w:r>
            <w:r w:rsidRPr="00D5091A">
              <w:rPr>
                <w:rFonts w:ascii="Arial" w:hAnsi="Arial" w:cs="Arial"/>
                <w:color w:val="000000"/>
              </w:rPr>
              <w:t xml:space="preserve">risks? – </w:t>
            </w:r>
            <w:proofErr w:type="gramStart"/>
            <w:r w:rsidRPr="00D5091A">
              <w:rPr>
                <w:rFonts w:ascii="Arial" w:hAnsi="Arial" w:cs="Arial"/>
                <w:color w:val="000000"/>
              </w:rPr>
              <w:t>and</w:t>
            </w:r>
            <w:proofErr w:type="gramEnd"/>
            <w:r w:rsidRPr="00D5091A">
              <w:rPr>
                <w:rFonts w:ascii="Arial" w:hAnsi="Arial" w:cs="Arial"/>
                <w:color w:val="000000"/>
              </w:rPr>
              <w:t xml:space="preserve"> let participants suggest "VCA" or other participatory methods etc.</w:t>
            </w:r>
          </w:p>
          <w:p w14:paraId="36539BF2" w14:textId="77777777" w:rsidR="004E371B" w:rsidRPr="00D5091A" w:rsidRDefault="004E371B" w:rsidP="00D5091A">
            <w:pPr>
              <w:pStyle w:val="ListParagraph"/>
              <w:numPr>
                <w:ilvl w:val="0"/>
                <w:numId w:val="3"/>
              </w:numPr>
              <w:autoSpaceDE w:val="0"/>
              <w:autoSpaceDN w:val="0"/>
              <w:adjustRightInd w:val="0"/>
              <w:spacing w:after="120" w:line="240" w:lineRule="auto"/>
              <w:ind w:left="314" w:hanging="283"/>
              <w:rPr>
                <w:rFonts w:ascii="Arial" w:hAnsi="Arial" w:cs="Arial"/>
                <w:color w:val="000000"/>
              </w:rPr>
            </w:pPr>
            <w:r w:rsidRPr="00D5091A">
              <w:rPr>
                <w:rFonts w:ascii="Arial" w:hAnsi="Arial" w:cs="Arial"/>
                <w:color w:val="000000"/>
              </w:rPr>
              <w:t>This brings you to MS 1.4:</w:t>
            </w:r>
          </w:p>
          <w:p w14:paraId="4092585F" w14:textId="77777777" w:rsidR="004E371B" w:rsidRPr="00D5091A" w:rsidRDefault="004E371B" w:rsidP="00D5091A">
            <w:pPr>
              <w:pStyle w:val="ListParagraph"/>
              <w:numPr>
                <w:ilvl w:val="0"/>
                <w:numId w:val="6"/>
              </w:numPr>
              <w:autoSpaceDE w:val="0"/>
              <w:autoSpaceDN w:val="0"/>
              <w:adjustRightInd w:val="0"/>
              <w:spacing w:after="120" w:line="240" w:lineRule="auto"/>
              <w:rPr>
                <w:rFonts w:ascii="Arial" w:hAnsi="Arial" w:cs="Arial"/>
                <w:color w:val="000000"/>
              </w:rPr>
            </w:pPr>
            <w:r w:rsidRPr="00D5091A">
              <w:rPr>
                <w:rFonts w:ascii="Arial" w:hAnsi="Arial" w:cs="Arial"/>
                <w:color w:val="000000"/>
              </w:rPr>
              <w:t xml:space="preserve">Read it aloud – and discuss how the VCA information is to be put into practical use in developing local action plans (refer to the lessons learned from CTK module 2d </w:t>
            </w:r>
            <w:r w:rsidRPr="00D5091A">
              <w:rPr>
                <w:rFonts w:ascii="Arial" w:hAnsi="Arial" w:cs="Arial"/>
                <w:i/>
                <w:iCs/>
                <w:color w:val="000000"/>
              </w:rPr>
              <w:t>Community climate risks</w:t>
            </w:r>
            <w:r w:rsidRPr="00D5091A">
              <w:rPr>
                <w:rFonts w:ascii="Arial" w:hAnsi="Arial" w:cs="Arial"/>
                <w:color w:val="000000"/>
              </w:rPr>
              <w:t>).</w:t>
            </w:r>
          </w:p>
          <w:p w14:paraId="49551CF6" w14:textId="77777777" w:rsidR="004E371B" w:rsidRPr="00D5091A" w:rsidRDefault="004E371B" w:rsidP="00D5091A">
            <w:pPr>
              <w:pStyle w:val="ListParagraph"/>
              <w:numPr>
                <w:ilvl w:val="0"/>
                <w:numId w:val="6"/>
              </w:numPr>
              <w:autoSpaceDE w:val="0"/>
              <w:autoSpaceDN w:val="0"/>
              <w:adjustRightInd w:val="0"/>
              <w:spacing w:after="120" w:line="240" w:lineRule="auto"/>
              <w:rPr>
                <w:rFonts w:ascii="Arial" w:hAnsi="Arial" w:cs="Arial"/>
                <w:color w:val="000000"/>
              </w:rPr>
            </w:pPr>
            <w:r w:rsidRPr="00D5091A">
              <w:rPr>
                <w:rFonts w:ascii="Arial" w:hAnsi="Arial" w:cs="Arial"/>
                <w:color w:val="000000"/>
              </w:rPr>
              <w:t>Then ask: "The community cannot prepare all the time for all the possible risks. So how can the community access forecast information to be able to prepare, make</w:t>
            </w:r>
            <w:r w:rsidR="007F24D7" w:rsidRPr="00D5091A">
              <w:rPr>
                <w:rFonts w:ascii="Arial" w:hAnsi="Arial" w:cs="Arial"/>
                <w:color w:val="000000"/>
              </w:rPr>
              <w:t xml:space="preserve"> </w:t>
            </w:r>
            <w:r w:rsidRPr="00D5091A">
              <w:rPr>
                <w:rFonts w:ascii="Arial" w:hAnsi="Arial" w:cs="Arial"/>
                <w:color w:val="000000"/>
              </w:rPr>
              <w:t>appropriate planting decisions, etc.?</w:t>
            </w:r>
          </w:p>
          <w:p w14:paraId="6144EB26" w14:textId="77777777" w:rsidR="004E371B" w:rsidRPr="00D5091A" w:rsidRDefault="004E371B" w:rsidP="00D5091A">
            <w:pPr>
              <w:pStyle w:val="ListParagraph"/>
              <w:numPr>
                <w:ilvl w:val="0"/>
                <w:numId w:val="3"/>
              </w:numPr>
              <w:autoSpaceDE w:val="0"/>
              <w:autoSpaceDN w:val="0"/>
              <w:adjustRightInd w:val="0"/>
              <w:spacing w:after="120" w:line="240" w:lineRule="auto"/>
              <w:ind w:left="314" w:hanging="283"/>
              <w:rPr>
                <w:rFonts w:ascii="Arial" w:hAnsi="Arial" w:cs="Arial"/>
                <w:color w:val="000000"/>
              </w:rPr>
            </w:pPr>
            <w:r w:rsidRPr="00D5091A">
              <w:rPr>
                <w:rFonts w:ascii="Arial" w:hAnsi="Arial" w:cs="Arial"/>
                <w:color w:val="000000"/>
              </w:rPr>
              <w:t>Get people's reactions and move to MS 1.3:</w:t>
            </w:r>
          </w:p>
          <w:p w14:paraId="2BFDEC38" w14:textId="77777777" w:rsidR="004E371B" w:rsidRPr="00D5091A" w:rsidRDefault="004E371B" w:rsidP="00D5091A">
            <w:pPr>
              <w:pStyle w:val="ListParagraph"/>
              <w:numPr>
                <w:ilvl w:val="0"/>
                <w:numId w:val="7"/>
              </w:numPr>
              <w:autoSpaceDE w:val="0"/>
              <w:autoSpaceDN w:val="0"/>
              <w:adjustRightInd w:val="0"/>
              <w:spacing w:after="120" w:line="240" w:lineRule="auto"/>
              <w:rPr>
                <w:rFonts w:ascii="Arial" w:hAnsi="Arial" w:cs="Arial"/>
                <w:color w:val="000000"/>
              </w:rPr>
            </w:pPr>
            <w:r w:rsidRPr="00D5091A">
              <w:rPr>
                <w:rFonts w:ascii="Arial" w:hAnsi="Arial" w:cs="Arial"/>
                <w:color w:val="000000"/>
              </w:rPr>
              <w:t xml:space="preserve">Read out the MS 1.3 loud and discuss the importance of making use of locally available weather forecasts and seeking more advice on possible seasonal forecasts (if relevant, refer to issues learned during the CTK module 2b </w:t>
            </w:r>
            <w:r w:rsidRPr="00D5091A">
              <w:rPr>
                <w:rFonts w:ascii="Arial" w:hAnsi="Arial" w:cs="Arial"/>
                <w:i/>
                <w:iCs/>
                <w:color w:val="000000"/>
              </w:rPr>
              <w:t>Using</w:t>
            </w:r>
            <w:r w:rsidRPr="00D5091A">
              <w:rPr>
                <w:rFonts w:ascii="Arial" w:hAnsi="Arial" w:cs="Arial"/>
                <w:color w:val="000000"/>
              </w:rPr>
              <w:t xml:space="preserve"> </w:t>
            </w:r>
            <w:r w:rsidRPr="00D5091A">
              <w:rPr>
                <w:rFonts w:ascii="Arial" w:hAnsi="Arial" w:cs="Arial"/>
                <w:i/>
                <w:iCs/>
                <w:color w:val="000000"/>
              </w:rPr>
              <w:t xml:space="preserve">forecast information </w:t>
            </w:r>
            <w:r w:rsidRPr="00D5091A">
              <w:rPr>
                <w:rFonts w:ascii="Arial" w:hAnsi="Arial" w:cs="Arial"/>
                <w:color w:val="000000"/>
              </w:rPr>
              <w:t>and the Early warning – Early Action exercise).</w:t>
            </w:r>
          </w:p>
          <w:p w14:paraId="475BEAE6" w14:textId="77777777" w:rsidR="007F24D7" w:rsidRPr="00D5091A" w:rsidRDefault="004E371B" w:rsidP="00D5091A">
            <w:pPr>
              <w:pStyle w:val="ListParagraph"/>
              <w:numPr>
                <w:ilvl w:val="0"/>
                <w:numId w:val="7"/>
              </w:numPr>
              <w:autoSpaceDE w:val="0"/>
              <w:autoSpaceDN w:val="0"/>
              <w:adjustRightInd w:val="0"/>
              <w:spacing w:after="120" w:line="240" w:lineRule="auto"/>
              <w:rPr>
                <w:rFonts w:ascii="Arial" w:hAnsi="Arial" w:cs="Arial"/>
                <w:color w:val="000000"/>
              </w:rPr>
            </w:pPr>
            <w:r w:rsidRPr="00D5091A">
              <w:rPr>
                <w:rFonts w:ascii="Arial" w:hAnsi="Arial" w:cs="Arial"/>
                <w:color w:val="000000"/>
              </w:rPr>
              <w:t>Then ask: "What if the community doesn’t understand the forecasts and warning information, or people don't understand what action they need to take – for example, what should each household do based on a particular forecast?"</w:t>
            </w:r>
          </w:p>
          <w:p w14:paraId="2C4F4921" w14:textId="77777777" w:rsidR="004E371B" w:rsidRPr="00D5091A" w:rsidRDefault="004E371B" w:rsidP="00D5091A">
            <w:pPr>
              <w:pStyle w:val="ListParagraph"/>
              <w:numPr>
                <w:ilvl w:val="0"/>
                <w:numId w:val="3"/>
              </w:numPr>
              <w:autoSpaceDE w:val="0"/>
              <w:autoSpaceDN w:val="0"/>
              <w:adjustRightInd w:val="0"/>
              <w:spacing w:after="120" w:line="240" w:lineRule="auto"/>
              <w:ind w:left="314" w:hanging="283"/>
              <w:rPr>
                <w:rFonts w:ascii="Arial" w:hAnsi="Arial" w:cs="Arial"/>
                <w:color w:val="000000"/>
              </w:rPr>
            </w:pPr>
            <w:r w:rsidRPr="00D5091A">
              <w:rPr>
                <w:rFonts w:ascii="Arial" w:hAnsi="Arial" w:cs="Arial"/>
                <w:color w:val="000000"/>
              </w:rPr>
              <w:t>Get people's reactions and move to MS 1.2:</w:t>
            </w:r>
          </w:p>
          <w:p w14:paraId="78B54D14" w14:textId="77777777" w:rsidR="004E371B" w:rsidRPr="00D5091A" w:rsidRDefault="004E371B" w:rsidP="00D5091A">
            <w:pPr>
              <w:pStyle w:val="ListParagraph"/>
              <w:numPr>
                <w:ilvl w:val="0"/>
                <w:numId w:val="8"/>
              </w:numPr>
              <w:autoSpaceDE w:val="0"/>
              <w:autoSpaceDN w:val="0"/>
              <w:adjustRightInd w:val="0"/>
              <w:spacing w:after="120" w:line="240" w:lineRule="auto"/>
              <w:rPr>
                <w:rFonts w:ascii="Arial" w:hAnsi="Arial" w:cs="Arial"/>
                <w:color w:val="000000"/>
              </w:rPr>
            </w:pPr>
            <w:r w:rsidRPr="00D5091A">
              <w:rPr>
                <w:rFonts w:ascii="Arial" w:hAnsi="Arial" w:cs="Arial"/>
                <w:color w:val="000000"/>
              </w:rPr>
              <w:t>Read it aloud – and discuss how awareness raising is needed for people to make better use of existing forecasts, and how the local contingency plans should be</w:t>
            </w:r>
          </w:p>
          <w:p w14:paraId="5E5AED27" w14:textId="77777777" w:rsidR="004E371B" w:rsidRPr="00D5091A" w:rsidRDefault="00816EFC" w:rsidP="00D5091A">
            <w:pPr>
              <w:pStyle w:val="ListParagraph"/>
              <w:numPr>
                <w:ilvl w:val="0"/>
                <w:numId w:val="8"/>
              </w:numPr>
              <w:autoSpaceDE w:val="0"/>
              <w:autoSpaceDN w:val="0"/>
              <w:adjustRightInd w:val="0"/>
              <w:spacing w:after="120" w:line="240" w:lineRule="auto"/>
              <w:rPr>
                <w:rFonts w:ascii="Arial" w:hAnsi="Arial" w:cs="Arial"/>
                <w:color w:val="000000"/>
              </w:rPr>
            </w:pPr>
            <w:r w:rsidRPr="00C14F64">
              <w:rPr>
                <w:rFonts w:ascii="Arial" w:hAnsi="Arial" w:cs="Arial"/>
                <w:color w:val="000000"/>
              </w:rPr>
              <w:t>Designed</w:t>
            </w:r>
            <w:r w:rsidR="004E371B" w:rsidRPr="00D5091A">
              <w:rPr>
                <w:rFonts w:ascii="Arial" w:hAnsi="Arial" w:cs="Arial"/>
                <w:color w:val="000000"/>
              </w:rPr>
              <w:t xml:space="preserve"> to be triggered by different levels of forecasts (= early warnings) on short (hours to weeks) and medium (months) time scales.</w:t>
            </w:r>
          </w:p>
          <w:p w14:paraId="6148D8CB" w14:textId="77777777" w:rsidR="004E371B" w:rsidRPr="00D5091A" w:rsidRDefault="004E371B" w:rsidP="00D5091A">
            <w:pPr>
              <w:pStyle w:val="ListParagraph"/>
              <w:numPr>
                <w:ilvl w:val="0"/>
                <w:numId w:val="8"/>
              </w:numPr>
              <w:autoSpaceDE w:val="0"/>
              <w:autoSpaceDN w:val="0"/>
              <w:adjustRightInd w:val="0"/>
              <w:spacing w:after="120" w:line="240" w:lineRule="auto"/>
              <w:rPr>
                <w:rFonts w:ascii="Arial" w:hAnsi="Arial" w:cs="Arial"/>
                <w:color w:val="000000"/>
              </w:rPr>
            </w:pPr>
            <w:r w:rsidRPr="00D5091A">
              <w:rPr>
                <w:rFonts w:ascii="Arial" w:hAnsi="Arial" w:cs="Arial"/>
                <w:color w:val="000000"/>
              </w:rPr>
              <w:t>Then ask: "What do communities need to know to be motivated to seek, understand and act on climate information?"</w:t>
            </w:r>
          </w:p>
          <w:p w14:paraId="42B1C59A" w14:textId="77777777" w:rsidR="004E371B" w:rsidRPr="00D5091A" w:rsidRDefault="004E371B" w:rsidP="00D5091A">
            <w:pPr>
              <w:pStyle w:val="ListParagraph"/>
              <w:numPr>
                <w:ilvl w:val="0"/>
                <w:numId w:val="3"/>
              </w:numPr>
              <w:autoSpaceDE w:val="0"/>
              <w:autoSpaceDN w:val="0"/>
              <w:adjustRightInd w:val="0"/>
              <w:spacing w:after="120" w:line="240" w:lineRule="auto"/>
              <w:ind w:left="314" w:hanging="283"/>
              <w:rPr>
                <w:rFonts w:ascii="Arial" w:hAnsi="Arial" w:cs="Arial"/>
                <w:color w:val="000000"/>
              </w:rPr>
            </w:pPr>
            <w:r w:rsidRPr="00D5091A">
              <w:rPr>
                <w:rFonts w:ascii="Arial" w:hAnsi="Arial" w:cs="Arial"/>
                <w:color w:val="000000"/>
              </w:rPr>
              <w:t>Gather some feedback form the audience and move to MS 1.1:</w:t>
            </w:r>
          </w:p>
          <w:p w14:paraId="38F68754" w14:textId="77777777" w:rsidR="00220915" w:rsidRPr="00D5091A" w:rsidRDefault="004E371B" w:rsidP="00D5091A">
            <w:pPr>
              <w:pStyle w:val="ListParagraph"/>
              <w:numPr>
                <w:ilvl w:val="0"/>
                <w:numId w:val="9"/>
              </w:numPr>
              <w:autoSpaceDE w:val="0"/>
              <w:autoSpaceDN w:val="0"/>
              <w:adjustRightInd w:val="0"/>
              <w:spacing w:after="120" w:line="240" w:lineRule="auto"/>
              <w:rPr>
                <w:rFonts w:ascii="Arial" w:hAnsi="Arial"/>
              </w:rPr>
            </w:pPr>
            <w:r w:rsidRPr="00D5091A">
              <w:rPr>
                <w:rFonts w:ascii="Arial" w:hAnsi="Arial" w:cs="Arial"/>
                <w:color w:val="000000"/>
              </w:rPr>
              <w:t>Underscore that the past no longer informs the future, and global climate change can have local effects, which people should be aware of – the insight is the basis for taking the actions just summarized in all the points above.</w:t>
            </w:r>
          </w:p>
        </w:tc>
        <w:tc>
          <w:tcPr>
            <w:tcW w:w="10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267F2" w14:textId="77777777" w:rsidR="00ED6817" w:rsidRPr="00D5091A" w:rsidRDefault="00ED6817" w:rsidP="00D5091A">
            <w:pPr>
              <w:spacing w:after="60"/>
              <w:rPr>
                <w:rFonts w:cs="Arial"/>
                <w:iCs/>
                <w:szCs w:val="22"/>
              </w:rPr>
            </w:pPr>
            <w:r w:rsidRPr="00D5091A">
              <w:rPr>
                <w:rFonts w:cs="Arial"/>
                <w:iCs/>
                <w:szCs w:val="22"/>
              </w:rPr>
              <w:t xml:space="preserve">Discussion </w:t>
            </w:r>
          </w:p>
          <w:p w14:paraId="2B4AA53A" w14:textId="77777777" w:rsidR="00ED6817" w:rsidRPr="00D5091A" w:rsidRDefault="00ED6817" w:rsidP="00D5091A">
            <w:pPr>
              <w:spacing w:before="0" w:after="60"/>
              <w:rPr>
                <w:rFonts w:cs="Arial"/>
                <w:iCs/>
                <w:szCs w:val="22"/>
              </w:rPr>
            </w:pPr>
            <w:r w:rsidRPr="00D5091A">
              <w:rPr>
                <w:rFonts w:cs="Arial"/>
                <w:iCs/>
                <w:szCs w:val="22"/>
              </w:rPr>
              <w:t>Group work</w:t>
            </w:r>
          </w:p>
          <w:p w14:paraId="69B174A4" w14:textId="77777777" w:rsidR="00ED6817" w:rsidRPr="00D5091A" w:rsidRDefault="00ED6817" w:rsidP="00D5091A">
            <w:pPr>
              <w:spacing w:before="0" w:after="60"/>
              <w:rPr>
                <w:rFonts w:cs="Arial"/>
                <w:iCs/>
                <w:szCs w:val="22"/>
              </w:rPr>
            </w:pPr>
            <w:r w:rsidRPr="00D5091A">
              <w:rPr>
                <w:rFonts w:cs="Arial"/>
                <w:iCs/>
                <w:szCs w:val="22"/>
              </w:rPr>
              <w:t>Open floor</w:t>
            </w:r>
          </w:p>
          <w:p w14:paraId="57D497DC" w14:textId="77777777" w:rsidR="00D058F7" w:rsidRDefault="00ED6817" w:rsidP="00D5091A">
            <w:pPr>
              <w:spacing w:before="0" w:after="60"/>
              <w:rPr>
                <w:rFonts w:cs="Arial"/>
                <w:iCs/>
                <w:szCs w:val="22"/>
              </w:rPr>
            </w:pPr>
            <w:r w:rsidRPr="00D5091A">
              <w:rPr>
                <w:rFonts w:cs="Arial"/>
                <w:iCs/>
                <w:szCs w:val="22"/>
              </w:rPr>
              <w:t>Flip charts</w:t>
            </w:r>
          </w:p>
          <w:p w14:paraId="11D2BC6D" w14:textId="77777777" w:rsidR="00D058F7" w:rsidRPr="00D5091A" w:rsidRDefault="00220915" w:rsidP="00D5091A">
            <w:pPr>
              <w:autoSpaceDE w:val="0"/>
              <w:autoSpaceDN w:val="0"/>
              <w:adjustRightInd w:val="0"/>
              <w:spacing w:before="0" w:after="60"/>
              <w:rPr>
                <w:rFonts w:cs="Arial"/>
                <w:iCs/>
                <w:szCs w:val="22"/>
              </w:rPr>
            </w:pPr>
            <w:r w:rsidRPr="00D5091A">
              <w:rPr>
                <w:rFonts w:cs="Arial"/>
                <w:iCs/>
                <w:szCs w:val="22"/>
              </w:rPr>
              <w:t>Printed versions (A3 size) of each of the six community level the Minimum Standards (see</w:t>
            </w:r>
            <w:r w:rsidR="00D058F7">
              <w:rPr>
                <w:rFonts w:cs="Arial"/>
                <w:iCs/>
                <w:szCs w:val="22"/>
              </w:rPr>
              <w:t xml:space="preserve"> separate file</w:t>
            </w:r>
            <w:r w:rsidRPr="00D5091A">
              <w:rPr>
                <w:rFonts w:cs="Arial"/>
                <w:iCs/>
                <w:szCs w:val="22"/>
              </w:rPr>
              <w:t>)</w:t>
            </w:r>
          </w:p>
          <w:p w14:paraId="5C934B7B" w14:textId="77777777" w:rsidR="00D058F7" w:rsidRDefault="00220915" w:rsidP="00D5091A">
            <w:pPr>
              <w:autoSpaceDE w:val="0"/>
              <w:autoSpaceDN w:val="0"/>
              <w:adjustRightInd w:val="0"/>
              <w:spacing w:before="0" w:after="60"/>
              <w:rPr>
                <w:rFonts w:cs="Arial"/>
                <w:iCs/>
                <w:szCs w:val="22"/>
              </w:rPr>
            </w:pPr>
            <w:r w:rsidRPr="00D5091A">
              <w:rPr>
                <w:rFonts w:cs="Arial"/>
                <w:iCs/>
                <w:szCs w:val="22"/>
              </w:rPr>
              <w:t>Tape for wall mounting</w:t>
            </w:r>
          </w:p>
          <w:p w14:paraId="19C39C21" w14:textId="77777777" w:rsidR="00220915" w:rsidRPr="00D5091A" w:rsidRDefault="00220915" w:rsidP="00D5091A">
            <w:pPr>
              <w:autoSpaceDE w:val="0"/>
              <w:autoSpaceDN w:val="0"/>
              <w:adjustRightInd w:val="0"/>
              <w:spacing w:before="0" w:after="60"/>
              <w:rPr>
                <w:rFonts w:cs="Arial"/>
                <w:iCs/>
                <w:szCs w:val="22"/>
              </w:rPr>
            </w:pPr>
            <w:r w:rsidRPr="00D5091A">
              <w:rPr>
                <w:rFonts w:cs="Arial"/>
                <w:iCs/>
                <w:szCs w:val="22"/>
              </w:rPr>
              <w:t>Pens/Markers</w:t>
            </w:r>
          </w:p>
          <w:p w14:paraId="00496DCB" w14:textId="77777777" w:rsidR="00410249" w:rsidRPr="00D5091A" w:rsidRDefault="00220915" w:rsidP="00D5091A">
            <w:pPr>
              <w:spacing w:before="0" w:after="60"/>
              <w:rPr>
                <w:rFonts w:cs="Arial"/>
                <w:iCs/>
                <w:szCs w:val="22"/>
              </w:rPr>
            </w:pPr>
            <w:r w:rsidRPr="00D5091A">
              <w:rPr>
                <w:rFonts w:cs="Arial"/>
                <w:iCs/>
                <w:szCs w:val="22"/>
              </w:rPr>
              <w:t xml:space="preserve">Sticky notes ("Post-its") – preferably in 6 different </w:t>
            </w:r>
            <w:proofErr w:type="spellStart"/>
            <w:r w:rsidRPr="00D5091A">
              <w:rPr>
                <w:rFonts w:cs="Arial"/>
                <w:iCs/>
                <w:szCs w:val="22"/>
              </w:rPr>
              <w:t>colours</w:t>
            </w:r>
            <w:proofErr w:type="spellEnd"/>
            <w:r w:rsidRPr="00D5091A">
              <w:rPr>
                <w:rFonts w:cs="Arial"/>
                <w:iCs/>
                <w:szCs w:val="22"/>
              </w:rPr>
              <w:t>.</w:t>
            </w:r>
          </w:p>
        </w:tc>
      </w:tr>
      <w:tr w:rsidR="00410249" w:rsidRPr="00B85F96" w14:paraId="2966D145" w14:textId="77777777" w:rsidTr="004E371B">
        <w:tc>
          <w:tcPr>
            <w:tcW w:w="4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BB8FB" w14:textId="77777777" w:rsidR="00410249" w:rsidRPr="00C14F64" w:rsidRDefault="00D86DB7" w:rsidP="002139DE">
            <w:pPr>
              <w:spacing w:before="60"/>
              <w:rPr>
                <w:rFonts w:cs="Arial"/>
                <w:iCs/>
                <w:szCs w:val="22"/>
              </w:rPr>
            </w:pPr>
            <w:r>
              <w:rPr>
                <w:rFonts w:cs="Arial"/>
                <w:iCs/>
                <w:szCs w:val="22"/>
              </w:rPr>
              <w:t>45 minutes</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0445F5" w14:textId="77777777" w:rsidR="00410249" w:rsidRPr="00962936" w:rsidRDefault="00410249">
            <w:pPr>
              <w:spacing w:before="60"/>
              <w:rPr>
                <w:rFonts w:cs="Arial"/>
                <w:iCs/>
                <w:szCs w:val="22"/>
              </w:rPr>
            </w:pPr>
            <w:r w:rsidRPr="00052541">
              <w:rPr>
                <w:rFonts w:cs="Arial"/>
                <w:iCs/>
                <w:szCs w:val="22"/>
              </w:rPr>
              <w:t xml:space="preserve">Identify the steps </w:t>
            </w:r>
            <w:r w:rsidR="00DA2362">
              <w:rPr>
                <w:rFonts w:cs="Arial"/>
                <w:iCs/>
                <w:szCs w:val="22"/>
              </w:rPr>
              <w:t>and actions NS and staff could take to help communities to achieve the minimum standards</w:t>
            </w:r>
            <w:r w:rsidRPr="00052541">
              <w:rPr>
                <w:rFonts w:cs="Arial"/>
                <w:iCs/>
                <w:szCs w:val="22"/>
              </w:rPr>
              <w:t>.</w:t>
            </w:r>
          </w:p>
        </w:tc>
        <w:tc>
          <w:tcPr>
            <w:tcW w:w="27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C9A80" w14:textId="77777777" w:rsidR="00410249" w:rsidRPr="00052541" w:rsidRDefault="00410249" w:rsidP="00D5091A">
            <w:pPr>
              <w:pStyle w:val="ListParagraph"/>
              <w:numPr>
                <w:ilvl w:val="0"/>
                <w:numId w:val="12"/>
              </w:numPr>
              <w:autoSpaceDE w:val="0"/>
              <w:autoSpaceDN w:val="0"/>
              <w:adjustRightInd w:val="0"/>
              <w:spacing w:before="120" w:after="120" w:line="240" w:lineRule="auto"/>
              <w:ind w:left="317" w:hanging="288"/>
              <w:rPr>
                <w:rFonts w:ascii="Arial" w:hAnsi="Arial" w:cs="Arial"/>
                <w:b/>
                <w:bCs/>
                <w:color w:val="000000"/>
              </w:rPr>
            </w:pPr>
            <w:r w:rsidRPr="00052541">
              <w:rPr>
                <w:rFonts w:ascii="Arial" w:hAnsi="Arial" w:cs="Arial"/>
                <w:b/>
                <w:bCs/>
                <w:color w:val="000000"/>
              </w:rPr>
              <w:t>Part Team work – brainstorming actions to meet each of the Minimum Standard</w:t>
            </w:r>
          </w:p>
          <w:p w14:paraId="2ABFF9D1" w14:textId="77777777" w:rsidR="00410FE9" w:rsidRDefault="00410249" w:rsidP="00D5091A">
            <w:pPr>
              <w:pStyle w:val="ListParagraph"/>
              <w:numPr>
                <w:ilvl w:val="0"/>
                <w:numId w:val="3"/>
              </w:numPr>
              <w:tabs>
                <w:tab w:val="left" w:pos="395"/>
              </w:tabs>
              <w:autoSpaceDE w:val="0"/>
              <w:autoSpaceDN w:val="0"/>
              <w:adjustRightInd w:val="0"/>
              <w:spacing w:after="120" w:line="240" w:lineRule="auto"/>
              <w:ind w:left="314" w:hanging="283"/>
              <w:rPr>
                <w:rFonts w:ascii="Arial" w:hAnsi="Arial" w:cs="Arial"/>
                <w:color w:val="000000"/>
              </w:rPr>
            </w:pPr>
            <w:r w:rsidRPr="00052541">
              <w:rPr>
                <w:rFonts w:ascii="Arial" w:hAnsi="Arial" w:cs="Arial"/>
                <w:color w:val="000000"/>
              </w:rPr>
              <w:t>Divide the participants in 4 teams (if there are participants, there can be more groups).</w:t>
            </w:r>
          </w:p>
          <w:p w14:paraId="21DF8E2F" w14:textId="77777777" w:rsidR="00410FE9" w:rsidRDefault="00410249" w:rsidP="00D5091A">
            <w:pPr>
              <w:pStyle w:val="ListParagraph"/>
              <w:numPr>
                <w:ilvl w:val="0"/>
                <w:numId w:val="3"/>
              </w:numPr>
              <w:tabs>
                <w:tab w:val="left" w:pos="395"/>
              </w:tabs>
              <w:autoSpaceDE w:val="0"/>
              <w:autoSpaceDN w:val="0"/>
              <w:adjustRightInd w:val="0"/>
              <w:spacing w:after="120" w:line="240" w:lineRule="auto"/>
              <w:ind w:left="314" w:hanging="283"/>
              <w:rPr>
                <w:rFonts w:ascii="Arial" w:hAnsi="Arial" w:cs="Arial"/>
                <w:color w:val="000000"/>
              </w:rPr>
            </w:pPr>
            <w:r w:rsidRPr="00410FE9">
              <w:rPr>
                <w:rFonts w:ascii="Arial" w:hAnsi="Arial" w:cs="Arial"/>
                <w:color w:val="000000"/>
              </w:rPr>
              <w:t>Let each team take one of the sheets with the Minimum Standards posted on the wall and distribute the teams in the workshop hall.</w:t>
            </w:r>
          </w:p>
          <w:p w14:paraId="185E70F3" w14:textId="77777777" w:rsidR="00410FE9" w:rsidRDefault="00410249" w:rsidP="00D5091A">
            <w:pPr>
              <w:pStyle w:val="ListParagraph"/>
              <w:numPr>
                <w:ilvl w:val="0"/>
                <w:numId w:val="3"/>
              </w:numPr>
              <w:tabs>
                <w:tab w:val="left" w:pos="395"/>
              </w:tabs>
              <w:autoSpaceDE w:val="0"/>
              <w:autoSpaceDN w:val="0"/>
              <w:adjustRightInd w:val="0"/>
              <w:spacing w:after="120" w:line="240" w:lineRule="auto"/>
              <w:ind w:left="314" w:hanging="283"/>
              <w:rPr>
                <w:rFonts w:ascii="Arial" w:hAnsi="Arial" w:cs="Arial"/>
                <w:color w:val="000000"/>
              </w:rPr>
            </w:pPr>
            <w:r w:rsidRPr="00410FE9">
              <w:rPr>
                <w:rFonts w:ascii="Arial" w:hAnsi="Arial" w:cs="Arial"/>
                <w:color w:val="000000"/>
              </w:rPr>
              <w:t>Give the teams 10-15 min to discuss their specific MS and to write in the white space on the poster or on additional Sticky Notes: specific "actions" the team members (as NS staff or community volunteers, depending on the audience) could take to help the communities they work with achieve the Minimum Standard.</w:t>
            </w:r>
          </w:p>
          <w:p w14:paraId="7A1FE5E0" w14:textId="77777777" w:rsidR="00410249" w:rsidRPr="00410FE9" w:rsidRDefault="00410249" w:rsidP="00D5091A">
            <w:pPr>
              <w:pStyle w:val="ListParagraph"/>
              <w:numPr>
                <w:ilvl w:val="0"/>
                <w:numId w:val="3"/>
              </w:numPr>
              <w:tabs>
                <w:tab w:val="left" w:pos="395"/>
              </w:tabs>
              <w:autoSpaceDE w:val="0"/>
              <w:autoSpaceDN w:val="0"/>
              <w:adjustRightInd w:val="0"/>
              <w:spacing w:after="120" w:line="240" w:lineRule="auto"/>
              <w:ind w:left="314" w:hanging="283"/>
              <w:rPr>
                <w:rFonts w:ascii="Arial" w:hAnsi="Arial" w:cs="Arial"/>
                <w:color w:val="000000"/>
              </w:rPr>
            </w:pPr>
            <w:r w:rsidRPr="00410FE9">
              <w:rPr>
                <w:rFonts w:ascii="Arial" w:hAnsi="Arial" w:cs="Arial"/>
                <w:color w:val="000000"/>
              </w:rPr>
              <w:t>When time is up, let teams rotate group-wise and spend 3 minutes at each of the 5 other MS posters.</w:t>
            </w:r>
          </w:p>
          <w:p w14:paraId="34C2CD25" w14:textId="77777777" w:rsidR="00410249" w:rsidRPr="00052541" w:rsidRDefault="00410249" w:rsidP="00410249">
            <w:pPr>
              <w:pStyle w:val="ListParagraph"/>
              <w:numPr>
                <w:ilvl w:val="0"/>
                <w:numId w:val="10"/>
              </w:numPr>
              <w:autoSpaceDE w:val="0"/>
              <w:autoSpaceDN w:val="0"/>
              <w:adjustRightInd w:val="0"/>
              <w:spacing w:after="120" w:line="240" w:lineRule="auto"/>
              <w:rPr>
                <w:rFonts w:ascii="Arial" w:hAnsi="Arial" w:cs="Arial"/>
                <w:color w:val="000000"/>
              </w:rPr>
            </w:pPr>
            <w:r w:rsidRPr="00052541">
              <w:rPr>
                <w:rFonts w:ascii="Arial" w:hAnsi="Arial" w:cs="Arial"/>
                <w:color w:val="000000"/>
              </w:rPr>
              <w:t>Request participants to read through the "actions" already defined on the posters.</w:t>
            </w:r>
          </w:p>
          <w:p w14:paraId="3044C734" w14:textId="77777777" w:rsidR="00410249" w:rsidRPr="00052541" w:rsidRDefault="00410249" w:rsidP="00410249">
            <w:pPr>
              <w:pStyle w:val="ListParagraph"/>
              <w:numPr>
                <w:ilvl w:val="0"/>
                <w:numId w:val="10"/>
              </w:numPr>
              <w:autoSpaceDE w:val="0"/>
              <w:autoSpaceDN w:val="0"/>
              <w:adjustRightInd w:val="0"/>
              <w:spacing w:after="120" w:line="240" w:lineRule="auto"/>
              <w:rPr>
                <w:rFonts w:ascii="Arial" w:hAnsi="Arial" w:cs="Arial"/>
                <w:color w:val="000000"/>
              </w:rPr>
            </w:pPr>
            <w:r w:rsidRPr="00052541">
              <w:rPr>
                <w:rFonts w:ascii="Arial" w:hAnsi="Arial" w:cs="Arial"/>
                <w:color w:val="000000"/>
              </w:rPr>
              <w:t>Ask them to add sticky notes with supplementary "actions" they could suggest.</w:t>
            </w:r>
          </w:p>
          <w:p w14:paraId="599AE9A9" w14:textId="77777777" w:rsidR="00410249" w:rsidRPr="00052541" w:rsidRDefault="00410249" w:rsidP="00D5091A">
            <w:pPr>
              <w:pStyle w:val="ListParagraph"/>
              <w:numPr>
                <w:ilvl w:val="0"/>
                <w:numId w:val="3"/>
              </w:numPr>
              <w:tabs>
                <w:tab w:val="left" w:pos="395"/>
              </w:tabs>
              <w:autoSpaceDE w:val="0"/>
              <w:autoSpaceDN w:val="0"/>
              <w:adjustRightInd w:val="0"/>
              <w:spacing w:after="120" w:line="240" w:lineRule="auto"/>
              <w:ind w:left="314" w:hanging="283"/>
              <w:rPr>
                <w:rFonts w:ascii="Arial" w:hAnsi="Arial" w:cs="Arial"/>
                <w:color w:val="000000"/>
              </w:rPr>
            </w:pPr>
            <w:r w:rsidRPr="00052541">
              <w:rPr>
                <w:rFonts w:ascii="Arial" w:hAnsi="Arial" w:cs="Arial"/>
                <w:color w:val="000000"/>
              </w:rPr>
              <w:t>Once they have made the rounds of all 4 MS stations, let teams return to their 'home' station.</w:t>
            </w:r>
          </w:p>
          <w:p w14:paraId="2702D515" w14:textId="77777777" w:rsidR="00410249" w:rsidRPr="00052541" w:rsidRDefault="00410249" w:rsidP="00410249">
            <w:pPr>
              <w:pStyle w:val="ListParagraph"/>
              <w:numPr>
                <w:ilvl w:val="0"/>
                <w:numId w:val="11"/>
              </w:numPr>
              <w:autoSpaceDE w:val="0"/>
              <w:autoSpaceDN w:val="0"/>
              <w:adjustRightInd w:val="0"/>
              <w:spacing w:after="120" w:line="240" w:lineRule="auto"/>
              <w:rPr>
                <w:rFonts w:ascii="Arial" w:hAnsi="Arial" w:cs="Arial"/>
                <w:color w:val="000000"/>
              </w:rPr>
            </w:pPr>
            <w:r w:rsidRPr="00052541">
              <w:rPr>
                <w:rFonts w:ascii="Arial" w:hAnsi="Arial" w:cs="Arial"/>
                <w:color w:val="000000"/>
              </w:rPr>
              <w:t>Instruct the teams to synthesize all notes into 2-3 key "actions"; they can choose the 2 or 3 existing "actions" they think most pertinent, or they can write their own syntheses.</w:t>
            </w:r>
          </w:p>
          <w:p w14:paraId="32B5548E" w14:textId="77777777" w:rsidR="00410249" w:rsidRPr="00052541" w:rsidRDefault="00410249" w:rsidP="00410249">
            <w:pPr>
              <w:pStyle w:val="ListParagraph"/>
              <w:numPr>
                <w:ilvl w:val="0"/>
                <w:numId w:val="11"/>
              </w:numPr>
              <w:autoSpaceDE w:val="0"/>
              <w:autoSpaceDN w:val="0"/>
              <w:adjustRightInd w:val="0"/>
              <w:spacing w:after="120" w:line="240" w:lineRule="auto"/>
              <w:rPr>
                <w:rFonts w:ascii="Arial" w:hAnsi="Arial" w:cs="Arial"/>
                <w:color w:val="000000"/>
              </w:rPr>
            </w:pPr>
            <w:r w:rsidRPr="00052541">
              <w:rPr>
                <w:rFonts w:ascii="Arial" w:hAnsi="Arial" w:cs="Arial"/>
                <w:color w:val="000000"/>
              </w:rPr>
              <w:t>Choose a spokesperson from each team to share their key insights – and write them clearly on the poster or Sticky Notes.</w:t>
            </w:r>
          </w:p>
          <w:p w14:paraId="7179A1D3" w14:textId="77777777" w:rsidR="00410249" w:rsidRPr="00052541" w:rsidRDefault="00410249" w:rsidP="00D5091A">
            <w:pPr>
              <w:pStyle w:val="ListParagraph"/>
              <w:numPr>
                <w:ilvl w:val="0"/>
                <w:numId w:val="3"/>
              </w:numPr>
              <w:tabs>
                <w:tab w:val="left" w:pos="395"/>
              </w:tabs>
              <w:autoSpaceDE w:val="0"/>
              <w:autoSpaceDN w:val="0"/>
              <w:adjustRightInd w:val="0"/>
              <w:spacing w:after="120" w:line="240" w:lineRule="auto"/>
              <w:ind w:left="314" w:hanging="283"/>
              <w:rPr>
                <w:rFonts w:ascii="Arial" w:hAnsi="Arial" w:cs="Arial"/>
                <w:color w:val="000000"/>
              </w:rPr>
            </w:pPr>
            <w:r w:rsidRPr="00052541">
              <w:rPr>
                <w:rFonts w:ascii="Arial" w:hAnsi="Arial" w:cs="Arial"/>
                <w:color w:val="000000"/>
              </w:rPr>
              <w:t>The facilitator leads a final debriefing on how the National Society can help implement the "actions" now defined.</w:t>
            </w:r>
          </w:p>
          <w:p w14:paraId="62421E7A" w14:textId="77777777" w:rsidR="00410249" w:rsidRPr="00D5091A" w:rsidRDefault="00410249" w:rsidP="00D5091A">
            <w:pPr>
              <w:pStyle w:val="ListParagraph"/>
              <w:numPr>
                <w:ilvl w:val="0"/>
                <w:numId w:val="3"/>
              </w:numPr>
              <w:tabs>
                <w:tab w:val="left" w:pos="395"/>
              </w:tabs>
              <w:autoSpaceDE w:val="0"/>
              <w:autoSpaceDN w:val="0"/>
              <w:adjustRightInd w:val="0"/>
              <w:spacing w:after="120" w:line="240" w:lineRule="auto"/>
              <w:ind w:left="314" w:hanging="283"/>
              <w:rPr>
                <w:rFonts w:cs="Arial"/>
                <w:color w:val="000000"/>
              </w:rPr>
            </w:pPr>
            <w:r w:rsidRPr="00052541">
              <w:rPr>
                <w:rFonts w:ascii="Arial" w:hAnsi="Arial" w:cs="Arial"/>
                <w:color w:val="000000"/>
              </w:rPr>
              <w:t>Photograph all MS posters with the key synthesis "actions" and ensure sharing with all participants to take home.</w:t>
            </w:r>
          </w:p>
        </w:tc>
        <w:tc>
          <w:tcPr>
            <w:tcW w:w="10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80DDB" w14:textId="77777777" w:rsidR="00410249" w:rsidRPr="00052541" w:rsidRDefault="00410249" w:rsidP="00410249">
            <w:pPr>
              <w:spacing w:after="60"/>
              <w:rPr>
                <w:rFonts w:cs="Arial"/>
                <w:iCs/>
                <w:szCs w:val="22"/>
              </w:rPr>
            </w:pPr>
            <w:r w:rsidRPr="00052541">
              <w:rPr>
                <w:rFonts w:cs="Arial"/>
                <w:iCs/>
                <w:szCs w:val="22"/>
              </w:rPr>
              <w:t xml:space="preserve">Discussion </w:t>
            </w:r>
          </w:p>
          <w:p w14:paraId="6D5854BC" w14:textId="77777777" w:rsidR="00410249" w:rsidRPr="00052541" w:rsidRDefault="00410249" w:rsidP="00410249">
            <w:pPr>
              <w:spacing w:before="0" w:after="60"/>
              <w:rPr>
                <w:rFonts w:cs="Arial"/>
                <w:iCs/>
                <w:szCs w:val="22"/>
              </w:rPr>
            </w:pPr>
            <w:r w:rsidRPr="00052541">
              <w:rPr>
                <w:rFonts w:cs="Arial"/>
                <w:iCs/>
                <w:szCs w:val="22"/>
              </w:rPr>
              <w:t>Group work</w:t>
            </w:r>
          </w:p>
          <w:p w14:paraId="70B7A9C1" w14:textId="77777777" w:rsidR="00410249" w:rsidRPr="00052541" w:rsidRDefault="00410249" w:rsidP="00410249">
            <w:pPr>
              <w:spacing w:before="0" w:after="60"/>
              <w:rPr>
                <w:rFonts w:cs="Arial"/>
                <w:iCs/>
                <w:szCs w:val="22"/>
              </w:rPr>
            </w:pPr>
            <w:r w:rsidRPr="00052541">
              <w:rPr>
                <w:rFonts w:cs="Arial"/>
                <w:iCs/>
                <w:szCs w:val="22"/>
              </w:rPr>
              <w:t>Open floor</w:t>
            </w:r>
          </w:p>
          <w:p w14:paraId="50F83BE3" w14:textId="77777777" w:rsidR="00410249" w:rsidRDefault="00410249" w:rsidP="00410249">
            <w:pPr>
              <w:spacing w:before="0" w:after="60"/>
              <w:rPr>
                <w:rFonts w:cs="Arial"/>
                <w:iCs/>
                <w:szCs w:val="22"/>
              </w:rPr>
            </w:pPr>
            <w:r w:rsidRPr="00052541">
              <w:rPr>
                <w:rFonts w:cs="Arial"/>
                <w:iCs/>
                <w:szCs w:val="22"/>
              </w:rPr>
              <w:t>Flip charts</w:t>
            </w:r>
          </w:p>
          <w:p w14:paraId="5E1E4729" w14:textId="77777777" w:rsidR="00410249" w:rsidRPr="00052541" w:rsidRDefault="00410249" w:rsidP="00410249">
            <w:pPr>
              <w:autoSpaceDE w:val="0"/>
              <w:autoSpaceDN w:val="0"/>
              <w:adjustRightInd w:val="0"/>
              <w:spacing w:before="0" w:after="60"/>
              <w:rPr>
                <w:rFonts w:cs="Arial"/>
                <w:iCs/>
                <w:szCs w:val="22"/>
              </w:rPr>
            </w:pPr>
            <w:r w:rsidRPr="00052541">
              <w:rPr>
                <w:rFonts w:cs="Arial"/>
                <w:iCs/>
                <w:szCs w:val="22"/>
              </w:rPr>
              <w:t>Printed versions (A3 size) of each of the six community level the Minimum Standards (see</w:t>
            </w:r>
            <w:r>
              <w:rPr>
                <w:rFonts w:cs="Arial"/>
                <w:iCs/>
                <w:szCs w:val="22"/>
              </w:rPr>
              <w:t xml:space="preserve"> separate file</w:t>
            </w:r>
            <w:r w:rsidRPr="00052541">
              <w:rPr>
                <w:rFonts w:cs="Arial"/>
                <w:iCs/>
                <w:szCs w:val="22"/>
              </w:rPr>
              <w:t>)</w:t>
            </w:r>
          </w:p>
          <w:p w14:paraId="4A9CC59D" w14:textId="77777777" w:rsidR="00410249" w:rsidRDefault="00410249" w:rsidP="00410249">
            <w:pPr>
              <w:autoSpaceDE w:val="0"/>
              <w:autoSpaceDN w:val="0"/>
              <w:adjustRightInd w:val="0"/>
              <w:spacing w:before="0" w:after="60"/>
              <w:rPr>
                <w:rFonts w:cs="Arial"/>
                <w:iCs/>
                <w:szCs w:val="22"/>
              </w:rPr>
            </w:pPr>
            <w:r w:rsidRPr="00052541">
              <w:rPr>
                <w:rFonts w:cs="Arial"/>
                <w:iCs/>
                <w:szCs w:val="22"/>
              </w:rPr>
              <w:t>Tape for wall mounting</w:t>
            </w:r>
          </w:p>
          <w:p w14:paraId="7B55EA14" w14:textId="77777777" w:rsidR="00410249" w:rsidRPr="00052541" w:rsidRDefault="00410249" w:rsidP="00410249">
            <w:pPr>
              <w:autoSpaceDE w:val="0"/>
              <w:autoSpaceDN w:val="0"/>
              <w:adjustRightInd w:val="0"/>
              <w:spacing w:before="0" w:after="60"/>
              <w:rPr>
                <w:rFonts w:cs="Arial"/>
                <w:iCs/>
                <w:szCs w:val="22"/>
              </w:rPr>
            </w:pPr>
            <w:r w:rsidRPr="00052541">
              <w:rPr>
                <w:rFonts w:cs="Arial"/>
                <w:iCs/>
                <w:szCs w:val="22"/>
              </w:rPr>
              <w:t>Pens/Markers</w:t>
            </w:r>
          </w:p>
          <w:p w14:paraId="2A01FD80" w14:textId="77777777" w:rsidR="00410249" w:rsidRPr="00D5091A" w:rsidRDefault="00410249" w:rsidP="00410249">
            <w:pPr>
              <w:keepNext/>
              <w:keepLines/>
              <w:spacing w:after="60"/>
              <w:outlineLvl w:val="7"/>
              <w:rPr>
                <w:rFonts w:cs="Arial"/>
                <w:iCs/>
                <w:szCs w:val="22"/>
              </w:rPr>
            </w:pPr>
            <w:r w:rsidRPr="00052541">
              <w:rPr>
                <w:rFonts w:cs="Arial"/>
                <w:iCs/>
                <w:szCs w:val="22"/>
              </w:rPr>
              <w:t xml:space="preserve">Sticky notes ("Post-its") – preferably in 6 different </w:t>
            </w:r>
            <w:proofErr w:type="spellStart"/>
            <w:r w:rsidRPr="00052541">
              <w:rPr>
                <w:rFonts w:cs="Arial"/>
                <w:iCs/>
                <w:szCs w:val="22"/>
              </w:rPr>
              <w:t>colours</w:t>
            </w:r>
            <w:proofErr w:type="spellEnd"/>
            <w:r w:rsidRPr="00052541">
              <w:rPr>
                <w:rFonts w:cs="Arial"/>
                <w:iCs/>
                <w:szCs w:val="22"/>
              </w:rPr>
              <w:t>.</w:t>
            </w:r>
          </w:p>
        </w:tc>
      </w:tr>
      <w:tr w:rsidR="00762F39" w:rsidRPr="00B85F96" w14:paraId="3D053BFB" w14:textId="77777777" w:rsidTr="00D5091A">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8771FA0" w14:textId="77777777" w:rsidR="00762F39" w:rsidRPr="00D5091A" w:rsidRDefault="00762F39" w:rsidP="00D5091A">
            <w:pPr>
              <w:spacing w:after="60"/>
              <w:jc w:val="center"/>
              <w:rPr>
                <w:rFonts w:cs="Arial"/>
                <w:b/>
                <w:iCs/>
                <w:szCs w:val="22"/>
              </w:rPr>
            </w:pPr>
            <w:r w:rsidRPr="00D5091A">
              <w:rPr>
                <w:rFonts w:cs="Arial"/>
                <w:b/>
                <w:iCs/>
                <w:szCs w:val="22"/>
              </w:rPr>
              <w:t>End of Session 4C</w:t>
            </w:r>
          </w:p>
        </w:tc>
      </w:tr>
    </w:tbl>
    <w:p w14:paraId="0CDAD385" w14:textId="77777777" w:rsidR="00ED6817" w:rsidRPr="00ED6817" w:rsidRDefault="00ED6817" w:rsidP="00ED6817">
      <w:pPr>
        <w:autoSpaceDE w:val="0"/>
        <w:autoSpaceDN w:val="0"/>
        <w:adjustRightInd w:val="0"/>
        <w:spacing w:before="0"/>
        <w:rPr>
          <w:rFonts w:cs="Arial"/>
          <w:color w:val="000000"/>
          <w:sz w:val="20"/>
          <w:szCs w:val="20"/>
        </w:rPr>
      </w:pPr>
    </w:p>
    <w:p w14:paraId="41F145CC" w14:textId="77777777" w:rsidR="003727FC" w:rsidRDefault="003727FC" w:rsidP="00ED6817">
      <w:pPr>
        <w:autoSpaceDE w:val="0"/>
        <w:autoSpaceDN w:val="0"/>
        <w:adjustRightInd w:val="0"/>
        <w:spacing w:before="0"/>
        <w:rPr>
          <w:rFonts w:cs="Arial"/>
          <w:color w:val="FF0000"/>
          <w:sz w:val="40"/>
          <w:szCs w:val="40"/>
          <w:lang w:val="en-GB"/>
        </w:rPr>
      </w:pPr>
    </w:p>
    <w:p w14:paraId="600F6A97" w14:textId="77777777" w:rsidR="008A3B3A" w:rsidRDefault="008A3B3A" w:rsidP="00ED6817">
      <w:pPr>
        <w:autoSpaceDE w:val="0"/>
        <w:autoSpaceDN w:val="0"/>
        <w:adjustRightInd w:val="0"/>
        <w:spacing w:before="0"/>
        <w:rPr>
          <w:rFonts w:ascii="Calibri-Bold" w:hAnsi="Calibri-Bold" w:cs="Calibri-Bold"/>
          <w:b/>
          <w:bCs/>
          <w:color w:val="000000"/>
          <w:sz w:val="50"/>
          <w:szCs w:val="50"/>
          <w:lang w:val="en-GB"/>
        </w:rPr>
      </w:pPr>
    </w:p>
    <w:p w14:paraId="4A7907A2" w14:textId="77777777" w:rsidR="002139DE" w:rsidRPr="0060392E" w:rsidRDefault="002139DE" w:rsidP="002139DE"/>
    <w:sectPr w:rsidR="002139DE" w:rsidRPr="0060392E" w:rsidSect="00202015">
      <w:headerReference w:type="default" r:id="rId9"/>
      <w:footerReference w:type="default" r:id="rId10"/>
      <w:footerReference w:type="first" r:id="rId11"/>
      <w:pgSz w:w="16840" w:h="11900" w:orient="landscape"/>
      <w:pgMar w:top="993" w:right="1080" w:bottom="1440" w:left="1080" w:header="709" w:footer="709"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0170" w14:textId="77777777" w:rsidR="00E96354" w:rsidRDefault="00E96354">
      <w:r>
        <w:separator/>
      </w:r>
    </w:p>
    <w:p w14:paraId="579CD6FD" w14:textId="77777777" w:rsidR="00E96354" w:rsidRDefault="00E96354"/>
    <w:p w14:paraId="36F095AE" w14:textId="77777777" w:rsidR="00E96354" w:rsidRDefault="00E96354"/>
  </w:endnote>
  <w:endnote w:type="continuationSeparator" w:id="0">
    <w:p w14:paraId="2BDF338B" w14:textId="77777777" w:rsidR="00E96354" w:rsidRDefault="00E96354">
      <w:r>
        <w:continuationSeparator/>
      </w:r>
    </w:p>
    <w:p w14:paraId="2CC91A4A" w14:textId="77777777" w:rsidR="00E96354" w:rsidRDefault="00E96354"/>
    <w:p w14:paraId="3A02449A" w14:textId="77777777" w:rsidR="00E96354" w:rsidRDefault="00E96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ecilia-Ligh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25E3" w14:textId="77777777" w:rsidR="00E96354" w:rsidRDefault="00E96354">
    <w:pPr>
      <w:pStyle w:val="Footer"/>
    </w:pPr>
    <w:r>
      <w:rPr>
        <w:noProof/>
      </w:rPr>
      <w:drawing>
        <wp:anchor distT="0" distB="0" distL="114300" distR="114300" simplePos="0" relativeHeight="251664384" behindDoc="0" locked="0" layoutInCell="1" allowOverlap="1" wp14:anchorId="398C7F1E" wp14:editId="5DF57B70">
          <wp:simplePos x="0" y="0"/>
          <wp:positionH relativeFrom="column">
            <wp:posOffset>-533400</wp:posOffset>
          </wp:positionH>
          <wp:positionV relativeFrom="paragraph">
            <wp:posOffset>-382905</wp:posOffset>
          </wp:positionV>
          <wp:extent cx="2457450" cy="1151890"/>
          <wp:effectExtent l="0" t="0" r="0" b="0"/>
          <wp:wrapTight wrapText="bothSides">
            <wp:wrapPolygon edited="0">
              <wp:start x="0" y="0"/>
              <wp:lineTo x="0" y="21076"/>
              <wp:lineTo x="21433" y="21076"/>
              <wp:lineTo x="21433" y="0"/>
              <wp:lineTo x="0" y="0"/>
            </wp:wrapPolygon>
          </wp:wrapTight>
          <wp:docPr id="3"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62336" behindDoc="0" locked="0" layoutInCell="1" allowOverlap="1" wp14:anchorId="2D8D53DA" wp14:editId="21D695B5">
          <wp:simplePos x="0" y="0"/>
          <wp:positionH relativeFrom="column">
            <wp:posOffset>6207125</wp:posOffset>
          </wp:positionH>
          <wp:positionV relativeFrom="paragraph">
            <wp:posOffset>-309880</wp:posOffset>
          </wp:positionV>
          <wp:extent cx="3811905" cy="1149350"/>
          <wp:effectExtent l="0" t="0" r="0" b="0"/>
          <wp:wrapTight wrapText="bothSides">
            <wp:wrapPolygon edited="0">
              <wp:start x="0" y="0"/>
              <wp:lineTo x="0" y="20765"/>
              <wp:lineTo x="21481" y="20765"/>
              <wp:lineTo x="21481" y="0"/>
              <wp:lineTo x="0" y="0"/>
            </wp:wrapPolygon>
          </wp:wrapTight>
          <wp:docPr id="2" name="Picture 2"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BD27E" w14:textId="77777777" w:rsidR="00E96354" w:rsidRDefault="00E96354" w:rsidP="00E40611">
    <w:pPr>
      <w:pStyle w:val="Footer"/>
      <w:tabs>
        <w:tab w:val="clear" w:pos="4320"/>
        <w:tab w:val="clear" w:pos="8640"/>
        <w:tab w:val="left" w:pos="10470"/>
      </w:tabs>
    </w:pPr>
    <w:r>
      <w:rPr>
        <w:noProof/>
      </w:rPr>
      <w:drawing>
        <wp:anchor distT="0" distB="0" distL="114300" distR="114300" simplePos="0" relativeHeight="251660288" behindDoc="0" locked="0" layoutInCell="1" allowOverlap="1" wp14:anchorId="403A0D7B" wp14:editId="0E240187">
          <wp:simplePos x="0" y="0"/>
          <wp:positionH relativeFrom="column">
            <wp:posOffset>6057900</wp:posOffset>
          </wp:positionH>
          <wp:positionV relativeFrom="paragraph">
            <wp:posOffset>26670</wp:posOffset>
          </wp:positionV>
          <wp:extent cx="3810000" cy="495300"/>
          <wp:effectExtent l="0" t="0" r="0" b="0"/>
          <wp:wrapTight wrapText="bothSides">
            <wp:wrapPolygon edited="0">
              <wp:start x="0" y="0"/>
              <wp:lineTo x="0" y="20769"/>
              <wp:lineTo x="21492" y="20769"/>
              <wp:lineTo x="21492" y="0"/>
              <wp:lineTo x="0"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22662" b="34219"/>
                  <a:stretch/>
                </pic:blipFill>
                <pic:spPr bwMode="auto">
                  <a:xfrm>
                    <a:off x="0" y="0"/>
                    <a:ext cx="381000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65B435B" wp14:editId="4633AD16">
          <wp:simplePos x="0" y="0"/>
          <wp:positionH relativeFrom="column">
            <wp:posOffset>-638175</wp:posOffset>
          </wp:positionH>
          <wp:positionV relativeFrom="paragraph">
            <wp:posOffset>26670</wp:posOffset>
          </wp:positionV>
          <wp:extent cx="2457450" cy="504825"/>
          <wp:effectExtent l="0" t="0" r="0" b="9525"/>
          <wp:wrapTight wrapText="bothSides">
            <wp:wrapPolygon edited="0">
              <wp:start x="0" y="0"/>
              <wp:lineTo x="0" y="21192"/>
              <wp:lineTo x="21433" y="21192"/>
              <wp:lineTo x="21433"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t="27288" r="66923" b="28887"/>
                  <a:stretch/>
                </pic:blipFill>
                <pic:spPr bwMode="auto">
                  <a:xfrm>
                    <a:off x="0" y="0"/>
                    <a:ext cx="2457450"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6B775" w14:textId="77777777" w:rsidR="00E96354" w:rsidRDefault="00E96354">
      <w:r>
        <w:separator/>
      </w:r>
    </w:p>
    <w:p w14:paraId="0858C2AC" w14:textId="77777777" w:rsidR="00E96354" w:rsidRDefault="00E96354"/>
    <w:p w14:paraId="5030F8AE" w14:textId="77777777" w:rsidR="00E96354" w:rsidRDefault="00E96354"/>
  </w:footnote>
  <w:footnote w:type="continuationSeparator" w:id="0">
    <w:p w14:paraId="663EC622" w14:textId="77777777" w:rsidR="00E96354" w:rsidRDefault="00E96354">
      <w:r>
        <w:continuationSeparator/>
      </w:r>
    </w:p>
    <w:p w14:paraId="1143EC2F" w14:textId="77777777" w:rsidR="00E96354" w:rsidRDefault="00E96354"/>
    <w:p w14:paraId="75C88BC8" w14:textId="77777777" w:rsidR="00E96354" w:rsidRDefault="00E9635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5D15" w14:textId="77777777" w:rsidR="00E96354" w:rsidRPr="00895C69" w:rsidRDefault="00E96354" w:rsidP="00883846">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D5091A">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Pr="00883846">
      <w:rPr>
        <w:rStyle w:val="Hyperlink"/>
        <w:rFonts w:asciiTheme="minorBidi" w:hAnsiTheme="minorBidi" w:cstheme="minorBidi"/>
        <w:color w:val="auto"/>
        <w:sz w:val="16"/>
        <w:szCs w:val="16"/>
        <w:u w:val="none"/>
      </w:rPr>
      <w:t>Group Exercise of Module 5C: Minimum Standards for Local Climate-Smart Disaster Risk Reduction</w:t>
    </w:r>
    <w:r>
      <w:rPr>
        <w:rStyle w:val="Hyperlink"/>
        <w:color w:val="auto"/>
        <w:u w:val="none"/>
      </w:rPr>
      <w:t xml:space="preserve"> </w:t>
    </w:r>
    <w:r w:rsidRPr="00202015">
      <w:rPr>
        <w:rStyle w:val="Hyperlink"/>
        <w:rFonts w:asciiTheme="minorBidi" w:hAnsiTheme="minorBidi" w:cstheme="minorBidi"/>
        <w:color w:val="auto"/>
        <w:sz w:val="16"/>
        <w:szCs w:val="16"/>
        <w:u w:val="none"/>
      </w:rPr>
      <w:t xml:space="preserve">/ </w:t>
    </w:r>
    <w:r w:rsidRPr="00202015">
      <w:rPr>
        <w:rStyle w:val="Hyperlink"/>
        <w:rFonts w:asciiTheme="minorBidi" w:hAnsiTheme="minorBidi" w:cstheme="minorBidi"/>
        <w:color w:val="FF0000"/>
        <w:sz w:val="16"/>
        <w:szCs w:val="16"/>
        <w:u w:val="none"/>
      </w:rPr>
      <w:t>SEARD Bangkok</w:t>
    </w:r>
    <w:r w:rsidRPr="00202015">
      <w:rPr>
        <w:rStyle w:val="Hyperlink"/>
        <w:rFonts w:asciiTheme="minorBidi" w:hAnsiTheme="minorBidi" w:cstheme="minorBidi"/>
        <w:color w:val="auto"/>
        <w:sz w:val="16"/>
        <w:szCs w:val="16"/>
        <w:u w:val="none"/>
      </w:rPr>
      <w:t xml:space="preserve"> </w:t>
    </w:r>
    <w:r w:rsidRPr="00202015">
      <w:rPr>
        <w:rFonts w:asciiTheme="minorBidi" w:hAnsiTheme="minorBidi" w:cstheme="minorBidi"/>
        <w:color w:val="595959"/>
        <w:sz w:val="16"/>
        <w:szCs w:val="16"/>
      </w:rPr>
      <w:t>/ 2014</w:t>
    </w:r>
  </w:p>
  <w:p w14:paraId="31FEBFB4" w14:textId="77777777" w:rsidR="00E96354" w:rsidRDefault="00E9635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pt;height:8pt" o:bullet="t">
        <v:imagedata r:id="rId1" o:title="bullet1"/>
      </v:shape>
    </w:pict>
  </w:numPicBullet>
  <w:numPicBullet w:numPicBulletId="1">
    <w:pict>
      <v:shape id="_x0000_i1040" type="#_x0000_t75" style="width:2pt;height:8pt" o:bullet="t">
        <v:imagedata r:id="rId2" o:title="bullet2"/>
      </v:shape>
    </w:pict>
  </w:numPicBullet>
  <w:numPicBullet w:numPicBulletId="2">
    <w:pict>
      <v:shape id="_x0000_i1041" type="#_x0000_t75" style="width:2pt;height:8pt" o:bullet="t">
        <v:imagedata r:id="rId3" o:title="bullet3"/>
      </v:shape>
    </w:pict>
  </w:numPicBullet>
  <w:abstractNum w:abstractNumId="0">
    <w:nsid w:val="0D260AC1"/>
    <w:multiLevelType w:val="hybridMultilevel"/>
    <w:tmpl w:val="8AC64C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831DDC"/>
    <w:multiLevelType w:val="multilevel"/>
    <w:tmpl w:val="EE0AA576"/>
    <w:lvl w:ilvl="0">
      <w:start w:val="1"/>
      <w:numFmt w:val="bullet"/>
      <w:lvlText w:val=""/>
      <w:lvlPicBulletId w:val="0"/>
      <w:lvlJc w:val="left"/>
      <w:pPr>
        <w:tabs>
          <w:tab w:val="num" w:pos="1440"/>
        </w:tabs>
        <w:ind w:left="1440" w:hanging="360"/>
      </w:pPr>
      <w:rPr>
        <w:rFonts w:ascii="Wingdings" w:hAnsi="Wingdings" w:hint="default"/>
      </w:rPr>
    </w:lvl>
    <w:lvl w:ilvl="1">
      <w:start w:val="1"/>
      <w:numFmt w:val="bullet"/>
      <w:lvlText w:val=""/>
      <w:lvlPicBulletId w:val="1"/>
      <w:lvlJc w:val="left"/>
      <w:pPr>
        <w:tabs>
          <w:tab w:val="num" w:pos="1800"/>
        </w:tabs>
        <w:ind w:left="1800" w:hanging="360"/>
      </w:pPr>
      <w:rPr>
        <w:rFonts w:ascii="Wingdings" w:hAnsi="Wingdings" w:hint="default"/>
      </w:rPr>
    </w:lvl>
    <w:lvl w:ilvl="2">
      <w:start w:val="1"/>
      <w:numFmt w:val="bullet"/>
      <w:lvlText w:val=""/>
      <w:lvlPicBulletId w:val="2"/>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nsid w:val="1B606B5A"/>
    <w:multiLevelType w:val="hybridMultilevel"/>
    <w:tmpl w:val="3EDCF7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D0E59"/>
    <w:multiLevelType w:val="hybridMultilevel"/>
    <w:tmpl w:val="550E81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E52E1D"/>
    <w:multiLevelType w:val="hybridMultilevel"/>
    <w:tmpl w:val="A732AE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26429B"/>
    <w:multiLevelType w:val="hybridMultilevel"/>
    <w:tmpl w:val="DCF2AA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CB1CF1"/>
    <w:multiLevelType w:val="hybridMultilevel"/>
    <w:tmpl w:val="1C22C3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8B2319"/>
    <w:multiLevelType w:val="hybridMultilevel"/>
    <w:tmpl w:val="3998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8148F"/>
    <w:multiLevelType w:val="hybridMultilevel"/>
    <w:tmpl w:val="DB444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8C5F5C"/>
    <w:multiLevelType w:val="hybridMultilevel"/>
    <w:tmpl w:val="D7E4D322"/>
    <w:lvl w:ilvl="0" w:tplc="2174DB68">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47401"/>
    <w:multiLevelType w:val="hybridMultilevel"/>
    <w:tmpl w:val="559EF78C"/>
    <w:lvl w:ilvl="0" w:tplc="45D68900">
      <w:start w:val="1"/>
      <w:numFmt w:val="decimal"/>
      <w:lvlText w:val="%1."/>
      <w:lvlJc w:val="left"/>
      <w:pPr>
        <w:tabs>
          <w:tab w:val="num" w:pos="1530"/>
        </w:tabs>
        <w:ind w:left="1530" w:hanging="405"/>
      </w:pPr>
      <w:rPr>
        <w:rFonts w:hint="default"/>
      </w:rPr>
    </w:lvl>
    <w:lvl w:ilvl="1" w:tplc="08090019" w:tentative="1">
      <w:start w:val="1"/>
      <w:numFmt w:val="lowerLetter"/>
      <w:lvlText w:val="%2."/>
      <w:lvlJc w:val="left"/>
      <w:pPr>
        <w:tabs>
          <w:tab w:val="num" w:pos="2115"/>
        </w:tabs>
        <w:ind w:left="2115" w:hanging="360"/>
      </w:pPr>
    </w:lvl>
    <w:lvl w:ilvl="2" w:tplc="0809001B" w:tentative="1">
      <w:start w:val="1"/>
      <w:numFmt w:val="lowerRoman"/>
      <w:lvlText w:val="%3."/>
      <w:lvlJc w:val="right"/>
      <w:pPr>
        <w:tabs>
          <w:tab w:val="num" w:pos="2835"/>
        </w:tabs>
        <w:ind w:left="2835" w:hanging="180"/>
      </w:pPr>
    </w:lvl>
    <w:lvl w:ilvl="3" w:tplc="0809000F" w:tentative="1">
      <w:start w:val="1"/>
      <w:numFmt w:val="decimal"/>
      <w:lvlText w:val="%4."/>
      <w:lvlJc w:val="left"/>
      <w:pPr>
        <w:tabs>
          <w:tab w:val="num" w:pos="3555"/>
        </w:tabs>
        <w:ind w:left="3555" w:hanging="360"/>
      </w:pPr>
    </w:lvl>
    <w:lvl w:ilvl="4" w:tplc="08090019" w:tentative="1">
      <w:start w:val="1"/>
      <w:numFmt w:val="lowerLetter"/>
      <w:lvlText w:val="%5."/>
      <w:lvlJc w:val="left"/>
      <w:pPr>
        <w:tabs>
          <w:tab w:val="num" w:pos="4275"/>
        </w:tabs>
        <w:ind w:left="4275" w:hanging="360"/>
      </w:pPr>
    </w:lvl>
    <w:lvl w:ilvl="5" w:tplc="0809001B" w:tentative="1">
      <w:start w:val="1"/>
      <w:numFmt w:val="lowerRoman"/>
      <w:lvlText w:val="%6."/>
      <w:lvlJc w:val="right"/>
      <w:pPr>
        <w:tabs>
          <w:tab w:val="num" w:pos="4995"/>
        </w:tabs>
        <w:ind w:left="4995" w:hanging="180"/>
      </w:pPr>
    </w:lvl>
    <w:lvl w:ilvl="6" w:tplc="0809000F" w:tentative="1">
      <w:start w:val="1"/>
      <w:numFmt w:val="decimal"/>
      <w:lvlText w:val="%7."/>
      <w:lvlJc w:val="left"/>
      <w:pPr>
        <w:tabs>
          <w:tab w:val="num" w:pos="5715"/>
        </w:tabs>
        <w:ind w:left="5715" w:hanging="360"/>
      </w:pPr>
    </w:lvl>
    <w:lvl w:ilvl="7" w:tplc="08090019" w:tentative="1">
      <w:start w:val="1"/>
      <w:numFmt w:val="lowerLetter"/>
      <w:lvlText w:val="%8."/>
      <w:lvlJc w:val="left"/>
      <w:pPr>
        <w:tabs>
          <w:tab w:val="num" w:pos="6435"/>
        </w:tabs>
        <w:ind w:left="6435" w:hanging="360"/>
      </w:pPr>
    </w:lvl>
    <w:lvl w:ilvl="8" w:tplc="0809001B" w:tentative="1">
      <w:start w:val="1"/>
      <w:numFmt w:val="lowerRoman"/>
      <w:lvlText w:val="%9."/>
      <w:lvlJc w:val="right"/>
      <w:pPr>
        <w:tabs>
          <w:tab w:val="num" w:pos="7155"/>
        </w:tabs>
        <w:ind w:left="7155" w:hanging="180"/>
      </w:pPr>
    </w:lvl>
  </w:abstractNum>
  <w:abstractNum w:abstractNumId="12">
    <w:nsid w:val="5DDC1978"/>
    <w:multiLevelType w:val="hybridMultilevel"/>
    <w:tmpl w:val="9AD2D9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425359"/>
    <w:multiLevelType w:val="hybridMultilevel"/>
    <w:tmpl w:val="09E293C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8D6BF5"/>
    <w:multiLevelType w:val="hybridMultilevel"/>
    <w:tmpl w:val="BAF27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155D50"/>
    <w:multiLevelType w:val="hybridMultilevel"/>
    <w:tmpl w:val="373AFB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5E4059"/>
    <w:multiLevelType w:val="hybridMultilevel"/>
    <w:tmpl w:val="8EE4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6A62A8"/>
    <w:multiLevelType w:val="hybridMultilevel"/>
    <w:tmpl w:val="360242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D4CFD"/>
    <w:multiLevelType w:val="hybridMultilevel"/>
    <w:tmpl w:val="9F7E54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BE5FFF"/>
    <w:multiLevelType w:val="hybridMultilevel"/>
    <w:tmpl w:val="02C45BF4"/>
    <w:lvl w:ilvl="0" w:tplc="08090019">
      <w:start w:val="1"/>
      <w:numFmt w:val="lowerLetter"/>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21">
    <w:nsid w:val="7D061CE0"/>
    <w:multiLevelType w:val="hybridMultilevel"/>
    <w:tmpl w:val="E064162C"/>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13"/>
  </w:num>
  <w:num w:numId="4">
    <w:abstractNumId w:val="20"/>
  </w:num>
  <w:num w:numId="5">
    <w:abstractNumId w:val="17"/>
  </w:num>
  <w:num w:numId="6">
    <w:abstractNumId w:val="19"/>
  </w:num>
  <w:num w:numId="7">
    <w:abstractNumId w:val="5"/>
  </w:num>
  <w:num w:numId="8">
    <w:abstractNumId w:val="7"/>
  </w:num>
  <w:num w:numId="9">
    <w:abstractNumId w:val="9"/>
  </w:num>
  <w:num w:numId="10">
    <w:abstractNumId w:val="2"/>
  </w:num>
  <w:num w:numId="11">
    <w:abstractNumId w:val="0"/>
  </w:num>
  <w:num w:numId="12">
    <w:abstractNumId w:val="21"/>
  </w:num>
  <w:num w:numId="13">
    <w:abstractNumId w:val="16"/>
  </w:num>
  <w:num w:numId="14">
    <w:abstractNumId w:val="10"/>
  </w:num>
  <w:num w:numId="15">
    <w:abstractNumId w:val="12"/>
  </w:num>
  <w:num w:numId="16">
    <w:abstractNumId w:val="11"/>
  </w:num>
  <w:num w:numId="17">
    <w:abstractNumId w:val="1"/>
  </w:num>
  <w:num w:numId="18">
    <w:abstractNumId w:val="8"/>
  </w:num>
  <w:num w:numId="19">
    <w:abstractNumId w:val="14"/>
  </w:num>
  <w:num w:numId="20">
    <w:abstractNumId w:val="15"/>
  </w:num>
  <w:num w:numId="21">
    <w:abstractNumId w:val="4"/>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55628"/>
    <w:rsid w:val="00102F65"/>
    <w:rsid w:val="00122C8A"/>
    <w:rsid w:val="00202015"/>
    <w:rsid w:val="002139DE"/>
    <w:rsid w:val="00220915"/>
    <w:rsid w:val="002311CA"/>
    <w:rsid w:val="002942E3"/>
    <w:rsid w:val="002B63EB"/>
    <w:rsid w:val="002C0026"/>
    <w:rsid w:val="002D45EC"/>
    <w:rsid w:val="002D55E7"/>
    <w:rsid w:val="00301D41"/>
    <w:rsid w:val="003179E1"/>
    <w:rsid w:val="00324A6C"/>
    <w:rsid w:val="00350B86"/>
    <w:rsid w:val="003727FC"/>
    <w:rsid w:val="00410249"/>
    <w:rsid w:val="00410FE9"/>
    <w:rsid w:val="00442798"/>
    <w:rsid w:val="00476FB6"/>
    <w:rsid w:val="004D34E3"/>
    <w:rsid w:val="004D4F83"/>
    <w:rsid w:val="004E371B"/>
    <w:rsid w:val="004F7E40"/>
    <w:rsid w:val="005243F1"/>
    <w:rsid w:val="00590347"/>
    <w:rsid w:val="005B5FC3"/>
    <w:rsid w:val="005C0C7F"/>
    <w:rsid w:val="005C376A"/>
    <w:rsid w:val="005D76AC"/>
    <w:rsid w:val="0060392E"/>
    <w:rsid w:val="006203D7"/>
    <w:rsid w:val="00642F13"/>
    <w:rsid w:val="006575CD"/>
    <w:rsid w:val="00762F39"/>
    <w:rsid w:val="0078004E"/>
    <w:rsid w:val="007A0CEF"/>
    <w:rsid w:val="007B0099"/>
    <w:rsid w:val="007C1A84"/>
    <w:rsid w:val="007F24D7"/>
    <w:rsid w:val="00806F03"/>
    <w:rsid w:val="00816EFC"/>
    <w:rsid w:val="0083344B"/>
    <w:rsid w:val="00883846"/>
    <w:rsid w:val="008A3B3A"/>
    <w:rsid w:val="008B2568"/>
    <w:rsid w:val="00956BDB"/>
    <w:rsid w:val="00962936"/>
    <w:rsid w:val="009903DA"/>
    <w:rsid w:val="00A923BF"/>
    <w:rsid w:val="00B655E0"/>
    <w:rsid w:val="00B9676D"/>
    <w:rsid w:val="00BA50C6"/>
    <w:rsid w:val="00C100CE"/>
    <w:rsid w:val="00C14F64"/>
    <w:rsid w:val="00CC0717"/>
    <w:rsid w:val="00D00382"/>
    <w:rsid w:val="00D058F7"/>
    <w:rsid w:val="00D5091A"/>
    <w:rsid w:val="00D86DB7"/>
    <w:rsid w:val="00DA2362"/>
    <w:rsid w:val="00DD5623"/>
    <w:rsid w:val="00E40611"/>
    <w:rsid w:val="00E52F21"/>
    <w:rsid w:val="00E541F6"/>
    <w:rsid w:val="00E554BF"/>
    <w:rsid w:val="00E96354"/>
    <w:rsid w:val="00EC2274"/>
    <w:rsid w:val="00ED6817"/>
    <w:rsid w:val="00F67719"/>
    <w:rsid w:val="00F67E10"/>
    <w:rsid w:val="00F86A5C"/>
    <w:rsid w:val="00F9413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6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BalloonText">
    <w:name w:val="Balloon Text"/>
    <w:basedOn w:val="Normal"/>
    <w:link w:val="BalloonTextChar"/>
    <w:rsid w:val="005B5FC3"/>
    <w:pPr>
      <w:spacing w:before="0"/>
    </w:pPr>
    <w:rPr>
      <w:rFonts w:ascii="Tahoma" w:hAnsi="Tahoma" w:cs="Tahoma"/>
      <w:sz w:val="16"/>
      <w:szCs w:val="16"/>
    </w:rPr>
  </w:style>
  <w:style w:type="character" w:customStyle="1" w:styleId="BalloonTextChar">
    <w:name w:val="Balloon Text Char"/>
    <w:basedOn w:val="DefaultParagraphFont"/>
    <w:link w:val="BalloonText"/>
    <w:rsid w:val="005B5FC3"/>
    <w:rPr>
      <w:rFonts w:ascii="Tahoma" w:hAnsi="Tahoma" w:cs="Tahoma"/>
      <w:sz w:val="16"/>
      <w:szCs w:val="16"/>
    </w:rPr>
  </w:style>
  <w:style w:type="table" w:styleId="TableGrid">
    <w:name w:val="Table Grid"/>
    <w:basedOn w:val="TableNormal"/>
    <w:rsid w:val="00220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BalloonText">
    <w:name w:val="Balloon Text"/>
    <w:basedOn w:val="Normal"/>
    <w:link w:val="BalloonTextChar"/>
    <w:rsid w:val="005B5FC3"/>
    <w:pPr>
      <w:spacing w:before="0"/>
    </w:pPr>
    <w:rPr>
      <w:rFonts w:ascii="Tahoma" w:hAnsi="Tahoma" w:cs="Tahoma"/>
      <w:sz w:val="16"/>
      <w:szCs w:val="16"/>
    </w:rPr>
  </w:style>
  <w:style w:type="character" w:customStyle="1" w:styleId="BalloonTextChar">
    <w:name w:val="Balloon Text Char"/>
    <w:basedOn w:val="DefaultParagraphFont"/>
    <w:link w:val="BalloonText"/>
    <w:rsid w:val="005B5FC3"/>
    <w:rPr>
      <w:rFonts w:ascii="Tahoma" w:hAnsi="Tahoma" w:cs="Tahoma"/>
      <w:sz w:val="16"/>
      <w:szCs w:val="16"/>
    </w:rPr>
  </w:style>
  <w:style w:type="table" w:styleId="TableGrid">
    <w:name w:val="Table Grid"/>
    <w:basedOn w:val="TableNormal"/>
    <w:rsid w:val="00220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imatecentre.org/site/minimumstandard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1293</Words>
  <Characters>7375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Noel Puno</cp:lastModifiedBy>
  <cp:revision>30</cp:revision>
  <cp:lastPrinted>2014-11-20T04:28:00Z</cp:lastPrinted>
  <dcterms:created xsi:type="dcterms:W3CDTF">2016-03-16T00:29:00Z</dcterms:created>
  <dcterms:modified xsi:type="dcterms:W3CDTF">2016-04-20T04:33:00Z</dcterms:modified>
</cp:coreProperties>
</file>