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81" w:rsidRPr="00693193" w:rsidRDefault="004A5074" w:rsidP="00191B81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AD642A8" wp14:editId="28C7F7BB">
            <wp:extent cx="5768340" cy="53727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RC-English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53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B81" w:rsidRPr="00693193" w:rsidRDefault="00191B81" w:rsidP="00191B81">
      <w:pPr>
        <w:spacing w:after="0" w:line="240" w:lineRule="auto"/>
        <w:jc w:val="center"/>
        <w:rPr>
          <w:rFonts w:asciiTheme="minorBidi" w:hAnsiTheme="minorBidi"/>
        </w:rPr>
      </w:pPr>
    </w:p>
    <w:p w:rsidR="00A97853" w:rsidRDefault="00156489" w:rsidP="00943517">
      <w:pPr>
        <w:spacing w:after="0"/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sz w:val="36"/>
          <w:szCs w:val="36"/>
        </w:rPr>
        <w:t xml:space="preserve">Regional Resilience Initiative (RRI) </w:t>
      </w:r>
    </w:p>
    <w:p w:rsidR="00156489" w:rsidRPr="00943517" w:rsidRDefault="00156489" w:rsidP="00943517">
      <w:pPr>
        <w:spacing w:after="0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36"/>
          <w:szCs w:val="36"/>
        </w:rPr>
        <w:t>Mid-term Retreat</w:t>
      </w:r>
    </w:p>
    <w:p w:rsidR="00943517" w:rsidRDefault="00943517" w:rsidP="00943517">
      <w:pPr>
        <w:spacing w:after="0"/>
        <w:rPr>
          <w:rFonts w:asciiTheme="minorBidi" w:hAnsiTheme="minorBid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0"/>
        <w:gridCol w:w="7450"/>
      </w:tblGrid>
      <w:tr w:rsidR="00745AC0" w:rsidTr="00DE4D8E">
        <w:tc>
          <w:tcPr>
            <w:tcW w:w="7450" w:type="dxa"/>
            <w:tcBorders>
              <w:bottom w:val="single" w:sz="4" w:space="0" w:color="auto"/>
            </w:tcBorders>
          </w:tcPr>
          <w:p w:rsidR="00745AC0" w:rsidRPr="005215E2" w:rsidRDefault="00745AC0" w:rsidP="00943517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215E2">
              <w:rPr>
                <w:rFonts w:asciiTheme="minorBidi" w:hAnsiTheme="minorBidi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7450" w:type="dxa"/>
          </w:tcPr>
          <w:p w:rsidR="00745AC0" w:rsidRPr="005215E2" w:rsidRDefault="00745AC0" w:rsidP="00943517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5215E2">
              <w:rPr>
                <w:rFonts w:asciiTheme="minorBidi" w:hAnsiTheme="minorBidi"/>
                <w:b/>
                <w:bCs/>
                <w:sz w:val="28"/>
                <w:szCs w:val="28"/>
              </w:rPr>
              <w:t>Key questions</w:t>
            </w:r>
          </w:p>
        </w:tc>
      </w:tr>
      <w:tr w:rsidR="00745AC0" w:rsidTr="005215E2">
        <w:tc>
          <w:tcPr>
            <w:tcW w:w="7450" w:type="dxa"/>
            <w:tcBorders>
              <w:bottom w:val="single" w:sz="4" w:space="0" w:color="auto"/>
            </w:tcBorders>
          </w:tcPr>
          <w:p w:rsidR="00745AC0" w:rsidRPr="005215E2" w:rsidRDefault="00745AC0" w:rsidP="00745AC0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THEME 1 – REGIONAL COOPERATION (within RCRC and beyond)</w:t>
            </w:r>
          </w:p>
          <w:p w:rsidR="00B776C5" w:rsidRPr="005215E2" w:rsidRDefault="006B1BF8" w:rsidP="00745AC0">
            <w:pPr>
              <w:spacing w:before="120" w:after="120"/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</w:pPr>
            <w:r w:rsidRPr="005215E2">
              <w:rPr>
                <w:rFonts w:asciiTheme="minorBidi" w:hAnsiTheme="minorBidi"/>
                <w:b/>
                <w:bCs/>
                <w:i/>
                <w:iCs/>
                <w:sz w:val="20"/>
                <w:szCs w:val="20"/>
              </w:rPr>
              <w:t>Maximizing the regional networks in support of the prioritized needs in countries towards community resilience…</w:t>
            </w:r>
          </w:p>
          <w:p w:rsidR="00B776C5" w:rsidRPr="005215E2" w:rsidRDefault="00D671D1" w:rsidP="00745AC0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In</w:t>
            </w:r>
            <w:r w:rsidR="003B22B6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t</w:t>
            </w:r>
            <w:r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roduction by</w:t>
            </w:r>
            <w:r w:rsidR="00B776C5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Sanjeev</w:t>
            </w:r>
          </w:p>
          <w:p w:rsidR="00745AC0" w:rsidRPr="005215E2" w:rsidRDefault="00745AC0" w:rsidP="00943517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50" w:type="dxa"/>
            <w:tcBorders>
              <w:bottom w:val="single" w:sz="4" w:space="0" w:color="auto"/>
            </w:tcBorders>
          </w:tcPr>
          <w:p w:rsidR="00745AC0" w:rsidRPr="005215E2" w:rsidRDefault="00745AC0" w:rsidP="002E6028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 xml:space="preserve">1/ Which domestic (DRR) priorities should be connected to the regional cooperation agenda? How </w:t>
            </w:r>
            <w:r w:rsidR="00D72C31" w:rsidRPr="005215E2">
              <w:rPr>
                <w:rFonts w:asciiTheme="minorBidi" w:hAnsiTheme="minorBidi"/>
                <w:sz w:val="20"/>
                <w:szCs w:val="20"/>
              </w:rPr>
              <w:t xml:space="preserve">can </w:t>
            </w:r>
            <w:r w:rsidRPr="005215E2">
              <w:rPr>
                <w:rFonts w:asciiTheme="minorBidi" w:hAnsiTheme="minorBidi"/>
                <w:sz w:val="20"/>
                <w:szCs w:val="20"/>
              </w:rPr>
              <w:t xml:space="preserve">we best ensure </w:t>
            </w:r>
            <w:r w:rsidR="002E6028" w:rsidRPr="005215E2">
              <w:rPr>
                <w:rFonts w:asciiTheme="minorBidi" w:hAnsiTheme="minorBidi"/>
                <w:sz w:val="20"/>
                <w:szCs w:val="20"/>
              </w:rPr>
              <w:t>this</w:t>
            </w:r>
            <w:r w:rsidRPr="005215E2">
              <w:rPr>
                <w:rFonts w:asciiTheme="minorBidi" w:hAnsiTheme="minorBidi"/>
                <w:sz w:val="20"/>
                <w:szCs w:val="20"/>
              </w:rPr>
              <w:t>?</w:t>
            </w:r>
          </w:p>
          <w:p w:rsidR="00745AC0" w:rsidRPr="005215E2" w:rsidRDefault="00745AC0" w:rsidP="00745AC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:rsidR="00745AC0" w:rsidRPr="005215E2" w:rsidRDefault="00745AC0" w:rsidP="002E6028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 xml:space="preserve">2/ </w:t>
            </w:r>
            <w:r w:rsidR="00D72C31" w:rsidRPr="005215E2">
              <w:rPr>
                <w:rFonts w:asciiTheme="minorBidi" w:hAnsiTheme="minorBidi"/>
                <w:sz w:val="20"/>
                <w:szCs w:val="20"/>
              </w:rPr>
              <w:t xml:space="preserve">What </w:t>
            </w:r>
            <w:r w:rsidRPr="005215E2">
              <w:rPr>
                <w:rFonts w:asciiTheme="minorBidi" w:hAnsiTheme="minorBidi"/>
                <w:sz w:val="20"/>
                <w:szCs w:val="20"/>
              </w:rPr>
              <w:t xml:space="preserve">are the challenges and </w:t>
            </w:r>
            <w:r w:rsidR="002E6028" w:rsidRPr="005215E2">
              <w:rPr>
                <w:rFonts w:asciiTheme="minorBidi" w:hAnsiTheme="minorBidi"/>
                <w:sz w:val="20"/>
                <w:szCs w:val="20"/>
              </w:rPr>
              <w:t>opportunities</w:t>
            </w:r>
            <w:r w:rsidRPr="005215E2">
              <w:rPr>
                <w:rFonts w:asciiTheme="minorBidi" w:hAnsiTheme="minorBidi"/>
                <w:sz w:val="20"/>
                <w:szCs w:val="20"/>
              </w:rPr>
              <w:t xml:space="preserve"> to ensure our regional networks are effectively adding value to the domestic priorities of NSs? </w:t>
            </w:r>
          </w:p>
          <w:p w:rsidR="00745AC0" w:rsidRPr="005215E2" w:rsidRDefault="00745AC0" w:rsidP="00745AC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:rsidR="00745AC0" w:rsidRPr="005215E2" w:rsidRDefault="00745AC0" w:rsidP="00745AC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>3/ In terms of country and regional partnerships (outside RCRC), which partner / process should be prioritized?</w:t>
            </w:r>
          </w:p>
          <w:p w:rsidR="00745AC0" w:rsidRPr="005215E2" w:rsidRDefault="00745AC0" w:rsidP="00745AC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:rsidR="00745AC0" w:rsidRPr="005215E2" w:rsidRDefault="00745AC0" w:rsidP="00745AC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>4/ Identify 3 main recommendation for future engagement</w:t>
            </w:r>
          </w:p>
          <w:p w:rsidR="00745AC0" w:rsidRPr="005215E2" w:rsidRDefault="00745AC0" w:rsidP="00943517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745AC0" w:rsidTr="005215E2">
        <w:tc>
          <w:tcPr>
            <w:tcW w:w="7450" w:type="dxa"/>
            <w:tcBorders>
              <w:top w:val="single" w:sz="4" w:space="0" w:color="auto"/>
            </w:tcBorders>
          </w:tcPr>
          <w:p w:rsidR="00D72C31" w:rsidRPr="005215E2" w:rsidRDefault="00D72C31" w:rsidP="00D72C31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THEME 2 – DRR ADVOCACY (including Disaster Law, positioning of NSs with NDMO and National Platforms, cooperation with regional partners such as ASEAN, UN, etc.)</w:t>
            </w:r>
          </w:p>
          <w:p w:rsidR="00B776C5" w:rsidRPr="005215E2" w:rsidRDefault="00B776C5" w:rsidP="00D72C31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B776C5" w:rsidRPr="005215E2" w:rsidRDefault="006B1BF8" w:rsidP="00D72C31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Introduction by</w:t>
            </w:r>
            <w:r w:rsidR="00B776C5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Lucia</w:t>
            </w:r>
          </w:p>
          <w:p w:rsidR="00745AC0" w:rsidRPr="005215E2" w:rsidRDefault="00745AC0" w:rsidP="00943517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50" w:type="dxa"/>
            <w:tcBorders>
              <w:top w:val="single" w:sz="4" w:space="0" w:color="auto"/>
            </w:tcBorders>
          </w:tcPr>
          <w:p w:rsidR="00DD6AC1" w:rsidRPr="005215E2" w:rsidRDefault="00D72C31" w:rsidP="00D671D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 xml:space="preserve">1/ </w:t>
            </w:r>
            <w:r w:rsidR="00DD6AC1" w:rsidRPr="005215E2">
              <w:rPr>
                <w:rFonts w:asciiTheme="minorBidi" w:hAnsiTheme="minorBidi"/>
                <w:sz w:val="20"/>
                <w:szCs w:val="20"/>
              </w:rPr>
              <w:t xml:space="preserve">What advocacy means to you / your NS? What are the DRR issues that your NS wish to advocate for? </w:t>
            </w:r>
            <w:r w:rsidR="006B1BF8" w:rsidRPr="005215E2">
              <w:rPr>
                <w:rFonts w:asciiTheme="minorBidi" w:hAnsiTheme="minorBidi"/>
                <w:sz w:val="20"/>
                <w:szCs w:val="20"/>
              </w:rPr>
              <w:t>W</w:t>
            </w:r>
            <w:r w:rsidR="00D671D1" w:rsidRPr="005215E2">
              <w:rPr>
                <w:rFonts w:asciiTheme="minorBidi" w:hAnsiTheme="minorBidi"/>
                <w:sz w:val="20"/>
                <w:szCs w:val="20"/>
              </w:rPr>
              <w:t xml:space="preserve">ho are we </w:t>
            </w:r>
            <w:r w:rsidR="00DD6AC1" w:rsidRPr="005215E2">
              <w:rPr>
                <w:rFonts w:asciiTheme="minorBidi" w:hAnsiTheme="minorBidi"/>
                <w:sz w:val="20"/>
                <w:szCs w:val="20"/>
              </w:rPr>
              <w:t>advocating with?</w:t>
            </w:r>
          </w:p>
          <w:p w:rsidR="002E6028" w:rsidRPr="005215E2" w:rsidRDefault="002E6028" w:rsidP="002E6028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 xml:space="preserve">2/ / What are the key examples of  success in DRR advocacy, profiling / positioning? (for your National Society and / or in the region) This can include DRR, disaster law/IDRL or other types of advocacy. </w:t>
            </w:r>
          </w:p>
          <w:p w:rsidR="002E6028" w:rsidRPr="005215E2" w:rsidRDefault="002E6028" w:rsidP="00D72C3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:rsidR="00D72C31" w:rsidRPr="005215E2" w:rsidRDefault="00D72C31" w:rsidP="000A380E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 xml:space="preserve">3/ </w:t>
            </w:r>
            <w:r w:rsidR="000A380E" w:rsidRPr="005215E2">
              <w:rPr>
                <w:rFonts w:asciiTheme="minorBidi" w:hAnsiTheme="minorBidi"/>
                <w:sz w:val="20"/>
                <w:szCs w:val="20"/>
              </w:rPr>
              <w:t xml:space="preserve">What are </w:t>
            </w:r>
            <w:r w:rsidR="002E6028" w:rsidRPr="005215E2">
              <w:rPr>
                <w:rFonts w:asciiTheme="minorBidi" w:hAnsiTheme="minorBidi"/>
                <w:sz w:val="20"/>
                <w:szCs w:val="20"/>
              </w:rPr>
              <w:t xml:space="preserve">some of </w:t>
            </w:r>
            <w:r w:rsidR="000A380E" w:rsidRPr="005215E2">
              <w:rPr>
                <w:rFonts w:asciiTheme="minorBidi" w:hAnsiTheme="minorBidi"/>
                <w:sz w:val="20"/>
                <w:szCs w:val="20"/>
              </w:rPr>
              <w:t>the c</w:t>
            </w:r>
            <w:r w:rsidRPr="005215E2">
              <w:rPr>
                <w:rFonts w:asciiTheme="minorBidi" w:hAnsiTheme="minorBidi"/>
                <w:sz w:val="20"/>
                <w:szCs w:val="20"/>
              </w:rPr>
              <w:t xml:space="preserve">hallenges </w:t>
            </w:r>
            <w:r w:rsidR="006B1BF8" w:rsidRPr="005215E2">
              <w:rPr>
                <w:rFonts w:asciiTheme="minorBidi" w:hAnsiTheme="minorBidi"/>
                <w:sz w:val="20"/>
                <w:szCs w:val="20"/>
              </w:rPr>
              <w:t xml:space="preserve">and opportunities </w:t>
            </w:r>
            <w:r w:rsidRPr="005215E2">
              <w:rPr>
                <w:rFonts w:asciiTheme="minorBidi" w:hAnsiTheme="minorBidi"/>
                <w:sz w:val="20"/>
                <w:szCs w:val="20"/>
              </w:rPr>
              <w:t>around DRR advocacy (both country and regional level)</w:t>
            </w:r>
            <w:r w:rsidR="000A380E" w:rsidRPr="005215E2">
              <w:rPr>
                <w:rFonts w:asciiTheme="minorBidi" w:hAnsiTheme="minorBidi"/>
                <w:sz w:val="20"/>
                <w:szCs w:val="20"/>
              </w:rPr>
              <w:t>?</w:t>
            </w:r>
          </w:p>
          <w:p w:rsidR="00D72C31" w:rsidRPr="005215E2" w:rsidRDefault="00D72C31" w:rsidP="00D72C3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:rsidR="00D72C31" w:rsidRPr="005215E2" w:rsidRDefault="00D72C31" w:rsidP="009A3DA2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 xml:space="preserve">4/ How do we support </w:t>
            </w:r>
            <w:r w:rsidR="002E6028" w:rsidRPr="005215E2">
              <w:rPr>
                <w:rFonts w:asciiTheme="minorBidi" w:hAnsiTheme="minorBidi"/>
                <w:sz w:val="20"/>
                <w:szCs w:val="20"/>
              </w:rPr>
              <w:t xml:space="preserve">/ learn from </w:t>
            </w:r>
            <w:r w:rsidRPr="005215E2">
              <w:rPr>
                <w:rFonts w:asciiTheme="minorBidi" w:hAnsiTheme="minorBidi"/>
                <w:sz w:val="20"/>
                <w:szCs w:val="20"/>
              </w:rPr>
              <w:t xml:space="preserve">each other in this advocacy (regional / country events, </w:t>
            </w:r>
            <w:r w:rsidR="009A3DA2" w:rsidRPr="005215E2">
              <w:rPr>
                <w:rFonts w:asciiTheme="minorBidi" w:hAnsiTheme="minorBidi"/>
                <w:sz w:val="20"/>
                <w:szCs w:val="20"/>
              </w:rPr>
              <w:t xml:space="preserve">networks, exchange trips, </w:t>
            </w:r>
            <w:r w:rsidRPr="005215E2">
              <w:rPr>
                <w:rFonts w:asciiTheme="minorBidi" w:hAnsiTheme="minorBidi"/>
                <w:sz w:val="20"/>
                <w:szCs w:val="20"/>
              </w:rPr>
              <w:t xml:space="preserve"> etc.)…?</w:t>
            </w:r>
          </w:p>
          <w:p w:rsidR="00D72C31" w:rsidRPr="005215E2" w:rsidRDefault="00D72C31" w:rsidP="00D72C3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:rsidR="00D72C31" w:rsidRPr="005215E2" w:rsidRDefault="00D72C31" w:rsidP="00D72C3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>5/ Identify 3 main recommendation for future engagement</w:t>
            </w:r>
          </w:p>
          <w:p w:rsidR="00745AC0" w:rsidRPr="005215E2" w:rsidRDefault="00745AC0" w:rsidP="00943517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745AC0" w:rsidTr="00745AC0">
        <w:tc>
          <w:tcPr>
            <w:tcW w:w="7450" w:type="dxa"/>
          </w:tcPr>
          <w:p w:rsidR="000A380E" w:rsidRPr="005215E2" w:rsidRDefault="000A380E" w:rsidP="000A380E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 xml:space="preserve">THEME 3 – </w:t>
            </w:r>
            <w:r w:rsidR="00B35EE0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COM</w:t>
            </w:r>
            <w:r w:rsidR="00913762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MU</w:t>
            </w:r>
            <w:r w:rsidR="00C26B76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N</w:t>
            </w:r>
            <w:r w:rsidR="00913762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ITY AND </w:t>
            </w:r>
            <w:r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BENEFICIARY ENGAGEMENT AND ACCOUNTABILITY</w:t>
            </w:r>
          </w:p>
          <w:p w:rsidR="00B776C5" w:rsidRPr="005215E2" w:rsidRDefault="00B776C5" w:rsidP="000A380E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B776C5" w:rsidRPr="005215E2" w:rsidRDefault="00016D25" w:rsidP="00016D25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Introduction by </w:t>
            </w:r>
            <w:r w:rsidR="00B776C5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Kate R. </w:t>
            </w:r>
          </w:p>
          <w:p w:rsidR="00745AC0" w:rsidRPr="005215E2" w:rsidRDefault="00745AC0" w:rsidP="00943517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B776C5" w:rsidRPr="005215E2" w:rsidRDefault="00B776C5" w:rsidP="00943517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50" w:type="dxa"/>
          </w:tcPr>
          <w:p w:rsidR="00B35EE0" w:rsidRPr="005215E2" w:rsidRDefault="000A380E" w:rsidP="00B35EE0">
            <w:pPr>
              <w:spacing w:before="120" w:after="12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1/ To what extent are we ensuring the voices of the most vulnerable are well represented in our advocacy work?</w:t>
            </w:r>
            <w:r w:rsidR="002E6028"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How are we communicating the work? What language and messaging is most effective for our audiences? </w:t>
            </w:r>
            <w:r w:rsidR="00B35EE0"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What are some of the challenges?</w:t>
            </w:r>
          </w:p>
          <w:p w:rsidR="002E6028" w:rsidRPr="005215E2" w:rsidRDefault="000A380E" w:rsidP="00DD6AC1">
            <w:pPr>
              <w:spacing w:before="120" w:after="12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2/ </w:t>
            </w:r>
            <w:r w:rsidR="00DD6AC1"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How are we using new technologies and partnerships to provide innovative solutions? </w:t>
            </w:r>
          </w:p>
          <w:p w:rsidR="002E6028" w:rsidRPr="005215E2" w:rsidRDefault="002E6028" w:rsidP="002E6028">
            <w:pPr>
              <w:spacing w:before="120" w:after="12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*We can often equate technology with innovation and place all of the emphasis on new tech for answers; however technology is only one aspect of new solutions to challenges. Sometimes very low tech solutions are the most innovative* </w:t>
            </w:r>
          </w:p>
          <w:p w:rsidR="000A380E" w:rsidRPr="005215E2" w:rsidRDefault="000A380E" w:rsidP="000A380E">
            <w:pPr>
              <w:spacing w:before="120" w:after="12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:rsidR="002E6028" w:rsidRPr="005215E2" w:rsidRDefault="000A380E" w:rsidP="00DD6AC1">
            <w:pPr>
              <w:spacing w:before="120" w:after="12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3/ How are we demonstrating our beneficiary accountability?</w:t>
            </w:r>
            <w:r w:rsidR="00DD6AC1"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</w:t>
            </w:r>
            <w:r w:rsidR="002E6028"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To our funders? To the beneficiaries/communities? What are the differences?</w:t>
            </w:r>
          </w:p>
          <w:p w:rsidR="00DD6AC1" w:rsidRPr="005215E2" w:rsidRDefault="00DD6AC1" w:rsidP="000A380E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745AC0" w:rsidRPr="005215E2" w:rsidRDefault="000A380E" w:rsidP="000A380E">
            <w:pPr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>4/ Identify 3 main recommendation for future engagement</w:t>
            </w:r>
          </w:p>
          <w:p w:rsidR="00DD6AC1" w:rsidRPr="005215E2" w:rsidRDefault="00DD6AC1" w:rsidP="000A380E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745AC0" w:rsidTr="00745AC0">
        <w:tc>
          <w:tcPr>
            <w:tcW w:w="7450" w:type="dxa"/>
          </w:tcPr>
          <w:p w:rsidR="000A380E" w:rsidRPr="005215E2" w:rsidRDefault="000A380E" w:rsidP="000A380E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THEME 4 – SOCIAL INCLUSION (Gender and Diversity</w:t>
            </w:r>
            <w:r w:rsidR="00DA1FCA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*</w:t>
            </w:r>
            <w:r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, Youths, People on the move) </w:t>
            </w:r>
          </w:p>
          <w:p w:rsidR="00B776C5" w:rsidRPr="005215E2" w:rsidRDefault="00BF435B" w:rsidP="00BF435B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Introduction by Christina</w:t>
            </w:r>
          </w:p>
          <w:p w:rsidR="00745AC0" w:rsidRPr="005215E2" w:rsidRDefault="00745AC0" w:rsidP="00943517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DA1FCA" w:rsidRPr="005215E2" w:rsidRDefault="00126D33" w:rsidP="00126D33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*</w:t>
            </w:r>
            <w:r w:rsidR="002F0DE1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The term ‘</w:t>
            </w:r>
            <w:r w:rsidR="00DA1FCA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Diversity</w:t>
            </w:r>
            <w:r w:rsidR="002F0DE1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’</w:t>
            </w:r>
            <w:r w:rsidR="00DA1FCA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is inclusive of </w:t>
            </w:r>
            <w:r w:rsidR="002F0DE1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age groups (</w:t>
            </w:r>
            <w:r w:rsidR="00DA1FCA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the elderly</w:t>
            </w:r>
            <w:r w:rsidR="002F0DE1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and the youth)</w:t>
            </w:r>
            <w:r w:rsidR="00DA1FCA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, people with disabilities, migrants, LGBTI, ethnic, religious and social minorities. </w:t>
            </w:r>
          </w:p>
        </w:tc>
        <w:tc>
          <w:tcPr>
            <w:tcW w:w="7450" w:type="dxa"/>
          </w:tcPr>
          <w:p w:rsidR="000A380E" w:rsidRPr="005215E2" w:rsidRDefault="000A380E" w:rsidP="000A380E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 xml:space="preserve">1/ Where do we stand with the roll-out of gender and diversity strategies and plans in both IFRC and NSs? </w:t>
            </w:r>
          </w:p>
          <w:p w:rsidR="00B776C5" w:rsidRPr="005215E2" w:rsidRDefault="00B776C5" w:rsidP="000A380E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:rsidR="00B776C5" w:rsidRPr="005215E2" w:rsidRDefault="00B776C5" w:rsidP="000A380E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>2/ What has changed in IFRC and NS understanding and buy-in of such issues? What has enabled such changes?</w:t>
            </w:r>
            <w:r w:rsidR="008503F8" w:rsidRPr="005215E2">
              <w:rPr>
                <w:rFonts w:asciiTheme="minorBidi" w:hAnsiTheme="minorBidi"/>
                <w:sz w:val="20"/>
                <w:szCs w:val="20"/>
              </w:rPr>
              <w:t xml:space="preserve"> What more is required to increase buy-in and positive change?</w:t>
            </w:r>
            <w:r w:rsidR="00C26B76" w:rsidRPr="005215E2">
              <w:rPr>
                <w:rFonts w:asciiTheme="minorBidi" w:hAnsiTheme="minorBidi"/>
                <w:sz w:val="20"/>
                <w:szCs w:val="20"/>
              </w:rPr>
              <w:t xml:space="preserve"> What are some of the challenges?</w:t>
            </w:r>
          </w:p>
          <w:p w:rsidR="002E6028" w:rsidRPr="005215E2" w:rsidRDefault="002E6028" w:rsidP="000A380E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:rsidR="000A380E" w:rsidRPr="005215E2" w:rsidRDefault="00B776C5" w:rsidP="00427AD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>3</w:t>
            </w:r>
            <w:r w:rsidR="000A380E" w:rsidRPr="005215E2">
              <w:rPr>
                <w:rFonts w:asciiTheme="minorBidi" w:hAnsiTheme="minorBidi"/>
                <w:sz w:val="20"/>
                <w:szCs w:val="20"/>
              </w:rPr>
              <w:t xml:space="preserve">/ </w:t>
            </w:r>
            <w:r w:rsidR="0058387C" w:rsidRPr="005215E2">
              <w:rPr>
                <w:rFonts w:asciiTheme="minorBidi" w:hAnsiTheme="minorBidi"/>
                <w:sz w:val="20"/>
                <w:szCs w:val="20"/>
              </w:rPr>
              <w:t>How can we ensure that these changes will bring about the greatest</w:t>
            </w:r>
            <w:r w:rsidR="000A380E" w:rsidRPr="005215E2">
              <w:rPr>
                <w:rFonts w:asciiTheme="minorBidi" w:hAnsiTheme="minorBidi"/>
                <w:sz w:val="20"/>
                <w:szCs w:val="20"/>
              </w:rPr>
              <w:t xml:space="preserve"> impact on the implementation of activities in the communities?</w:t>
            </w:r>
            <w:r w:rsidR="0058387C" w:rsidRPr="005215E2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427AD7" w:rsidRPr="005215E2">
              <w:rPr>
                <w:rFonts w:asciiTheme="minorBidi" w:hAnsiTheme="minorBidi"/>
                <w:sz w:val="20"/>
                <w:szCs w:val="20"/>
              </w:rPr>
              <w:t>Any examples of</w:t>
            </w:r>
            <w:r w:rsidR="0058387C" w:rsidRPr="005215E2">
              <w:rPr>
                <w:rFonts w:asciiTheme="minorBidi" w:hAnsiTheme="minorBidi"/>
                <w:sz w:val="20"/>
                <w:szCs w:val="20"/>
              </w:rPr>
              <w:t xml:space="preserve"> this already been seen?</w:t>
            </w:r>
          </w:p>
          <w:p w:rsidR="000A380E" w:rsidRPr="005215E2" w:rsidRDefault="00427AD7" w:rsidP="00DD6AC1">
            <w:pPr>
              <w:tabs>
                <w:tab w:val="left" w:pos="4935"/>
              </w:tabs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lastRenderedPageBreak/>
              <w:tab/>
            </w:r>
          </w:p>
          <w:p w:rsidR="000A380E" w:rsidRPr="005215E2" w:rsidRDefault="00B776C5" w:rsidP="00B776C5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>4</w:t>
            </w:r>
            <w:r w:rsidR="000A380E" w:rsidRPr="005215E2">
              <w:rPr>
                <w:rFonts w:asciiTheme="minorBidi" w:hAnsiTheme="minorBidi"/>
                <w:sz w:val="20"/>
                <w:szCs w:val="20"/>
              </w:rPr>
              <w:t>/ How can we maximize the potential</w:t>
            </w:r>
            <w:r w:rsidRPr="005215E2">
              <w:rPr>
                <w:rFonts w:asciiTheme="minorBidi" w:hAnsiTheme="minorBidi"/>
                <w:sz w:val="20"/>
                <w:szCs w:val="20"/>
              </w:rPr>
              <w:t xml:space="preserve"> for youth</w:t>
            </w:r>
            <w:r w:rsidR="000A380E" w:rsidRPr="005215E2">
              <w:rPr>
                <w:rFonts w:asciiTheme="minorBidi" w:hAnsiTheme="minorBidi"/>
                <w:sz w:val="20"/>
                <w:szCs w:val="20"/>
              </w:rPr>
              <w:t xml:space="preserve"> and the SEAYN to be more involved in resilience building?</w:t>
            </w:r>
          </w:p>
          <w:p w:rsidR="000A380E" w:rsidRPr="005215E2" w:rsidRDefault="000A380E" w:rsidP="000A380E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:rsidR="00745AC0" w:rsidRPr="005215E2" w:rsidRDefault="00B776C5" w:rsidP="00DD6AC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>5</w:t>
            </w:r>
            <w:r w:rsidR="000A380E" w:rsidRPr="005215E2">
              <w:rPr>
                <w:rFonts w:asciiTheme="minorBidi" w:hAnsiTheme="minorBidi"/>
                <w:sz w:val="20"/>
                <w:szCs w:val="20"/>
              </w:rPr>
              <w:t>/ Identify 3 main recommendation for future engagement</w:t>
            </w:r>
          </w:p>
        </w:tc>
      </w:tr>
      <w:tr w:rsidR="00745AC0" w:rsidTr="00745AC0">
        <w:tc>
          <w:tcPr>
            <w:tcW w:w="7450" w:type="dxa"/>
          </w:tcPr>
          <w:p w:rsidR="009C6016" w:rsidRPr="005215E2" w:rsidRDefault="009C6016" w:rsidP="00BF435B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 xml:space="preserve">THEME 5 – </w:t>
            </w:r>
            <w:r w:rsidR="007E45C0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RRI</w:t>
            </w:r>
            <w:r w:rsidR="00BF435B"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MANAGEMENT (PMER)</w:t>
            </w:r>
          </w:p>
          <w:p w:rsidR="009C6016" w:rsidRPr="005215E2" w:rsidRDefault="00BF435B" w:rsidP="009C6016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215E2">
              <w:rPr>
                <w:rFonts w:asciiTheme="minorBidi" w:hAnsiTheme="minorBidi"/>
                <w:b/>
                <w:bCs/>
                <w:sz w:val="20"/>
                <w:szCs w:val="20"/>
              </w:rPr>
              <w:t>Introduction by Debby and Herve</w:t>
            </w:r>
          </w:p>
          <w:p w:rsidR="00745AC0" w:rsidRPr="005215E2" w:rsidRDefault="00745AC0" w:rsidP="00943517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450" w:type="dxa"/>
          </w:tcPr>
          <w:p w:rsidR="009C6016" w:rsidRPr="005215E2" w:rsidRDefault="009C6016" w:rsidP="00C26B76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>1</w:t>
            </w:r>
            <w:r w:rsidR="00E4174F" w:rsidRPr="005215E2">
              <w:rPr>
                <w:rFonts w:asciiTheme="minorBidi" w:hAnsiTheme="minorBidi"/>
                <w:sz w:val="20"/>
                <w:szCs w:val="20"/>
              </w:rPr>
              <w:t>/</w:t>
            </w:r>
            <w:r w:rsidR="005D65E5" w:rsidRPr="005215E2">
              <w:rPr>
                <w:rFonts w:asciiTheme="minorBidi" w:hAnsiTheme="minorBidi"/>
                <w:sz w:val="20"/>
                <w:szCs w:val="20"/>
              </w:rPr>
              <w:t xml:space="preserve"> How </w:t>
            </w:r>
            <w:r w:rsidR="00C26B76" w:rsidRPr="005215E2">
              <w:rPr>
                <w:rFonts w:asciiTheme="minorBidi" w:hAnsiTheme="minorBidi"/>
                <w:sz w:val="20"/>
                <w:szCs w:val="20"/>
              </w:rPr>
              <w:t>can we improve</w:t>
            </w:r>
            <w:r w:rsidR="00E4174F" w:rsidRPr="005215E2">
              <w:rPr>
                <w:rFonts w:asciiTheme="minorBidi" w:hAnsiTheme="minorBidi"/>
                <w:sz w:val="20"/>
                <w:szCs w:val="20"/>
              </w:rPr>
              <w:t xml:space="preserve"> our planning processes, in particular the </w:t>
            </w:r>
            <w:r w:rsidRPr="005215E2">
              <w:rPr>
                <w:rFonts w:asciiTheme="minorBidi" w:hAnsiTheme="minorBidi"/>
                <w:sz w:val="20"/>
                <w:szCs w:val="20"/>
              </w:rPr>
              <w:t>annual in-country planning?</w:t>
            </w:r>
          </w:p>
          <w:p w:rsidR="009C6016" w:rsidRPr="005215E2" w:rsidRDefault="009C6016" w:rsidP="009C6016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:rsidR="00BF435B" w:rsidRPr="005215E2" w:rsidRDefault="005D65E5" w:rsidP="00BF435B">
            <w:pPr>
              <w:spacing w:before="120" w:after="120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2/ How should we</w:t>
            </w:r>
            <w:r w:rsidR="009C6016"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evaluate our impa</w:t>
            </w:r>
            <w:r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ct at the end of the </w:t>
            </w:r>
            <w:r w:rsidR="006D099B"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timeframe (end 2017)</w:t>
            </w:r>
            <w:r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? D</w:t>
            </w:r>
            <w:r w:rsidR="009C6016"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o we have sufficient monitoring systems / data collection tools to allow such evaluation?</w:t>
            </w:r>
            <w:r w:rsidR="00BF435B"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Are mechanisms in place for future monitoring beyond end of initiative?</w:t>
            </w:r>
          </w:p>
          <w:p w:rsidR="009C6016" w:rsidRPr="005215E2" w:rsidRDefault="009C6016" w:rsidP="009C6016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:rsidR="009C6016" w:rsidRPr="005215E2" w:rsidRDefault="009C6016" w:rsidP="006D099B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 xml:space="preserve">3/ Are we sharing enough / too much information about the </w:t>
            </w:r>
            <w:r w:rsidR="006D099B" w:rsidRPr="005215E2">
              <w:rPr>
                <w:rFonts w:asciiTheme="minorBidi" w:hAnsiTheme="minorBidi"/>
                <w:sz w:val="20"/>
                <w:szCs w:val="20"/>
              </w:rPr>
              <w:t>initiative</w:t>
            </w:r>
            <w:r w:rsidRPr="005215E2">
              <w:rPr>
                <w:rFonts w:asciiTheme="minorBidi" w:hAnsiTheme="minorBidi"/>
                <w:sz w:val="20"/>
                <w:szCs w:val="20"/>
              </w:rPr>
              <w:t>?</w:t>
            </w:r>
            <w:r w:rsidR="005D65E5" w:rsidRPr="005215E2">
              <w:rPr>
                <w:rFonts w:asciiTheme="minorBidi" w:hAnsiTheme="minorBidi"/>
                <w:sz w:val="20"/>
                <w:szCs w:val="20"/>
              </w:rPr>
              <w:t xml:space="preserve"> (to NS, IFRC teams, external stakeholders, etc.)</w:t>
            </w:r>
            <w:r w:rsidR="00265B54" w:rsidRPr="005215E2">
              <w:rPr>
                <w:rFonts w:asciiTheme="minorBidi" w:hAnsiTheme="minorBidi"/>
                <w:sz w:val="20"/>
                <w:szCs w:val="20"/>
              </w:rPr>
              <w:t xml:space="preserve"> To what extent the stakeholders understand about the initiative? </w:t>
            </w:r>
          </w:p>
          <w:p w:rsidR="00913762" w:rsidRPr="005215E2" w:rsidRDefault="00913762" w:rsidP="00393D52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2E6028" w:rsidRPr="005215E2" w:rsidRDefault="00CC1B9D" w:rsidP="00CC1B9D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4</w:t>
            </w:r>
            <w:r w:rsidR="00913762"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/ To what extend are we accountable to both donors and communities…? </w:t>
            </w:r>
            <w:r w:rsidR="002A7FB9"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How do we m</w:t>
            </w:r>
            <w:r w:rsidR="00913762"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easure accountability to beneficiaries…</w:t>
            </w:r>
            <w:r w:rsidR="002A7FB9"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?</w:t>
            </w:r>
            <w:r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 xml:space="preserve"> </w:t>
            </w:r>
            <w:r w:rsidR="002E6028" w:rsidRPr="005215E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Are we communicating the changes made as a result of feedback received from beneficiaries back to those beneficiaries and communities?</w:t>
            </w:r>
          </w:p>
          <w:p w:rsidR="00913762" w:rsidRPr="005215E2" w:rsidRDefault="00913762" w:rsidP="00913762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DD6AC1" w:rsidRPr="005215E2" w:rsidRDefault="00CC1B9D" w:rsidP="00CC1B9D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215E2">
              <w:rPr>
                <w:rFonts w:asciiTheme="minorBidi" w:hAnsiTheme="minorBidi"/>
                <w:sz w:val="20"/>
                <w:szCs w:val="20"/>
              </w:rPr>
              <w:t>5/</w:t>
            </w:r>
            <w:r w:rsidR="00DD6AC1" w:rsidRPr="005215E2">
              <w:rPr>
                <w:rFonts w:asciiTheme="minorBidi" w:hAnsiTheme="minorBidi"/>
                <w:sz w:val="20"/>
                <w:szCs w:val="20"/>
              </w:rPr>
              <w:t xml:space="preserve"> Identify 3 main recommendation for future engagement</w:t>
            </w:r>
          </w:p>
        </w:tc>
      </w:tr>
    </w:tbl>
    <w:p w:rsidR="00745AC0" w:rsidRDefault="00745AC0" w:rsidP="00943517">
      <w:pPr>
        <w:spacing w:after="0"/>
        <w:rPr>
          <w:rFonts w:asciiTheme="minorBidi" w:hAnsiTheme="minorBidi"/>
          <w:b/>
          <w:bCs/>
          <w:sz w:val="36"/>
          <w:szCs w:val="36"/>
        </w:rPr>
      </w:pPr>
    </w:p>
    <w:sectPr w:rsidR="00745AC0" w:rsidSect="00F425CB">
      <w:headerReference w:type="default" r:id="rId10"/>
      <w:footerReference w:type="default" r:id="rId11"/>
      <w:pgSz w:w="16838" w:h="11906" w:orient="landscape"/>
      <w:pgMar w:top="130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F2" w:rsidRDefault="00311FF2" w:rsidP="00B9156F">
      <w:pPr>
        <w:spacing w:after="0" w:line="240" w:lineRule="auto"/>
      </w:pPr>
      <w:r>
        <w:separator/>
      </w:r>
    </w:p>
  </w:endnote>
  <w:endnote w:type="continuationSeparator" w:id="0">
    <w:p w:rsidR="00311FF2" w:rsidRDefault="00311FF2" w:rsidP="00B9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639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16E6" w:rsidRDefault="003416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C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16E6" w:rsidRDefault="00341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F2" w:rsidRDefault="00311FF2" w:rsidP="00B9156F">
      <w:pPr>
        <w:spacing w:after="0" w:line="240" w:lineRule="auto"/>
      </w:pPr>
      <w:r>
        <w:separator/>
      </w:r>
    </w:p>
  </w:footnote>
  <w:footnote w:type="continuationSeparator" w:id="0">
    <w:p w:rsidR="00311FF2" w:rsidRDefault="00311FF2" w:rsidP="00B9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609947"/>
      <w:docPartObj>
        <w:docPartGallery w:val="Watermarks"/>
        <w:docPartUnique/>
      </w:docPartObj>
    </w:sdtPr>
    <w:sdtEndPr/>
    <w:sdtContent>
      <w:p w:rsidR="003416E6" w:rsidRDefault="00311FF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27A"/>
    <w:multiLevelType w:val="hybridMultilevel"/>
    <w:tmpl w:val="B55E4700"/>
    <w:lvl w:ilvl="0" w:tplc="6F08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62BCC"/>
    <w:multiLevelType w:val="hybridMultilevel"/>
    <w:tmpl w:val="8F588416"/>
    <w:lvl w:ilvl="0" w:tplc="E63662C6">
      <w:start w:val="1"/>
      <w:numFmt w:val="decimal"/>
      <w:lvlText w:val="%1."/>
      <w:lvlJc w:val="left"/>
      <w:pPr>
        <w:ind w:left="180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5C0C4D"/>
    <w:multiLevelType w:val="hybridMultilevel"/>
    <w:tmpl w:val="F9360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D504E"/>
    <w:multiLevelType w:val="hybridMultilevel"/>
    <w:tmpl w:val="8A740686"/>
    <w:lvl w:ilvl="0" w:tplc="EA2E6E9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26D71"/>
    <w:multiLevelType w:val="hybridMultilevel"/>
    <w:tmpl w:val="397A5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3231FB"/>
    <w:multiLevelType w:val="hybridMultilevel"/>
    <w:tmpl w:val="6AF0E6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9427F8"/>
    <w:multiLevelType w:val="hybridMultilevel"/>
    <w:tmpl w:val="A678D546"/>
    <w:lvl w:ilvl="0" w:tplc="2F1CCC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B830FF"/>
    <w:multiLevelType w:val="hybridMultilevel"/>
    <w:tmpl w:val="C50CE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A81F2A"/>
    <w:multiLevelType w:val="hybridMultilevel"/>
    <w:tmpl w:val="879040CE"/>
    <w:lvl w:ilvl="0" w:tplc="6E3C95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87B43"/>
    <w:multiLevelType w:val="hybridMultilevel"/>
    <w:tmpl w:val="50B82A1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592DD6"/>
    <w:multiLevelType w:val="hybridMultilevel"/>
    <w:tmpl w:val="417A61A0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444B28BE"/>
    <w:multiLevelType w:val="hybridMultilevel"/>
    <w:tmpl w:val="417A61A0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44A946DF"/>
    <w:multiLevelType w:val="hybridMultilevel"/>
    <w:tmpl w:val="417A61A0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BAD6918"/>
    <w:multiLevelType w:val="hybridMultilevel"/>
    <w:tmpl w:val="100E4248"/>
    <w:lvl w:ilvl="0" w:tplc="4C1E7BB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412BF"/>
    <w:multiLevelType w:val="hybridMultilevel"/>
    <w:tmpl w:val="52169A62"/>
    <w:lvl w:ilvl="0" w:tplc="16DE97F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CC482E"/>
    <w:multiLevelType w:val="hybridMultilevel"/>
    <w:tmpl w:val="417A61A0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62D71B30"/>
    <w:multiLevelType w:val="hybridMultilevel"/>
    <w:tmpl w:val="8CA2BBE4"/>
    <w:lvl w:ilvl="0" w:tplc="6ED8F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6458F"/>
    <w:multiLevelType w:val="hybridMultilevel"/>
    <w:tmpl w:val="884090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B4E6999"/>
    <w:multiLevelType w:val="hybridMultilevel"/>
    <w:tmpl w:val="2B96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E1264"/>
    <w:multiLevelType w:val="hybridMultilevel"/>
    <w:tmpl w:val="C038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94419"/>
    <w:multiLevelType w:val="hybridMultilevel"/>
    <w:tmpl w:val="E52A2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10FE1"/>
    <w:multiLevelType w:val="hybridMultilevel"/>
    <w:tmpl w:val="55EE01DA"/>
    <w:lvl w:ilvl="0" w:tplc="B3461F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E49BD"/>
    <w:multiLevelType w:val="hybridMultilevel"/>
    <w:tmpl w:val="417A61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B3E52BD"/>
    <w:multiLevelType w:val="hybridMultilevel"/>
    <w:tmpl w:val="0CF8E1FE"/>
    <w:lvl w:ilvl="0" w:tplc="9F9CB46C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11"/>
  </w:num>
  <w:num w:numId="6">
    <w:abstractNumId w:val="9"/>
  </w:num>
  <w:num w:numId="7">
    <w:abstractNumId w:val="22"/>
  </w:num>
  <w:num w:numId="8">
    <w:abstractNumId w:val="7"/>
  </w:num>
  <w:num w:numId="9">
    <w:abstractNumId w:val="20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0"/>
  </w:num>
  <w:num w:numId="15">
    <w:abstractNumId w:val="19"/>
  </w:num>
  <w:num w:numId="16">
    <w:abstractNumId w:val="23"/>
  </w:num>
  <w:num w:numId="17">
    <w:abstractNumId w:val="21"/>
  </w:num>
  <w:num w:numId="18">
    <w:abstractNumId w:val="14"/>
  </w:num>
  <w:num w:numId="19">
    <w:abstractNumId w:val="6"/>
  </w:num>
  <w:num w:numId="20">
    <w:abstractNumId w:val="23"/>
  </w:num>
  <w:num w:numId="21">
    <w:abstractNumId w:val="2"/>
  </w:num>
  <w:num w:numId="22">
    <w:abstractNumId w:val="3"/>
  </w:num>
  <w:num w:numId="23">
    <w:abstractNumId w:val="13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EC"/>
    <w:rsid w:val="00001525"/>
    <w:rsid w:val="000042AF"/>
    <w:rsid w:val="00015C4D"/>
    <w:rsid w:val="00016D25"/>
    <w:rsid w:val="00027ACE"/>
    <w:rsid w:val="00034A25"/>
    <w:rsid w:val="00035CD2"/>
    <w:rsid w:val="00036A53"/>
    <w:rsid w:val="0003766F"/>
    <w:rsid w:val="00051F94"/>
    <w:rsid w:val="000564D0"/>
    <w:rsid w:val="00057EEF"/>
    <w:rsid w:val="00061156"/>
    <w:rsid w:val="000662BD"/>
    <w:rsid w:val="000710B0"/>
    <w:rsid w:val="00072EB1"/>
    <w:rsid w:val="0007322A"/>
    <w:rsid w:val="00075774"/>
    <w:rsid w:val="00076666"/>
    <w:rsid w:val="000808CC"/>
    <w:rsid w:val="000837AA"/>
    <w:rsid w:val="00091558"/>
    <w:rsid w:val="000A0DF7"/>
    <w:rsid w:val="000A179B"/>
    <w:rsid w:val="000A380E"/>
    <w:rsid w:val="000A523B"/>
    <w:rsid w:val="000A574D"/>
    <w:rsid w:val="000B322E"/>
    <w:rsid w:val="000C2FE7"/>
    <w:rsid w:val="000C3672"/>
    <w:rsid w:val="000C737C"/>
    <w:rsid w:val="000D79EA"/>
    <w:rsid w:val="000E121A"/>
    <w:rsid w:val="000E7115"/>
    <w:rsid w:val="000E78CC"/>
    <w:rsid w:val="000F1477"/>
    <w:rsid w:val="000F3B99"/>
    <w:rsid w:val="000F527F"/>
    <w:rsid w:val="000F61EF"/>
    <w:rsid w:val="00100590"/>
    <w:rsid w:val="00100BB9"/>
    <w:rsid w:val="0010417E"/>
    <w:rsid w:val="00105EA3"/>
    <w:rsid w:val="00116B50"/>
    <w:rsid w:val="00121C82"/>
    <w:rsid w:val="00126D33"/>
    <w:rsid w:val="00141481"/>
    <w:rsid w:val="00142624"/>
    <w:rsid w:val="001466AD"/>
    <w:rsid w:val="00150DDC"/>
    <w:rsid w:val="00155EAF"/>
    <w:rsid w:val="00156489"/>
    <w:rsid w:val="001829A5"/>
    <w:rsid w:val="001870AD"/>
    <w:rsid w:val="00187697"/>
    <w:rsid w:val="00191B81"/>
    <w:rsid w:val="0019552E"/>
    <w:rsid w:val="001A23F9"/>
    <w:rsid w:val="001A439A"/>
    <w:rsid w:val="001A5916"/>
    <w:rsid w:val="001B4589"/>
    <w:rsid w:val="001C031A"/>
    <w:rsid w:val="001C0E84"/>
    <w:rsid w:val="001C3FB3"/>
    <w:rsid w:val="001C563B"/>
    <w:rsid w:val="001C6A1F"/>
    <w:rsid w:val="001D371B"/>
    <w:rsid w:val="001D46EB"/>
    <w:rsid w:val="001D5B55"/>
    <w:rsid w:val="001D6F62"/>
    <w:rsid w:val="001E3B14"/>
    <w:rsid w:val="001E5852"/>
    <w:rsid w:val="001F13B7"/>
    <w:rsid w:val="00210975"/>
    <w:rsid w:val="00213C48"/>
    <w:rsid w:val="0021500B"/>
    <w:rsid w:val="00225378"/>
    <w:rsid w:val="002304CB"/>
    <w:rsid w:val="002522AC"/>
    <w:rsid w:val="00265B54"/>
    <w:rsid w:val="00277402"/>
    <w:rsid w:val="00294C5F"/>
    <w:rsid w:val="002960A7"/>
    <w:rsid w:val="002977B3"/>
    <w:rsid w:val="00297CFB"/>
    <w:rsid w:val="002A7FB9"/>
    <w:rsid w:val="002B2266"/>
    <w:rsid w:val="002C4232"/>
    <w:rsid w:val="002C5159"/>
    <w:rsid w:val="002D26A4"/>
    <w:rsid w:val="002D46D5"/>
    <w:rsid w:val="002D5343"/>
    <w:rsid w:val="002D5DEE"/>
    <w:rsid w:val="002D600A"/>
    <w:rsid w:val="002D6140"/>
    <w:rsid w:val="002E0576"/>
    <w:rsid w:val="002E1006"/>
    <w:rsid w:val="002E6028"/>
    <w:rsid w:val="002F0DE1"/>
    <w:rsid w:val="0030170F"/>
    <w:rsid w:val="00305F15"/>
    <w:rsid w:val="003101D5"/>
    <w:rsid w:val="00310FB0"/>
    <w:rsid w:val="003111AE"/>
    <w:rsid w:val="00311FF2"/>
    <w:rsid w:val="0031419C"/>
    <w:rsid w:val="00315ECD"/>
    <w:rsid w:val="00321652"/>
    <w:rsid w:val="003279EF"/>
    <w:rsid w:val="003348AC"/>
    <w:rsid w:val="003416E6"/>
    <w:rsid w:val="00341782"/>
    <w:rsid w:val="00342374"/>
    <w:rsid w:val="00351D5E"/>
    <w:rsid w:val="00357297"/>
    <w:rsid w:val="00361D7C"/>
    <w:rsid w:val="00364E89"/>
    <w:rsid w:val="00365833"/>
    <w:rsid w:val="00376AEC"/>
    <w:rsid w:val="00393D52"/>
    <w:rsid w:val="00394112"/>
    <w:rsid w:val="003B22B6"/>
    <w:rsid w:val="003B3531"/>
    <w:rsid w:val="003D700C"/>
    <w:rsid w:val="003E0937"/>
    <w:rsid w:val="003E3CEF"/>
    <w:rsid w:val="003E74EB"/>
    <w:rsid w:val="00402277"/>
    <w:rsid w:val="00404AA9"/>
    <w:rsid w:val="004134DC"/>
    <w:rsid w:val="004135A2"/>
    <w:rsid w:val="00413CD5"/>
    <w:rsid w:val="00416316"/>
    <w:rsid w:val="00422EE3"/>
    <w:rsid w:val="00423524"/>
    <w:rsid w:val="00423FBE"/>
    <w:rsid w:val="00427AD7"/>
    <w:rsid w:val="00432E64"/>
    <w:rsid w:val="00437571"/>
    <w:rsid w:val="00440D05"/>
    <w:rsid w:val="00450531"/>
    <w:rsid w:val="0045199E"/>
    <w:rsid w:val="00454E6E"/>
    <w:rsid w:val="004559CB"/>
    <w:rsid w:val="004563B9"/>
    <w:rsid w:val="00464CA6"/>
    <w:rsid w:val="00470D4F"/>
    <w:rsid w:val="0048533F"/>
    <w:rsid w:val="004A5074"/>
    <w:rsid w:val="004A743D"/>
    <w:rsid w:val="004B54D2"/>
    <w:rsid w:val="004D5724"/>
    <w:rsid w:val="004E435A"/>
    <w:rsid w:val="004F4021"/>
    <w:rsid w:val="004F53D6"/>
    <w:rsid w:val="00503DE5"/>
    <w:rsid w:val="00506556"/>
    <w:rsid w:val="00507D45"/>
    <w:rsid w:val="00517930"/>
    <w:rsid w:val="00520C82"/>
    <w:rsid w:val="005215E2"/>
    <w:rsid w:val="00521838"/>
    <w:rsid w:val="00553045"/>
    <w:rsid w:val="005601F1"/>
    <w:rsid w:val="005773F1"/>
    <w:rsid w:val="00577683"/>
    <w:rsid w:val="00580F39"/>
    <w:rsid w:val="0058387C"/>
    <w:rsid w:val="0058428F"/>
    <w:rsid w:val="0059450C"/>
    <w:rsid w:val="00595AC5"/>
    <w:rsid w:val="005A0CE0"/>
    <w:rsid w:val="005A0F89"/>
    <w:rsid w:val="005B1F05"/>
    <w:rsid w:val="005B3811"/>
    <w:rsid w:val="005B485F"/>
    <w:rsid w:val="005B5B2E"/>
    <w:rsid w:val="005C0C2F"/>
    <w:rsid w:val="005C1B4C"/>
    <w:rsid w:val="005C62B1"/>
    <w:rsid w:val="005C7069"/>
    <w:rsid w:val="005D0FF5"/>
    <w:rsid w:val="005D65E5"/>
    <w:rsid w:val="005D6D28"/>
    <w:rsid w:val="005E0E6F"/>
    <w:rsid w:val="005E7C07"/>
    <w:rsid w:val="005E7FBB"/>
    <w:rsid w:val="005F6B05"/>
    <w:rsid w:val="005F74EC"/>
    <w:rsid w:val="00603E4A"/>
    <w:rsid w:val="00616768"/>
    <w:rsid w:val="0062441B"/>
    <w:rsid w:val="00625D76"/>
    <w:rsid w:val="00625E7C"/>
    <w:rsid w:val="00632514"/>
    <w:rsid w:val="006504A4"/>
    <w:rsid w:val="00670DE0"/>
    <w:rsid w:val="0067655C"/>
    <w:rsid w:val="00677F7F"/>
    <w:rsid w:val="006805DB"/>
    <w:rsid w:val="00693193"/>
    <w:rsid w:val="006A7F1B"/>
    <w:rsid w:val="006B1BF8"/>
    <w:rsid w:val="006B7F92"/>
    <w:rsid w:val="006C706F"/>
    <w:rsid w:val="006D099B"/>
    <w:rsid w:val="006D3A3A"/>
    <w:rsid w:val="006D4786"/>
    <w:rsid w:val="006E3D2F"/>
    <w:rsid w:val="00700DF9"/>
    <w:rsid w:val="00704E15"/>
    <w:rsid w:val="0070684E"/>
    <w:rsid w:val="007121CA"/>
    <w:rsid w:val="0072097B"/>
    <w:rsid w:val="0072435F"/>
    <w:rsid w:val="00731DF0"/>
    <w:rsid w:val="007410F0"/>
    <w:rsid w:val="007428C0"/>
    <w:rsid w:val="00745AC0"/>
    <w:rsid w:val="00756E13"/>
    <w:rsid w:val="007578F0"/>
    <w:rsid w:val="00762234"/>
    <w:rsid w:val="00765A5C"/>
    <w:rsid w:val="00767523"/>
    <w:rsid w:val="00775A1A"/>
    <w:rsid w:val="007812CE"/>
    <w:rsid w:val="00792055"/>
    <w:rsid w:val="00794644"/>
    <w:rsid w:val="007A0369"/>
    <w:rsid w:val="007A1147"/>
    <w:rsid w:val="007A7489"/>
    <w:rsid w:val="007B106A"/>
    <w:rsid w:val="007B1457"/>
    <w:rsid w:val="007B2323"/>
    <w:rsid w:val="007B52E5"/>
    <w:rsid w:val="007B5A0D"/>
    <w:rsid w:val="007B66A3"/>
    <w:rsid w:val="007B7BE3"/>
    <w:rsid w:val="007C17DA"/>
    <w:rsid w:val="007C3E98"/>
    <w:rsid w:val="007C43E6"/>
    <w:rsid w:val="007C611A"/>
    <w:rsid w:val="007D18E7"/>
    <w:rsid w:val="007E1773"/>
    <w:rsid w:val="007E45C0"/>
    <w:rsid w:val="007F4769"/>
    <w:rsid w:val="007F49C9"/>
    <w:rsid w:val="007F7117"/>
    <w:rsid w:val="008056F7"/>
    <w:rsid w:val="00821510"/>
    <w:rsid w:val="008309B5"/>
    <w:rsid w:val="00831146"/>
    <w:rsid w:val="008503F8"/>
    <w:rsid w:val="00854A06"/>
    <w:rsid w:val="008648D8"/>
    <w:rsid w:val="00870568"/>
    <w:rsid w:val="00873B2A"/>
    <w:rsid w:val="00876852"/>
    <w:rsid w:val="00880D11"/>
    <w:rsid w:val="00886815"/>
    <w:rsid w:val="008944DB"/>
    <w:rsid w:val="008A03BA"/>
    <w:rsid w:val="008A23F2"/>
    <w:rsid w:val="008A43C0"/>
    <w:rsid w:val="008A4696"/>
    <w:rsid w:val="008A5C0C"/>
    <w:rsid w:val="008A7D1C"/>
    <w:rsid w:val="008B2576"/>
    <w:rsid w:val="008B524C"/>
    <w:rsid w:val="008D12AD"/>
    <w:rsid w:val="008D5952"/>
    <w:rsid w:val="008E202C"/>
    <w:rsid w:val="009006F7"/>
    <w:rsid w:val="00907F37"/>
    <w:rsid w:val="00913762"/>
    <w:rsid w:val="00917D72"/>
    <w:rsid w:val="009209AA"/>
    <w:rsid w:val="009232AA"/>
    <w:rsid w:val="00923388"/>
    <w:rsid w:val="00932562"/>
    <w:rsid w:val="00943517"/>
    <w:rsid w:val="009440A0"/>
    <w:rsid w:val="0095645F"/>
    <w:rsid w:val="00956905"/>
    <w:rsid w:val="00964766"/>
    <w:rsid w:val="009768B8"/>
    <w:rsid w:val="00991A21"/>
    <w:rsid w:val="0099355A"/>
    <w:rsid w:val="009955A2"/>
    <w:rsid w:val="009A1D4C"/>
    <w:rsid w:val="009A3DA2"/>
    <w:rsid w:val="009B1022"/>
    <w:rsid w:val="009B4E9B"/>
    <w:rsid w:val="009C6016"/>
    <w:rsid w:val="009D12A2"/>
    <w:rsid w:val="009E1403"/>
    <w:rsid w:val="009E276B"/>
    <w:rsid w:val="009E6C93"/>
    <w:rsid w:val="009F110A"/>
    <w:rsid w:val="009F4BC4"/>
    <w:rsid w:val="009F4D6C"/>
    <w:rsid w:val="00A13F21"/>
    <w:rsid w:val="00A1490F"/>
    <w:rsid w:val="00A14D46"/>
    <w:rsid w:val="00A232BF"/>
    <w:rsid w:val="00A304DD"/>
    <w:rsid w:val="00A36F42"/>
    <w:rsid w:val="00A43878"/>
    <w:rsid w:val="00A52A0B"/>
    <w:rsid w:val="00A57F7B"/>
    <w:rsid w:val="00A61EEF"/>
    <w:rsid w:val="00A716FE"/>
    <w:rsid w:val="00A723EE"/>
    <w:rsid w:val="00A86073"/>
    <w:rsid w:val="00A86D7E"/>
    <w:rsid w:val="00A908A9"/>
    <w:rsid w:val="00A91A2B"/>
    <w:rsid w:val="00A97853"/>
    <w:rsid w:val="00AA785D"/>
    <w:rsid w:val="00AB13A5"/>
    <w:rsid w:val="00AB140A"/>
    <w:rsid w:val="00AC38EA"/>
    <w:rsid w:val="00AD11D5"/>
    <w:rsid w:val="00AF2858"/>
    <w:rsid w:val="00AF30E7"/>
    <w:rsid w:val="00AF5FF3"/>
    <w:rsid w:val="00B11166"/>
    <w:rsid w:val="00B14063"/>
    <w:rsid w:val="00B15959"/>
    <w:rsid w:val="00B23024"/>
    <w:rsid w:val="00B24703"/>
    <w:rsid w:val="00B24FBB"/>
    <w:rsid w:val="00B25CFA"/>
    <w:rsid w:val="00B270D3"/>
    <w:rsid w:val="00B302A5"/>
    <w:rsid w:val="00B35EE0"/>
    <w:rsid w:val="00B43B15"/>
    <w:rsid w:val="00B43FBD"/>
    <w:rsid w:val="00B44CCA"/>
    <w:rsid w:val="00B509FB"/>
    <w:rsid w:val="00B529D2"/>
    <w:rsid w:val="00B65FE1"/>
    <w:rsid w:val="00B7523B"/>
    <w:rsid w:val="00B776C5"/>
    <w:rsid w:val="00B9156F"/>
    <w:rsid w:val="00B92318"/>
    <w:rsid w:val="00B969E0"/>
    <w:rsid w:val="00BA1566"/>
    <w:rsid w:val="00BA66AD"/>
    <w:rsid w:val="00BB3860"/>
    <w:rsid w:val="00BC46CE"/>
    <w:rsid w:val="00BD3CB0"/>
    <w:rsid w:val="00BF435B"/>
    <w:rsid w:val="00C052F2"/>
    <w:rsid w:val="00C16072"/>
    <w:rsid w:val="00C20601"/>
    <w:rsid w:val="00C20C57"/>
    <w:rsid w:val="00C26B76"/>
    <w:rsid w:val="00C359B7"/>
    <w:rsid w:val="00C41CCB"/>
    <w:rsid w:val="00C436F8"/>
    <w:rsid w:val="00C442BF"/>
    <w:rsid w:val="00C47DE9"/>
    <w:rsid w:val="00C503E5"/>
    <w:rsid w:val="00C5236C"/>
    <w:rsid w:val="00C56060"/>
    <w:rsid w:val="00C70F08"/>
    <w:rsid w:val="00C802E9"/>
    <w:rsid w:val="00C9087D"/>
    <w:rsid w:val="00CA1A5D"/>
    <w:rsid w:val="00CA597A"/>
    <w:rsid w:val="00CA7C1F"/>
    <w:rsid w:val="00CC1B9D"/>
    <w:rsid w:val="00CC55E0"/>
    <w:rsid w:val="00CF1194"/>
    <w:rsid w:val="00CF7864"/>
    <w:rsid w:val="00D02F24"/>
    <w:rsid w:val="00D03C59"/>
    <w:rsid w:val="00D048FE"/>
    <w:rsid w:val="00D04A54"/>
    <w:rsid w:val="00D10AC6"/>
    <w:rsid w:val="00D124DB"/>
    <w:rsid w:val="00D12A00"/>
    <w:rsid w:val="00D154BD"/>
    <w:rsid w:val="00D1558F"/>
    <w:rsid w:val="00D17851"/>
    <w:rsid w:val="00D22487"/>
    <w:rsid w:val="00D64CBA"/>
    <w:rsid w:val="00D671D1"/>
    <w:rsid w:val="00D72C31"/>
    <w:rsid w:val="00D76E4E"/>
    <w:rsid w:val="00D87CDF"/>
    <w:rsid w:val="00D926AC"/>
    <w:rsid w:val="00D930EE"/>
    <w:rsid w:val="00DA0532"/>
    <w:rsid w:val="00DA1FCA"/>
    <w:rsid w:val="00DB071B"/>
    <w:rsid w:val="00DB5DDF"/>
    <w:rsid w:val="00DB6E28"/>
    <w:rsid w:val="00DC076D"/>
    <w:rsid w:val="00DD6AC1"/>
    <w:rsid w:val="00DE4D8E"/>
    <w:rsid w:val="00DE5BA7"/>
    <w:rsid w:val="00DE5D72"/>
    <w:rsid w:val="00DF2F44"/>
    <w:rsid w:val="00E003ED"/>
    <w:rsid w:val="00E04A38"/>
    <w:rsid w:val="00E0563D"/>
    <w:rsid w:val="00E1213B"/>
    <w:rsid w:val="00E128F2"/>
    <w:rsid w:val="00E17ECE"/>
    <w:rsid w:val="00E2270A"/>
    <w:rsid w:val="00E3179C"/>
    <w:rsid w:val="00E376B8"/>
    <w:rsid w:val="00E4174F"/>
    <w:rsid w:val="00E44F0C"/>
    <w:rsid w:val="00E50D32"/>
    <w:rsid w:val="00E5210E"/>
    <w:rsid w:val="00E54A7A"/>
    <w:rsid w:val="00E55E26"/>
    <w:rsid w:val="00E57CE5"/>
    <w:rsid w:val="00E60B62"/>
    <w:rsid w:val="00E6444A"/>
    <w:rsid w:val="00E64BE1"/>
    <w:rsid w:val="00E751B0"/>
    <w:rsid w:val="00E807DD"/>
    <w:rsid w:val="00E83025"/>
    <w:rsid w:val="00E84FF0"/>
    <w:rsid w:val="00E91C8F"/>
    <w:rsid w:val="00E971A3"/>
    <w:rsid w:val="00EB10B0"/>
    <w:rsid w:val="00EB1EEF"/>
    <w:rsid w:val="00EB28F1"/>
    <w:rsid w:val="00EB4C68"/>
    <w:rsid w:val="00EB5A0D"/>
    <w:rsid w:val="00EB7A03"/>
    <w:rsid w:val="00EC2F39"/>
    <w:rsid w:val="00EC533A"/>
    <w:rsid w:val="00ED00B2"/>
    <w:rsid w:val="00ED372F"/>
    <w:rsid w:val="00ED67A4"/>
    <w:rsid w:val="00EE0E3E"/>
    <w:rsid w:val="00EE188D"/>
    <w:rsid w:val="00EE5CEE"/>
    <w:rsid w:val="00EF4D25"/>
    <w:rsid w:val="00F14313"/>
    <w:rsid w:val="00F24A58"/>
    <w:rsid w:val="00F27441"/>
    <w:rsid w:val="00F305C0"/>
    <w:rsid w:val="00F31648"/>
    <w:rsid w:val="00F425CB"/>
    <w:rsid w:val="00F44E24"/>
    <w:rsid w:val="00F5156C"/>
    <w:rsid w:val="00F6697A"/>
    <w:rsid w:val="00F72A21"/>
    <w:rsid w:val="00F752BB"/>
    <w:rsid w:val="00F75994"/>
    <w:rsid w:val="00F90D00"/>
    <w:rsid w:val="00F9372D"/>
    <w:rsid w:val="00F9772D"/>
    <w:rsid w:val="00FA095A"/>
    <w:rsid w:val="00FA7AAD"/>
    <w:rsid w:val="00FC1E80"/>
    <w:rsid w:val="00FD2AEE"/>
    <w:rsid w:val="00FD2F1F"/>
    <w:rsid w:val="00FD3A95"/>
    <w:rsid w:val="00FD47D7"/>
    <w:rsid w:val="00FE477B"/>
    <w:rsid w:val="00FE5D59"/>
    <w:rsid w:val="00FF0DB1"/>
    <w:rsid w:val="00FF315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6F"/>
  </w:style>
  <w:style w:type="paragraph" w:styleId="Footer">
    <w:name w:val="footer"/>
    <w:basedOn w:val="Normal"/>
    <w:link w:val="FooterChar"/>
    <w:uiPriority w:val="99"/>
    <w:unhideWhenUsed/>
    <w:rsid w:val="00B91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6F"/>
  </w:style>
  <w:style w:type="paragraph" w:styleId="ListParagraph">
    <w:name w:val="List Paragraph"/>
    <w:basedOn w:val="Normal"/>
    <w:uiPriority w:val="34"/>
    <w:qFormat/>
    <w:rsid w:val="00C802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5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EAF"/>
    <w:rPr>
      <w:b/>
      <w:bCs/>
      <w:sz w:val="20"/>
      <w:szCs w:val="20"/>
    </w:rPr>
  </w:style>
  <w:style w:type="table" w:styleId="LightShading-Accent2">
    <w:name w:val="Light Shading Accent 2"/>
    <w:basedOn w:val="TableNormal"/>
    <w:uiPriority w:val="60"/>
    <w:rsid w:val="004375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A03BA"/>
    <w:rPr>
      <w:color w:val="0000FF" w:themeColor="hyperlink"/>
      <w:u w:val="single"/>
    </w:rPr>
  </w:style>
  <w:style w:type="table" w:styleId="MediumShading1-Accent2">
    <w:name w:val="Medium Shading 1 Accent 2"/>
    <w:basedOn w:val="TableNormal"/>
    <w:uiPriority w:val="63"/>
    <w:rsid w:val="00FE5D5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6F"/>
  </w:style>
  <w:style w:type="paragraph" w:styleId="Footer">
    <w:name w:val="footer"/>
    <w:basedOn w:val="Normal"/>
    <w:link w:val="FooterChar"/>
    <w:uiPriority w:val="99"/>
    <w:unhideWhenUsed/>
    <w:rsid w:val="00B91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6F"/>
  </w:style>
  <w:style w:type="paragraph" w:styleId="ListParagraph">
    <w:name w:val="List Paragraph"/>
    <w:basedOn w:val="Normal"/>
    <w:uiPriority w:val="34"/>
    <w:qFormat/>
    <w:rsid w:val="00C802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5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EAF"/>
    <w:rPr>
      <w:b/>
      <w:bCs/>
      <w:sz w:val="20"/>
      <w:szCs w:val="20"/>
    </w:rPr>
  </w:style>
  <w:style w:type="table" w:styleId="LightShading-Accent2">
    <w:name w:val="Light Shading Accent 2"/>
    <w:basedOn w:val="TableNormal"/>
    <w:uiPriority w:val="60"/>
    <w:rsid w:val="004375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8A03BA"/>
    <w:rPr>
      <w:color w:val="0000FF" w:themeColor="hyperlink"/>
      <w:u w:val="single"/>
    </w:rPr>
  </w:style>
  <w:style w:type="table" w:styleId="MediumShading1-Accent2">
    <w:name w:val="Medium Shading 1 Accent 2"/>
    <w:basedOn w:val="TableNormal"/>
    <w:uiPriority w:val="63"/>
    <w:rsid w:val="00FE5D5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7581-8EF3-4D6C-97DC-04A55D22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GUINTA</dc:creator>
  <cp:lastModifiedBy>Angeline Tandiono</cp:lastModifiedBy>
  <cp:revision>2</cp:revision>
  <cp:lastPrinted>2016-01-27T05:07:00Z</cp:lastPrinted>
  <dcterms:created xsi:type="dcterms:W3CDTF">2016-01-28T01:50:00Z</dcterms:created>
  <dcterms:modified xsi:type="dcterms:W3CDTF">2016-01-28T01:50:00Z</dcterms:modified>
</cp:coreProperties>
</file>