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9D" w:rsidRPr="003A6CA9" w:rsidRDefault="00F94139" w:rsidP="00826535">
      <w:pPr>
        <w:spacing w:before="0"/>
        <w:rPr>
          <w:color w:val="FF0000"/>
        </w:rPr>
      </w:pPr>
      <w:bookmarkStart w:id="0" w:name="_GoBack"/>
      <w:bookmarkEnd w:id="0"/>
      <w:r w:rsidRPr="003A6CA9">
        <w:rPr>
          <w:color w:val="FF0000"/>
        </w:rPr>
        <w:t xml:space="preserve">International Federation of Red Cross and Red Crescent Societies </w:t>
      </w:r>
    </w:p>
    <w:p w:rsidR="00E91D9D" w:rsidRDefault="005B32D4" w:rsidP="00826535">
      <w:pPr>
        <w:pStyle w:val="Projectsubtitle"/>
        <w:spacing w:before="0"/>
        <w:rPr>
          <w:rStyle w:val="Hyperlink"/>
          <w:rFonts w:ascii="Arial" w:hAnsi="Arial"/>
        </w:rPr>
      </w:pPr>
      <w:r>
        <w:rPr>
          <w:rFonts w:ascii="Arial Bold" w:hAnsi="Arial Bold"/>
          <w:sz w:val="52"/>
        </w:rPr>
        <w:t>Concept note: s</w:t>
      </w:r>
      <w:r w:rsidR="005426A8">
        <w:rPr>
          <w:rFonts w:ascii="Arial Bold" w:hAnsi="Arial Bold"/>
          <w:sz w:val="52"/>
        </w:rPr>
        <w:t>ocial media learning exchange</w:t>
      </w:r>
    </w:p>
    <w:p w:rsidR="00E91D9D" w:rsidRPr="00231A1E" w:rsidRDefault="00931FF6" w:rsidP="00336F16">
      <w:pPr>
        <w:pStyle w:val="Projectsubtitle"/>
        <w:spacing w:before="0"/>
        <w:rPr>
          <w:rFonts w:asciiTheme="minorBidi" w:hAnsiTheme="minorBidi" w:cstheme="minorBidi"/>
          <w:b/>
          <w:bCs/>
          <w:color w:val="595959"/>
          <w:sz w:val="20"/>
          <w:szCs w:val="22"/>
        </w:rPr>
      </w:pPr>
      <w:r w:rsidRPr="00231A1E">
        <w:rPr>
          <w:rStyle w:val="Hyperlink"/>
          <w:rFonts w:asciiTheme="minorBidi" w:hAnsiTheme="minorBidi" w:cstheme="minorBidi"/>
          <w:b/>
          <w:bCs/>
          <w:color w:val="auto"/>
          <w:sz w:val="20"/>
          <w:szCs w:val="22"/>
          <w:u w:val="none"/>
        </w:rPr>
        <w:t xml:space="preserve">Concept note: social media learning exchange </w:t>
      </w:r>
      <w:r w:rsidR="005426A8" w:rsidRPr="00231A1E">
        <w:rPr>
          <w:rStyle w:val="Hyperlink"/>
          <w:rFonts w:asciiTheme="minorBidi" w:hAnsiTheme="minorBidi" w:cstheme="minorBidi"/>
          <w:b/>
          <w:bCs/>
          <w:color w:val="auto"/>
          <w:sz w:val="20"/>
          <w:szCs w:val="22"/>
          <w:u w:val="none"/>
        </w:rPr>
        <w:t>/</w:t>
      </w:r>
      <w:r w:rsidR="00F94139" w:rsidRPr="00231A1E">
        <w:rPr>
          <w:rStyle w:val="Hyperlink"/>
          <w:rFonts w:asciiTheme="minorBidi" w:hAnsiTheme="minorBidi" w:cstheme="minorBidi"/>
          <w:b/>
          <w:bCs/>
          <w:color w:val="auto"/>
          <w:sz w:val="20"/>
          <w:szCs w:val="22"/>
          <w:u w:val="none"/>
        </w:rPr>
        <w:t xml:space="preserve"> </w:t>
      </w:r>
      <w:r w:rsidR="00336F16">
        <w:rPr>
          <w:rStyle w:val="Hyperlink"/>
          <w:rFonts w:asciiTheme="minorBidi" w:hAnsiTheme="minorBidi" w:cstheme="minorBidi"/>
          <w:b/>
          <w:bCs/>
          <w:color w:val="FF0000"/>
          <w:sz w:val="20"/>
          <w:szCs w:val="22"/>
          <w:u w:val="none"/>
        </w:rPr>
        <w:t>Jakarta</w:t>
      </w:r>
      <w:r w:rsidR="00F94139" w:rsidRPr="00231A1E">
        <w:rPr>
          <w:rStyle w:val="Hyperlink"/>
          <w:rFonts w:asciiTheme="minorBidi" w:hAnsiTheme="minorBidi" w:cstheme="minorBidi"/>
          <w:b/>
          <w:bCs/>
          <w:color w:val="auto"/>
          <w:sz w:val="20"/>
          <w:szCs w:val="22"/>
          <w:u w:val="none"/>
        </w:rPr>
        <w:t xml:space="preserve"> </w:t>
      </w:r>
      <w:r w:rsidR="00336F16">
        <w:rPr>
          <w:rFonts w:asciiTheme="minorBidi" w:hAnsiTheme="minorBidi" w:cstheme="minorBidi"/>
          <w:b/>
          <w:bCs/>
          <w:color w:val="595959"/>
          <w:sz w:val="20"/>
          <w:szCs w:val="22"/>
        </w:rPr>
        <w:t xml:space="preserve">/ 24-26 November </w:t>
      </w:r>
      <w:r w:rsidR="005426A8" w:rsidRPr="00231A1E">
        <w:rPr>
          <w:rFonts w:asciiTheme="minorBidi" w:hAnsiTheme="minorBidi" w:cstheme="minorBidi"/>
          <w:b/>
          <w:bCs/>
          <w:color w:val="595959"/>
          <w:sz w:val="20"/>
          <w:szCs w:val="22"/>
        </w:rPr>
        <w:t>2015</w:t>
      </w:r>
    </w:p>
    <w:p w:rsidR="00E91D9D" w:rsidRDefault="000153BE" w:rsidP="00826535">
      <w:pPr>
        <w:pStyle w:val="Projectsubtitle"/>
        <w:spacing w:before="0"/>
        <w:rPr>
          <w:color w:val="595959"/>
        </w:rPr>
      </w:pPr>
    </w:p>
    <w:p w:rsidR="000B2047" w:rsidRDefault="006F22DA" w:rsidP="00826535">
      <w:pPr>
        <w:pStyle w:val="Heading1"/>
        <w:spacing w:before="0"/>
      </w:pPr>
      <w:r>
        <w:t>Introduction</w:t>
      </w:r>
    </w:p>
    <w:p w:rsidR="00473A5D" w:rsidRDefault="007977DA" w:rsidP="00826535">
      <w:pPr>
        <w:spacing w:before="0"/>
      </w:pPr>
      <w:r>
        <w:t xml:space="preserve">We are living in an increasingly digitally connected world. The invention of the Internet has caused a profound shift in the way we communicate, access information, conduct our work. It has fundamentally changed our economies. It has </w:t>
      </w:r>
      <w:r w:rsidRPr="007977DA">
        <w:t>changed our daily lives and truly shaped modern society.</w:t>
      </w:r>
      <w:r>
        <w:t xml:space="preserve"> Social media is at the </w:t>
      </w:r>
      <w:proofErr w:type="spellStart"/>
      <w:r>
        <w:t>centre</w:t>
      </w:r>
      <w:proofErr w:type="spellEnd"/>
      <w:r>
        <w:t xml:space="preserve"> </w:t>
      </w:r>
      <w:r w:rsidR="002D25CE">
        <w:t>of our online obsession – in fact, j</w:t>
      </w:r>
      <w:r w:rsidR="002D25CE" w:rsidRPr="002D25CE">
        <w:t xml:space="preserve">ust over a quarter of the world </w:t>
      </w:r>
      <w:r w:rsidR="002D25CE">
        <w:t>(</w:t>
      </w:r>
      <w:r w:rsidR="002D25CE" w:rsidRPr="002D25CE">
        <w:t>26% of the global pop</w:t>
      </w:r>
      <w:r w:rsidR="002D25CE">
        <w:t xml:space="preserve">ulation) </w:t>
      </w:r>
      <w:r w:rsidR="002D25CE" w:rsidRPr="002D25CE">
        <w:t>are active social media users.</w:t>
      </w:r>
      <w:r w:rsidR="00190A48">
        <w:rPr>
          <w:rStyle w:val="FootnoteReference"/>
        </w:rPr>
        <w:footnoteReference w:id="1"/>
      </w:r>
    </w:p>
    <w:p w:rsidR="00366EAE" w:rsidRDefault="00366EAE" w:rsidP="00826535">
      <w:pPr>
        <w:spacing w:before="0"/>
      </w:pPr>
    </w:p>
    <w:p w:rsidR="007977DA" w:rsidRPr="00621835" w:rsidRDefault="007977DA" w:rsidP="00826535">
      <w:pPr>
        <w:spacing w:before="0"/>
        <w:rPr>
          <w:rFonts w:cs="Arial"/>
          <w:sz w:val="24"/>
          <w:szCs w:val="28"/>
        </w:rPr>
      </w:pPr>
      <w:r>
        <w:t>Use of social media by consumers in Asia Pacific is higher than any other region.</w:t>
      </w:r>
      <w:r w:rsidRPr="007977DA">
        <w:t xml:space="preserve"> </w:t>
      </w:r>
      <w:r>
        <w:t xml:space="preserve">The trend has been accelerated in Southeast Asia by the extremely high uptake of mobile phones and their use as social </w:t>
      </w:r>
      <w:r w:rsidRPr="00621835">
        <w:rPr>
          <w:rFonts w:cs="Arial"/>
        </w:rPr>
        <w:t xml:space="preserve">media devices. </w:t>
      </w:r>
      <w:r w:rsidR="00315A1A" w:rsidRPr="00621835">
        <w:rPr>
          <w:rFonts w:cs="Arial"/>
        </w:rPr>
        <w:t>A few examples to illustrate</w:t>
      </w:r>
      <w:r w:rsidR="00791A39" w:rsidRPr="00621835">
        <w:rPr>
          <w:rFonts w:cs="Arial"/>
        </w:rPr>
        <w:t>:</w:t>
      </w:r>
    </w:p>
    <w:p w:rsidR="00621835" w:rsidRPr="00621835" w:rsidRDefault="00621835" w:rsidP="00826535">
      <w:pPr>
        <w:spacing w:before="0"/>
        <w:rPr>
          <w:rFonts w:cs="Arial"/>
          <w:sz w:val="24"/>
          <w:szCs w:val="28"/>
        </w:rPr>
      </w:pPr>
    </w:p>
    <w:p w:rsidR="00473A5D" w:rsidRPr="00621835" w:rsidRDefault="007977DA" w:rsidP="00826535">
      <w:pPr>
        <w:pStyle w:val="ListParagraph"/>
        <w:numPr>
          <w:ilvl w:val="0"/>
          <w:numId w:val="11"/>
        </w:numPr>
        <w:spacing w:after="0"/>
        <w:rPr>
          <w:rFonts w:ascii="Arial" w:hAnsi="Arial" w:cs="Arial"/>
        </w:rPr>
      </w:pPr>
      <w:r w:rsidRPr="00621835">
        <w:rPr>
          <w:rFonts w:ascii="Arial" w:hAnsi="Arial" w:cs="Arial"/>
        </w:rPr>
        <w:t xml:space="preserve">Indonesia is the world’s fourth-largest Facebook market </w:t>
      </w:r>
    </w:p>
    <w:p w:rsidR="00791A39" w:rsidRPr="00621835" w:rsidRDefault="007977DA" w:rsidP="00826535">
      <w:pPr>
        <w:pStyle w:val="ListParagraph"/>
        <w:numPr>
          <w:ilvl w:val="0"/>
          <w:numId w:val="11"/>
        </w:numPr>
        <w:spacing w:after="0"/>
        <w:rPr>
          <w:rFonts w:ascii="Arial" w:hAnsi="Arial" w:cs="Arial"/>
        </w:rPr>
      </w:pPr>
      <w:r w:rsidRPr="00621835">
        <w:rPr>
          <w:rFonts w:ascii="Arial" w:hAnsi="Arial" w:cs="Arial"/>
        </w:rPr>
        <w:t xml:space="preserve">Jakarta is known as the ‘Twitter capital of the world’. </w:t>
      </w:r>
    </w:p>
    <w:p w:rsidR="00791A39" w:rsidRPr="00621835" w:rsidRDefault="007977DA" w:rsidP="00826535">
      <w:pPr>
        <w:pStyle w:val="ListParagraph"/>
        <w:numPr>
          <w:ilvl w:val="0"/>
          <w:numId w:val="11"/>
        </w:numPr>
        <w:spacing w:after="0"/>
        <w:rPr>
          <w:rFonts w:ascii="Arial" w:hAnsi="Arial" w:cs="Arial"/>
        </w:rPr>
      </w:pPr>
      <w:r w:rsidRPr="00621835">
        <w:rPr>
          <w:rFonts w:ascii="Arial" w:hAnsi="Arial" w:cs="Arial"/>
        </w:rPr>
        <w:t xml:space="preserve">The Philippines has been declared the </w:t>
      </w:r>
      <w:r w:rsidR="00190A48" w:rsidRPr="00621835">
        <w:rPr>
          <w:rFonts w:ascii="Arial" w:hAnsi="Arial" w:cs="Arial"/>
        </w:rPr>
        <w:t>“</w:t>
      </w:r>
      <w:r w:rsidRPr="00621835">
        <w:rPr>
          <w:rFonts w:ascii="Arial" w:hAnsi="Arial" w:cs="Arial"/>
        </w:rPr>
        <w:t>Social Networking Capital of the World</w:t>
      </w:r>
      <w:r w:rsidR="00190A48" w:rsidRPr="00621835">
        <w:rPr>
          <w:rFonts w:ascii="Arial" w:hAnsi="Arial" w:cs="Arial"/>
        </w:rPr>
        <w:t>”</w:t>
      </w:r>
      <w:r w:rsidR="00190A48" w:rsidRPr="00621835">
        <w:rPr>
          <w:rStyle w:val="FootnoteReference"/>
          <w:rFonts w:ascii="Arial" w:hAnsi="Arial" w:cs="Arial"/>
        </w:rPr>
        <w:footnoteReference w:id="2"/>
      </w:r>
      <w:r w:rsidRPr="00621835">
        <w:rPr>
          <w:rFonts w:ascii="Arial" w:hAnsi="Arial" w:cs="Arial"/>
        </w:rPr>
        <w:t xml:space="preserve"> </w:t>
      </w:r>
    </w:p>
    <w:p w:rsidR="00791A39" w:rsidRPr="00621835" w:rsidRDefault="00791A39" w:rsidP="00826535">
      <w:pPr>
        <w:pStyle w:val="ListParagraph"/>
        <w:numPr>
          <w:ilvl w:val="0"/>
          <w:numId w:val="11"/>
        </w:numPr>
        <w:spacing w:after="0"/>
        <w:rPr>
          <w:rFonts w:ascii="Arial" w:hAnsi="Arial" w:cs="Arial"/>
        </w:rPr>
      </w:pPr>
      <w:r w:rsidRPr="00621835">
        <w:rPr>
          <w:rFonts w:ascii="Arial" w:hAnsi="Arial" w:cs="Arial"/>
        </w:rPr>
        <w:t xml:space="preserve">The most popular location to photograph on Instagram in 2013 was Siam Paragon, the shopping complex in Bangkok. This was ahead of Times Square in New York and Disneyland in California. </w:t>
      </w:r>
      <w:proofErr w:type="spellStart"/>
      <w:r w:rsidRPr="00621835">
        <w:rPr>
          <w:rFonts w:ascii="Arial" w:hAnsi="Arial" w:cs="Arial"/>
        </w:rPr>
        <w:t>Suvarnabhumi</w:t>
      </w:r>
      <w:proofErr w:type="spellEnd"/>
      <w:r w:rsidRPr="00621835">
        <w:rPr>
          <w:rFonts w:ascii="Arial" w:hAnsi="Arial" w:cs="Arial"/>
        </w:rPr>
        <w:t xml:space="preserve"> Airport was listed as the 9</w:t>
      </w:r>
      <w:r w:rsidRPr="00621835">
        <w:rPr>
          <w:rFonts w:ascii="Arial" w:hAnsi="Arial" w:cs="Arial"/>
          <w:vertAlign w:val="superscript"/>
        </w:rPr>
        <w:t>th</w:t>
      </w:r>
      <w:r w:rsidRPr="00621835">
        <w:rPr>
          <w:rFonts w:ascii="Arial" w:hAnsi="Arial" w:cs="Arial"/>
        </w:rPr>
        <w:t xml:space="preserve"> most popular spot to photograph.</w:t>
      </w:r>
      <w:r w:rsidRPr="00621835">
        <w:rPr>
          <w:rStyle w:val="FootnoteReference"/>
          <w:rFonts w:ascii="Arial" w:hAnsi="Arial" w:cs="Arial"/>
        </w:rPr>
        <w:footnoteReference w:id="3"/>
      </w:r>
      <w:r w:rsidRPr="00621835">
        <w:rPr>
          <w:rFonts w:ascii="Arial" w:hAnsi="Arial" w:cs="Arial"/>
        </w:rPr>
        <w:t xml:space="preserve">  </w:t>
      </w:r>
    </w:p>
    <w:p w:rsidR="00315A1A" w:rsidRPr="00315A1A" w:rsidRDefault="00315A1A" w:rsidP="00826535">
      <w:pPr>
        <w:spacing w:before="0"/>
        <w:rPr>
          <w:rFonts w:cs="Arial"/>
          <w:szCs w:val="22"/>
        </w:rPr>
      </w:pPr>
    </w:p>
    <w:p w:rsidR="00FB3D8B" w:rsidRPr="00315A1A" w:rsidRDefault="005426A8" w:rsidP="00826535">
      <w:pPr>
        <w:spacing w:before="0"/>
        <w:rPr>
          <w:rFonts w:cs="Arial"/>
          <w:szCs w:val="22"/>
        </w:rPr>
      </w:pPr>
      <w:r w:rsidRPr="00315A1A">
        <w:rPr>
          <w:rFonts w:cs="Arial"/>
          <w:szCs w:val="22"/>
        </w:rPr>
        <w:t xml:space="preserve">Around the globe, and especially Southeast Asia, social media is fundamentally changing how we communicate. </w:t>
      </w:r>
      <w:r w:rsidR="00315A1A">
        <w:rPr>
          <w:rFonts w:cs="Arial"/>
          <w:szCs w:val="22"/>
        </w:rPr>
        <w:t xml:space="preserve"> </w:t>
      </w:r>
      <w:r w:rsidR="006E4A06">
        <w:t xml:space="preserve">It is also changing the humanitarian landscape. </w:t>
      </w:r>
      <w:proofErr w:type="spellStart"/>
      <w:r w:rsidR="006E4A06">
        <w:t>Organisations</w:t>
      </w:r>
      <w:proofErr w:type="spellEnd"/>
      <w:r w:rsidR="006E4A06">
        <w:t xml:space="preserve"> such as the Red Cross Red Crescent can communicate more rapidly and directly with communities and opinion leaders and decision makers</w:t>
      </w:r>
      <w:r w:rsidRPr="00AC17AD">
        <w:t xml:space="preserve">. Mobile and web-based technologies have made one-way communication into an interactive </w:t>
      </w:r>
      <w:r w:rsidR="005B32D4">
        <w:t xml:space="preserve">two-way </w:t>
      </w:r>
      <w:r w:rsidRPr="00AC17AD">
        <w:t>dialogue</w:t>
      </w:r>
      <w:r w:rsidRPr="00F2488D">
        <w:t xml:space="preserve"> </w:t>
      </w:r>
      <w:r w:rsidR="005B32D4">
        <w:t xml:space="preserve">both </w:t>
      </w:r>
      <w:r w:rsidRPr="00F2488D">
        <w:t>before, during and after disasters</w:t>
      </w:r>
      <w:r w:rsidR="005B32D4">
        <w:t>.</w:t>
      </w:r>
    </w:p>
    <w:p w:rsidR="00315A1A" w:rsidRDefault="00315A1A" w:rsidP="00826535">
      <w:pPr>
        <w:spacing w:before="0"/>
      </w:pPr>
    </w:p>
    <w:p w:rsidR="00160538" w:rsidRDefault="00160538" w:rsidP="00826535">
      <w:pPr>
        <w:spacing w:before="0"/>
      </w:pPr>
      <w:r>
        <w:t>As a global network, t</w:t>
      </w:r>
      <w:r w:rsidR="005B32D4">
        <w:t>he</w:t>
      </w:r>
      <w:r>
        <w:t xml:space="preserve"> International Red Cross and Red Crescent Movement is engaging and progressing with the social media trends. Some of the strongest examples of social media for disaster management rests with National Societies in Southeast Asia, such as the Indonesian Red Cross, or </w:t>
      </w:r>
      <w:proofErr w:type="spellStart"/>
      <w:r>
        <w:t>P</w:t>
      </w:r>
      <w:r w:rsidR="00315A1A">
        <w:t>alang</w:t>
      </w:r>
      <w:proofErr w:type="spellEnd"/>
      <w:r w:rsidR="00315A1A">
        <w:t xml:space="preserve"> </w:t>
      </w:r>
      <w:proofErr w:type="spellStart"/>
      <w:r w:rsidR="00315A1A">
        <w:t>Merah</w:t>
      </w:r>
      <w:proofErr w:type="spellEnd"/>
      <w:r w:rsidR="00315A1A">
        <w:t xml:space="preserve"> Indonesia (PMI). W</w:t>
      </w:r>
      <w:r>
        <w:t xml:space="preserve">hile the levels of knowledge and engagement vary within the wider Movement, there remains a strong potential to learn from each other. </w:t>
      </w:r>
    </w:p>
    <w:p w:rsidR="00621835" w:rsidRDefault="00621835" w:rsidP="00826535">
      <w:pPr>
        <w:spacing w:before="0"/>
      </w:pPr>
    </w:p>
    <w:p w:rsidR="00160538" w:rsidRDefault="00160538" w:rsidP="00826535">
      <w:pPr>
        <w:pStyle w:val="Heading1"/>
        <w:spacing w:before="0"/>
      </w:pPr>
      <w:r>
        <w:t>Proposal</w:t>
      </w:r>
    </w:p>
    <w:p w:rsidR="00FB3D8B" w:rsidRDefault="002A3017" w:rsidP="00336F16">
      <w:pPr>
        <w:spacing w:before="0"/>
      </w:pPr>
      <w:r>
        <w:t>The IFR</w:t>
      </w:r>
      <w:r w:rsidR="00336F16">
        <w:t>C is proposing to facilitate a 3</w:t>
      </w:r>
      <w:r>
        <w:t>-day social media learning exchange</w:t>
      </w:r>
      <w:r w:rsidR="00336F16">
        <w:t xml:space="preserve">. </w:t>
      </w:r>
      <w:r>
        <w:t xml:space="preserve">The event would be co-hosted by the Indonesian Red Cross and the </w:t>
      </w:r>
      <w:r w:rsidR="00336F16">
        <w:t>IFRC in</w:t>
      </w:r>
      <w:r>
        <w:t xml:space="preserve"> Jakarta. Other National Societies invited to attend in the region include </w:t>
      </w:r>
      <w:r w:rsidR="00336F16">
        <w:t xml:space="preserve">Timor-Leste, Laos, Malaysia, Brunei, </w:t>
      </w:r>
      <w:r>
        <w:t>Singapore, Myanmar, Cambodia, Thailand</w:t>
      </w:r>
      <w:r w:rsidR="00190A48">
        <w:t>, Timor-Leste and</w:t>
      </w:r>
      <w:r w:rsidR="004E1C9C">
        <w:t xml:space="preserve"> Viet Nam</w:t>
      </w:r>
      <w:r w:rsidR="00366EAE">
        <w:t xml:space="preserve">. </w:t>
      </w:r>
      <w:r w:rsidR="004E1C9C">
        <w:t>National Societies invited need to demonstrate advanced knowledge and experience in utilizing social media.</w:t>
      </w:r>
      <w:r w:rsidR="00547F07">
        <w:t xml:space="preserve"> Additional staff as relevant from the IFRC will also be invited</w:t>
      </w:r>
      <w:r w:rsidR="00336F16">
        <w:t>.</w:t>
      </w:r>
    </w:p>
    <w:p w:rsidR="00336F16" w:rsidRDefault="00336F16" w:rsidP="00336F16">
      <w:pPr>
        <w:spacing w:before="0"/>
        <w:rPr>
          <w:i/>
          <w:iCs/>
        </w:rPr>
      </w:pPr>
    </w:p>
    <w:p w:rsidR="00336F16" w:rsidRDefault="00336F16" w:rsidP="00336F16">
      <w:pPr>
        <w:spacing w:before="0"/>
      </w:pPr>
    </w:p>
    <w:p w:rsidR="00621835" w:rsidRDefault="00621835" w:rsidP="00826535">
      <w:pPr>
        <w:pStyle w:val="Heading1"/>
        <w:spacing w:before="0"/>
      </w:pPr>
    </w:p>
    <w:p w:rsidR="005B32D4" w:rsidRDefault="005B32D4" w:rsidP="00826535">
      <w:pPr>
        <w:pStyle w:val="Heading1"/>
        <w:spacing w:before="0"/>
      </w:pPr>
      <w:r>
        <w:lastRenderedPageBreak/>
        <w:t>Rationale</w:t>
      </w:r>
    </w:p>
    <w:p w:rsidR="00EC6B97" w:rsidRDefault="00EC6B97" w:rsidP="004261AC">
      <w:pPr>
        <w:pStyle w:val="Heading2"/>
        <w:spacing w:before="0"/>
      </w:pPr>
    </w:p>
    <w:p w:rsidR="004261AC" w:rsidRDefault="00A76601" w:rsidP="004261AC">
      <w:pPr>
        <w:pStyle w:val="Heading2"/>
        <w:spacing w:before="0"/>
      </w:pPr>
      <w:r>
        <w:t>Increasing</w:t>
      </w:r>
      <w:r w:rsidR="0083053D">
        <w:t xml:space="preserve"> expression of interest by National Societies</w:t>
      </w:r>
    </w:p>
    <w:p w:rsidR="00336F16" w:rsidRPr="00336F16" w:rsidRDefault="00336F16" w:rsidP="00336F16">
      <w:pPr>
        <w:rPr>
          <w:rFonts w:asciiTheme="minorBidi" w:hAnsiTheme="minorBidi"/>
        </w:rPr>
      </w:pPr>
      <w:r w:rsidRPr="00336F16">
        <w:rPr>
          <w:rFonts w:asciiTheme="minorBidi" w:hAnsiTheme="minorBidi"/>
        </w:rPr>
        <w:t>Over the past few years, in general National Societies in Southeast Asia continue to demonstrate a high level of engagement and also request support for social media; they are conducting workshops at the national level and increasingly using Facebook and Twitter.</w:t>
      </w:r>
      <w:r>
        <w:rPr>
          <w:rFonts w:asciiTheme="minorBidi" w:hAnsiTheme="minorBidi"/>
        </w:rPr>
        <w:t xml:space="preserve"> Specific benchmarks include:</w:t>
      </w:r>
    </w:p>
    <w:p w:rsidR="00336F16" w:rsidRPr="00336F16" w:rsidRDefault="00336F16" w:rsidP="00336F16">
      <w:pPr>
        <w:rPr>
          <w:lang w:val="en-GB" w:eastAsia="en-GB"/>
        </w:rPr>
      </w:pPr>
    </w:p>
    <w:p w:rsidR="00FB3D8B" w:rsidRDefault="00D46A8D" w:rsidP="00336F16">
      <w:pPr>
        <w:pStyle w:val="ListParagraph"/>
        <w:numPr>
          <w:ilvl w:val="0"/>
          <w:numId w:val="8"/>
        </w:numPr>
        <w:spacing w:after="0" w:line="240" w:lineRule="auto"/>
        <w:rPr>
          <w:rFonts w:asciiTheme="minorBidi" w:hAnsiTheme="minorBidi"/>
        </w:rPr>
      </w:pPr>
      <w:r w:rsidRPr="00FB3D8B">
        <w:rPr>
          <w:rFonts w:asciiTheme="minorBidi" w:hAnsiTheme="minorBidi"/>
        </w:rPr>
        <w:t>In 201</w:t>
      </w:r>
      <w:r w:rsidR="00336F16">
        <w:rPr>
          <w:rFonts w:asciiTheme="minorBidi" w:hAnsiTheme="minorBidi"/>
        </w:rPr>
        <w:t>3</w:t>
      </w:r>
      <w:r w:rsidRPr="00FB3D8B">
        <w:rPr>
          <w:rFonts w:asciiTheme="minorBidi" w:hAnsiTheme="minorBidi"/>
        </w:rPr>
        <w:t xml:space="preserve"> the IFRC South-East Asia regional delegation hosted a workshop titled, “so</w:t>
      </w:r>
      <w:r w:rsidR="004B1F33" w:rsidRPr="00FB3D8B">
        <w:rPr>
          <w:rFonts w:asciiTheme="minorBidi" w:hAnsiTheme="minorBidi"/>
        </w:rPr>
        <w:t>cial media for resilience”. The</w:t>
      </w:r>
      <w:r w:rsidRPr="00FB3D8B">
        <w:rPr>
          <w:rFonts w:asciiTheme="minorBidi" w:hAnsiTheme="minorBidi"/>
        </w:rPr>
        <w:t xml:space="preserve"> workshop provided an overview on the range of skills</w:t>
      </w:r>
      <w:r w:rsidR="004B1F33" w:rsidRPr="00FB3D8B">
        <w:rPr>
          <w:rFonts w:asciiTheme="minorBidi" w:hAnsiTheme="minorBidi"/>
        </w:rPr>
        <w:t>, needs and interest</w:t>
      </w:r>
      <w:r w:rsidRPr="00FB3D8B">
        <w:rPr>
          <w:rFonts w:asciiTheme="minorBidi" w:hAnsiTheme="minorBidi"/>
        </w:rPr>
        <w:t xml:space="preserve"> within the Red Cross Red</w:t>
      </w:r>
      <w:r w:rsidR="004B1F33" w:rsidRPr="00FB3D8B">
        <w:rPr>
          <w:rFonts w:asciiTheme="minorBidi" w:hAnsiTheme="minorBidi"/>
        </w:rPr>
        <w:t xml:space="preserve"> Crescent network in the region</w:t>
      </w:r>
      <w:r w:rsidRPr="00FB3D8B">
        <w:rPr>
          <w:rFonts w:asciiTheme="minorBidi" w:hAnsiTheme="minorBidi"/>
        </w:rPr>
        <w:t xml:space="preserve"> with reg</w:t>
      </w:r>
      <w:r w:rsidR="005A0138">
        <w:rPr>
          <w:rFonts w:asciiTheme="minorBidi" w:hAnsiTheme="minorBidi"/>
        </w:rPr>
        <w:t>ards to social media (s</w:t>
      </w:r>
      <w:r w:rsidR="00E722A3" w:rsidRPr="00FB3D8B">
        <w:rPr>
          <w:rFonts w:asciiTheme="minorBidi" w:hAnsiTheme="minorBidi"/>
        </w:rPr>
        <w:t xml:space="preserve">ee the online report through </w:t>
      </w:r>
      <w:hyperlink r:id="rId9" w:history="1">
        <w:proofErr w:type="spellStart"/>
        <w:r w:rsidR="00E722A3" w:rsidRPr="00FB3D8B">
          <w:rPr>
            <w:rStyle w:val="Hyperlink"/>
            <w:rFonts w:asciiTheme="minorBidi" w:hAnsiTheme="minorBidi"/>
          </w:rPr>
          <w:t>Storify</w:t>
        </w:r>
        <w:proofErr w:type="spellEnd"/>
        <w:r w:rsidR="00E722A3" w:rsidRPr="00FB3D8B">
          <w:rPr>
            <w:rStyle w:val="Hyperlink"/>
            <w:rFonts w:asciiTheme="minorBidi" w:hAnsiTheme="minorBidi"/>
          </w:rPr>
          <w:t xml:space="preserve"> here</w:t>
        </w:r>
      </w:hyperlink>
      <w:r w:rsidR="00E722A3" w:rsidRPr="00FB3D8B">
        <w:rPr>
          <w:rFonts w:asciiTheme="minorBidi" w:hAnsiTheme="minorBidi"/>
        </w:rPr>
        <w:t xml:space="preserve">). </w:t>
      </w:r>
      <w:r w:rsidR="004B1F33" w:rsidRPr="00FB3D8B">
        <w:rPr>
          <w:rFonts w:asciiTheme="minorBidi" w:hAnsiTheme="minorBidi"/>
        </w:rPr>
        <w:t xml:space="preserve"> </w:t>
      </w:r>
    </w:p>
    <w:p w:rsidR="00FB3D8B" w:rsidRPr="00FB3D8B" w:rsidRDefault="00FB3D8B" w:rsidP="00826535">
      <w:pPr>
        <w:pStyle w:val="ListParagraph"/>
        <w:spacing w:after="0" w:line="240" w:lineRule="auto"/>
        <w:rPr>
          <w:rFonts w:asciiTheme="minorBidi" w:hAnsiTheme="minorBidi"/>
        </w:rPr>
      </w:pPr>
    </w:p>
    <w:p w:rsidR="00FB3D8B" w:rsidRPr="00FB3D8B" w:rsidRDefault="004B1F33" w:rsidP="00826535">
      <w:pPr>
        <w:pStyle w:val="ListParagraph"/>
        <w:numPr>
          <w:ilvl w:val="0"/>
          <w:numId w:val="8"/>
        </w:numPr>
        <w:spacing w:after="0" w:line="240" w:lineRule="auto"/>
        <w:rPr>
          <w:rFonts w:asciiTheme="minorBidi" w:hAnsiTheme="minorBidi"/>
        </w:rPr>
      </w:pPr>
      <w:r w:rsidRPr="00FB3D8B">
        <w:rPr>
          <w:rFonts w:asciiTheme="minorBidi" w:hAnsiTheme="minorBidi"/>
        </w:rPr>
        <w:t xml:space="preserve">National Societies </w:t>
      </w:r>
      <w:r w:rsidR="00FB3D8B" w:rsidRPr="00FB3D8B">
        <w:rPr>
          <w:rFonts w:asciiTheme="minorBidi" w:hAnsiTheme="minorBidi"/>
        </w:rPr>
        <w:t>demonstrate</w:t>
      </w:r>
      <w:r w:rsidRPr="00FB3D8B">
        <w:rPr>
          <w:rFonts w:asciiTheme="minorBidi" w:hAnsiTheme="minorBidi"/>
        </w:rPr>
        <w:t xml:space="preserve"> increasing</w:t>
      </w:r>
      <w:r w:rsidR="00E012AB" w:rsidRPr="00FB3D8B">
        <w:rPr>
          <w:rFonts w:asciiTheme="minorBidi" w:hAnsiTheme="minorBidi"/>
        </w:rPr>
        <w:t xml:space="preserve"> inter</w:t>
      </w:r>
      <w:r w:rsidRPr="00FB3D8B">
        <w:rPr>
          <w:rFonts w:asciiTheme="minorBidi" w:hAnsiTheme="minorBidi"/>
        </w:rPr>
        <w:t xml:space="preserve">est and activity in </w:t>
      </w:r>
      <w:r w:rsidR="00E012AB" w:rsidRPr="00FB3D8B">
        <w:rPr>
          <w:rFonts w:asciiTheme="minorBidi" w:hAnsiTheme="minorBidi"/>
        </w:rPr>
        <w:t>social media</w:t>
      </w:r>
      <w:r w:rsidR="00FB3D8B" w:rsidRPr="00FB3D8B">
        <w:rPr>
          <w:rFonts w:asciiTheme="minorBidi" w:hAnsiTheme="minorBidi"/>
        </w:rPr>
        <w:t>, with</w:t>
      </w:r>
      <w:r w:rsidR="00FB3D8B">
        <w:rPr>
          <w:rFonts w:asciiTheme="minorBidi" w:hAnsiTheme="minorBidi"/>
        </w:rPr>
        <w:t xml:space="preserve"> requests for further technical support and training.</w:t>
      </w:r>
      <w:r w:rsidR="00E012AB" w:rsidRPr="00FB3D8B">
        <w:rPr>
          <w:rFonts w:asciiTheme="minorBidi" w:hAnsiTheme="minorBidi"/>
        </w:rPr>
        <w:t xml:space="preserve"> </w:t>
      </w:r>
      <w:r w:rsidR="00FB3D8B">
        <w:rPr>
          <w:rFonts w:asciiTheme="minorBidi" w:hAnsiTheme="minorBidi"/>
        </w:rPr>
        <w:t>Example: the Cambodian Red Cross established a</w:t>
      </w:r>
      <w:r w:rsidR="00E012AB" w:rsidRPr="00FB3D8B">
        <w:rPr>
          <w:rFonts w:asciiTheme="minorBidi" w:hAnsiTheme="minorBidi"/>
        </w:rPr>
        <w:t>n official Facebook page in 2013, and several traini</w:t>
      </w:r>
      <w:r w:rsidRPr="00FB3D8B">
        <w:rPr>
          <w:rFonts w:asciiTheme="minorBidi" w:hAnsiTheme="minorBidi"/>
        </w:rPr>
        <w:t>ngs to increase the capacity of</w:t>
      </w:r>
      <w:r w:rsidR="00E012AB" w:rsidRPr="00FB3D8B">
        <w:rPr>
          <w:rFonts w:asciiTheme="minorBidi" w:hAnsiTheme="minorBidi"/>
        </w:rPr>
        <w:t xml:space="preserve"> staff</w:t>
      </w:r>
      <w:r w:rsidRPr="00FB3D8B">
        <w:rPr>
          <w:rFonts w:asciiTheme="minorBidi" w:hAnsiTheme="minorBidi"/>
        </w:rPr>
        <w:t xml:space="preserve"> in Cambodia, Myanmar, Laos and Viet Nam</w:t>
      </w:r>
      <w:r w:rsidR="00E012AB" w:rsidRPr="00FB3D8B">
        <w:rPr>
          <w:rFonts w:asciiTheme="minorBidi" w:hAnsiTheme="minorBidi"/>
        </w:rPr>
        <w:t xml:space="preserve"> have also taken place</w:t>
      </w:r>
      <w:r w:rsidRPr="00FB3D8B">
        <w:rPr>
          <w:rFonts w:asciiTheme="minorBidi" w:hAnsiTheme="minorBidi"/>
        </w:rPr>
        <w:t xml:space="preserve"> through funding by the Norwegian Red Cross</w:t>
      </w:r>
      <w:r w:rsidR="00FB3D8B">
        <w:rPr>
          <w:rFonts w:asciiTheme="minorBidi" w:hAnsiTheme="minorBidi"/>
        </w:rPr>
        <w:t xml:space="preserve"> between 2013-2014</w:t>
      </w:r>
      <w:r w:rsidR="00E012AB" w:rsidRPr="00FB3D8B">
        <w:rPr>
          <w:rFonts w:asciiTheme="minorBidi" w:hAnsiTheme="minorBidi"/>
        </w:rPr>
        <w:t>.</w:t>
      </w:r>
    </w:p>
    <w:p w:rsidR="00FB3D8B" w:rsidRPr="00FB3D8B" w:rsidRDefault="00E012AB" w:rsidP="00826535">
      <w:pPr>
        <w:pStyle w:val="ListParagraph"/>
        <w:spacing w:after="0" w:line="240" w:lineRule="auto"/>
        <w:rPr>
          <w:rFonts w:asciiTheme="minorBidi" w:hAnsiTheme="minorBidi"/>
        </w:rPr>
      </w:pPr>
      <w:r w:rsidRPr="00FB3D8B">
        <w:rPr>
          <w:rFonts w:asciiTheme="minorBidi" w:hAnsiTheme="minorBidi"/>
        </w:rPr>
        <w:t xml:space="preserve"> </w:t>
      </w:r>
    </w:p>
    <w:p w:rsidR="005426A8" w:rsidRDefault="005968FF" w:rsidP="00826535">
      <w:pPr>
        <w:pStyle w:val="ListParagraph"/>
        <w:numPr>
          <w:ilvl w:val="0"/>
          <w:numId w:val="8"/>
        </w:numPr>
        <w:spacing w:after="0" w:line="240" w:lineRule="auto"/>
        <w:rPr>
          <w:rFonts w:asciiTheme="minorBidi" w:hAnsiTheme="minorBidi"/>
        </w:rPr>
      </w:pPr>
      <w:r w:rsidRPr="00FB3D8B">
        <w:rPr>
          <w:rFonts w:asciiTheme="minorBidi" w:hAnsiTheme="minorBidi"/>
        </w:rPr>
        <w:t>In early 2015, the IFRC</w:t>
      </w:r>
      <w:r w:rsidR="00E722A3" w:rsidRPr="00FB3D8B">
        <w:rPr>
          <w:rFonts w:asciiTheme="minorBidi" w:hAnsiTheme="minorBidi"/>
        </w:rPr>
        <w:t xml:space="preserve"> hosted a global social media summit in Washington D.C.</w:t>
      </w:r>
      <w:r w:rsidR="005F7D4B" w:rsidRPr="00FB3D8B">
        <w:rPr>
          <w:rFonts w:asciiTheme="minorBidi" w:hAnsiTheme="minorBidi"/>
        </w:rPr>
        <w:t xml:space="preserve"> to further join efforts and resources, and exchange best practice.</w:t>
      </w:r>
      <w:r w:rsidR="00FB3D8B">
        <w:rPr>
          <w:rFonts w:asciiTheme="minorBidi" w:hAnsiTheme="minorBidi"/>
        </w:rPr>
        <w:t xml:space="preserve"> While </w:t>
      </w:r>
      <w:r w:rsidR="00336F16">
        <w:rPr>
          <w:rFonts w:asciiTheme="minorBidi" w:hAnsiTheme="minorBidi"/>
        </w:rPr>
        <w:t xml:space="preserve">and PMI, </w:t>
      </w:r>
      <w:r w:rsidR="00FB3D8B">
        <w:rPr>
          <w:rFonts w:asciiTheme="minorBidi" w:hAnsiTheme="minorBidi"/>
        </w:rPr>
        <w:t>PRC was able to attend the summit, several other from the region were interested but unab</w:t>
      </w:r>
      <w:r w:rsidR="004261AC">
        <w:rPr>
          <w:rFonts w:asciiTheme="minorBidi" w:hAnsiTheme="minorBidi"/>
        </w:rPr>
        <w:t>le to attend for various reasons</w:t>
      </w:r>
      <w:r w:rsidR="00FB3D8B">
        <w:rPr>
          <w:rFonts w:asciiTheme="minorBidi" w:hAnsiTheme="minorBidi"/>
        </w:rPr>
        <w:t>.</w:t>
      </w:r>
    </w:p>
    <w:p w:rsidR="004261AC" w:rsidRPr="00336F16" w:rsidRDefault="004261AC" w:rsidP="004261AC">
      <w:pPr>
        <w:rPr>
          <w:rFonts w:asciiTheme="minorBidi" w:hAnsiTheme="minorBidi"/>
          <w:lang w:val="en-GB"/>
        </w:rPr>
      </w:pPr>
    </w:p>
    <w:p w:rsidR="002D25CE" w:rsidRDefault="00826535" w:rsidP="00826535">
      <w:pPr>
        <w:pStyle w:val="Heading2"/>
        <w:spacing w:before="0"/>
      </w:pPr>
      <w:r>
        <w:t>Added value to our work</w:t>
      </w:r>
    </w:p>
    <w:p w:rsidR="004261AC" w:rsidRDefault="00826535" w:rsidP="004261AC">
      <w:pPr>
        <w:spacing w:before="0"/>
        <w:rPr>
          <w:rFonts w:cs="Arial"/>
          <w:szCs w:val="22"/>
          <w:lang w:val="en-GB"/>
        </w:rPr>
      </w:pPr>
      <w:r>
        <w:rPr>
          <w:rFonts w:cs="Arial"/>
          <w:szCs w:val="22"/>
          <w:lang w:val="en-GB"/>
        </w:rPr>
        <w:t xml:space="preserve">Enhancing the ability of National Societies to engage in </w:t>
      </w:r>
      <w:r w:rsidR="002D25CE" w:rsidRPr="00826535">
        <w:rPr>
          <w:rFonts w:cs="Arial"/>
          <w:szCs w:val="22"/>
          <w:lang w:val="en-GB"/>
        </w:rPr>
        <w:t xml:space="preserve">social media presents a number of opportunities and benefits </w:t>
      </w:r>
      <w:r w:rsidR="00877088" w:rsidRPr="00826535">
        <w:rPr>
          <w:rFonts w:cs="Arial"/>
          <w:szCs w:val="22"/>
          <w:lang w:val="en-GB"/>
        </w:rPr>
        <w:t xml:space="preserve">– </w:t>
      </w:r>
      <w:r w:rsidR="002D25CE" w:rsidRPr="00826535">
        <w:rPr>
          <w:rFonts w:cs="Arial"/>
          <w:szCs w:val="22"/>
          <w:lang w:val="en-GB"/>
        </w:rPr>
        <w:t xml:space="preserve">to communities, National </w:t>
      </w:r>
      <w:r w:rsidR="00877088" w:rsidRPr="00826535">
        <w:rPr>
          <w:rFonts w:cs="Arial"/>
          <w:szCs w:val="22"/>
          <w:lang w:val="en-GB"/>
        </w:rPr>
        <w:t>Societies</w:t>
      </w:r>
      <w:r w:rsidR="002D25CE" w:rsidRPr="00826535">
        <w:rPr>
          <w:rFonts w:cs="Arial"/>
          <w:szCs w:val="22"/>
          <w:lang w:val="en-GB"/>
        </w:rPr>
        <w:t xml:space="preserve"> </w:t>
      </w:r>
      <w:r w:rsidR="00877088" w:rsidRPr="00826535">
        <w:rPr>
          <w:rFonts w:cs="Arial"/>
          <w:szCs w:val="22"/>
          <w:lang w:val="en-GB"/>
        </w:rPr>
        <w:t xml:space="preserve">themselves </w:t>
      </w:r>
      <w:r w:rsidR="002D25CE" w:rsidRPr="00826535">
        <w:rPr>
          <w:rFonts w:cs="Arial"/>
          <w:szCs w:val="22"/>
          <w:lang w:val="en-GB"/>
        </w:rPr>
        <w:t>and the Red Cross Red Crescent Movement as a whole.</w:t>
      </w:r>
    </w:p>
    <w:p w:rsidR="004261AC" w:rsidRPr="00826535" w:rsidRDefault="004261AC" w:rsidP="004261AC">
      <w:pPr>
        <w:spacing w:before="0"/>
        <w:rPr>
          <w:rFonts w:cs="Arial"/>
          <w:szCs w:val="22"/>
          <w:lang w:val="en-GB"/>
        </w:rPr>
      </w:pPr>
    </w:p>
    <w:p w:rsidR="002D25CE" w:rsidRDefault="00826535" w:rsidP="00826535">
      <w:pPr>
        <w:pStyle w:val="ListParagraph"/>
        <w:numPr>
          <w:ilvl w:val="0"/>
          <w:numId w:val="10"/>
        </w:numPr>
        <w:spacing w:after="0" w:line="240" w:lineRule="auto"/>
        <w:contextualSpacing w:val="0"/>
        <w:rPr>
          <w:rFonts w:ascii="Arial" w:hAnsi="Arial" w:cs="Arial"/>
        </w:rPr>
      </w:pPr>
      <w:r>
        <w:rPr>
          <w:rFonts w:ascii="Arial" w:hAnsi="Arial" w:cs="Arial"/>
        </w:rPr>
        <w:t>It a</w:t>
      </w:r>
      <w:r w:rsidR="00877088" w:rsidRPr="00826535">
        <w:rPr>
          <w:rFonts w:ascii="Arial" w:hAnsi="Arial" w:cs="Arial"/>
        </w:rPr>
        <w:t xml:space="preserve">llows National </w:t>
      </w:r>
      <w:r w:rsidRPr="00826535">
        <w:rPr>
          <w:rFonts w:ascii="Arial" w:hAnsi="Arial" w:cs="Arial"/>
        </w:rPr>
        <w:t>Societies</w:t>
      </w:r>
      <w:r w:rsidR="00877088" w:rsidRPr="00826535">
        <w:rPr>
          <w:rFonts w:ascii="Arial" w:hAnsi="Arial" w:cs="Arial"/>
        </w:rPr>
        <w:t xml:space="preserve"> and the Movement as a whole </w:t>
      </w:r>
      <w:r w:rsidR="002D25CE" w:rsidRPr="00826535">
        <w:rPr>
          <w:rFonts w:ascii="Arial" w:hAnsi="Arial" w:cs="Arial"/>
        </w:rPr>
        <w:t xml:space="preserve">to increase our reach, </w:t>
      </w:r>
      <w:r w:rsidR="00877088" w:rsidRPr="00826535">
        <w:rPr>
          <w:rFonts w:ascii="Arial" w:hAnsi="Arial" w:cs="Arial"/>
        </w:rPr>
        <w:t xml:space="preserve">sharing information, particularly </w:t>
      </w:r>
      <w:r w:rsidRPr="00826535">
        <w:rPr>
          <w:rFonts w:ascii="Arial" w:hAnsi="Arial" w:cs="Arial"/>
        </w:rPr>
        <w:t>important</w:t>
      </w:r>
      <w:r w:rsidR="00877088" w:rsidRPr="00826535">
        <w:rPr>
          <w:rFonts w:ascii="Arial" w:hAnsi="Arial" w:cs="Arial"/>
        </w:rPr>
        <w:t xml:space="preserve"> during times of disaster</w:t>
      </w:r>
      <w:r>
        <w:rPr>
          <w:rFonts w:ascii="Arial" w:hAnsi="Arial" w:cs="Arial"/>
        </w:rPr>
        <w:t>.</w:t>
      </w:r>
    </w:p>
    <w:p w:rsidR="00826535" w:rsidRPr="00826535" w:rsidRDefault="00826535" w:rsidP="00826535">
      <w:pPr>
        <w:pStyle w:val="ListParagraph"/>
        <w:spacing w:after="0" w:line="240" w:lineRule="auto"/>
        <w:contextualSpacing w:val="0"/>
        <w:rPr>
          <w:rFonts w:ascii="Arial" w:hAnsi="Arial" w:cs="Arial"/>
        </w:rPr>
      </w:pPr>
    </w:p>
    <w:p w:rsidR="00826535" w:rsidRDefault="00826535" w:rsidP="00826535">
      <w:pPr>
        <w:pStyle w:val="ListParagraph"/>
        <w:numPr>
          <w:ilvl w:val="0"/>
          <w:numId w:val="10"/>
        </w:numPr>
        <w:spacing w:after="0" w:line="240" w:lineRule="auto"/>
        <w:contextualSpacing w:val="0"/>
        <w:rPr>
          <w:rFonts w:ascii="Arial" w:hAnsi="Arial" w:cs="Arial"/>
        </w:rPr>
      </w:pPr>
      <w:r>
        <w:rPr>
          <w:rFonts w:ascii="Arial" w:hAnsi="Arial" w:cs="Arial"/>
        </w:rPr>
        <w:t>I</w:t>
      </w:r>
      <w:r w:rsidR="00877088" w:rsidRPr="00826535">
        <w:rPr>
          <w:rFonts w:ascii="Arial" w:hAnsi="Arial" w:cs="Arial"/>
        </w:rPr>
        <w:t>t allows us to capture and raise the voices of the community, voices which may be better brought to the attention of decision-makers and influencers</w:t>
      </w:r>
      <w:r>
        <w:rPr>
          <w:rFonts w:ascii="Arial" w:hAnsi="Arial" w:cs="Arial"/>
        </w:rPr>
        <w:t>.</w:t>
      </w:r>
    </w:p>
    <w:p w:rsidR="00826535" w:rsidRPr="00826535" w:rsidRDefault="00826535" w:rsidP="00826535">
      <w:pPr>
        <w:spacing w:before="0"/>
        <w:rPr>
          <w:rFonts w:cs="Arial"/>
        </w:rPr>
      </w:pPr>
    </w:p>
    <w:p w:rsidR="004261AC" w:rsidRDefault="00826535" w:rsidP="004261AC">
      <w:pPr>
        <w:pStyle w:val="ListParagraph"/>
        <w:numPr>
          <w:ilvl w:val="0"/>
          <w:numId w:val="10"/>
        </w:numPr>
        <w:spacing w:after="0" w:line="240" w:lineRule="auto"/>
        <w:contextualSpacing w:val="0"/>
        <w:rPr>
          <w:rFonts w:ascii="Arial" w:hAnsi="Arial" w:cs="Arial"/>
        </w:rPr>
      </w:pPr>
      <w:r w:rsidRPr="004261AC">
        <w:rPr>
          <w:rFonts w:ascii="Arial" w:hAnsi="Arial" w:cs="Arial"/>
        </w:rPr>
        <w:t>I</w:t>
      </w:r>
      <w:r w:rsidR="002D25CE" w:rsidRPr="004261AC">
        <w:rPr>
          <w:rFonts w:ascii="Arial" w:hAnsi="Arial" w:cs="Arial"/>
        </w:rPr>
        <w:t>t allows National Societies to increase the visibility of the</w:t>
      </w:r>
      <w:r w:rsidR="004261AC" w:rsidRPr="004261AC">
        <w:rPr>
          <w:rFonts w:ascii="Arial" w:hAnsi="Arial" w:cs="Arial"/>
        </w:rPr>
        <w:t>ir</w:t>
      </w:r>
      <w:r w:rsidR="002D25CE" w:rsidRPr="004261AC">
        <w:rPr>
          <w:rFonts w:ascii="Arial" w:hAnsi="Arial" w:cs="Arial"/>
        </w:rPr>
        <w:t xml:space="preserve"> work they are  </w:t>
      </w:r>
      <w:r w:rsidR="004261AC" w:rsidRPr="004261AC">
        <w:rPr>
          <w:rFonts w:ascii="Arial" w:hAnsi="Arial" w:cs="Arial"/>
        </w:rPr>
        <w:t>doin</w:t>
      </w:r>
      <w:r w:rsidR="002D25CE" w:rsidRPr="004261AC">
        <w:rPr>
          <w:rFonts w:ascii="Arial" w:hAnsi="Arial" w:cs="Arial"/>
        </w:rPr>
        <w:t xml:space="preserve">g </w:t>
      </w:r>
      <w:r w:rsidR="004261AC" w:rsidRPr="004261AC">
        <w:rPr>
          <w:rFonts w:ascii="Arial" w:hAnsi="Arial" w:cs="Arial"/>
        </w:rPr>
        <w:t xml:space="preserve">and it strengthen our brand. </w:t>
      </w:r>
      <w:r w:rsidR="004261AC">
        <w:rPr>
          <w:rFonts w:ascii="Arial" w:hAnsi="Arial" w:cs="Arial"/>
        </w:rPr>
        <w:t xml:space="preserve">As visually-drive social media platforms, </w:t>
      </w:r>
      <w:r w:rsidR="00877088" w:rsidRPr="004261AC">
        <w:rPr>
          <w:rFonts w:ascii="Arial" w:hAnsi="Arial" w:cs="Arial"/>
        </w:rPr>
        <w:t xml:space="preserve">Facebook, Twitter and </w:t>
      </w:r>
      <w:proofErr w:type="spellStart"/>
      <w:r w:rsidR="00877088" w:rsidRPr="004261AC">
        <w:rPr>
          <w:rFonts w:ascii="Arial" w:hAnsi="Arial" w:cs="Arial"/>
        </w:rPr>
        <w:t>Instragram</w:t>
      </w:r>
      <w:proofErr w:type="spellEnd"/>
      <w:r w:rsidR="00877088" w:rsidRPr="004261AC">
        <w:rPr>
          <w:rFonts w:ascii="Arial" w:hAnsi="Arial" w:cs="Arial"/>
        </w:rPr>
        <w:t xml:space="preserve"> </w:t>
      </w:r>
      <w:r w:rsidR="004261AC">
        <w:rPr>
          <w:rFonts w:ascii="Arial" w:hAnsi="Arial" w:cs="Arial"/>
        </w:rPr>
        <w:t>all provide a key opportunity to position ourselves.</w:t>
      </w:r>
    </w:p>
    <w:p w:rsidR="004261AC" w:rsidRPr="004261AC" w:rsidRDefault="004261AC" w:rsidP="004261AC">
      <w:pPr>
        <w:rPr>
          <w:rFonts w:cs="Arial"/>
        </w:rPr>
      </w:pPr>
    </w:p>
    <w:p w:rsidR="002D25CE" w:rsidRDefault="00826535" w:rsidP="00826535">
      <w:pPr>
        <w:pStyle w:val="ListParagraph"/>
        <w:numPr>
          <w:ilvl w:val="0"/>
          <w:numId w:val="10"/>
        </w:numPr>
        <w:spacing w:after="0" w:line="240" w:lineRule="auto"/>
        <w:contextualSpacing w:val="0"/>
        <w:rPr>
          <w:rFonts w:ascii="Arial" w:hAnsi="Arial" w:cs="Arial"/>
        </w:rPr>
      </w:pPr>
      <w:r>
        <w:rPr>
          <w:rFonts w:ascii="Arial" w:hAnsi="Arial" w:cs="Arial"/>
        </w:rPr>
        <w:t>I</w:t>
      </w:r>
      <w:r w:rsidR="002D25CE" w:rsidRPr="00826535">
        <w:rPr>
          <w:rFonts w:ascii="Arial" w:hAnsi="Arial" w:cs="Arial"/>
        </w:rPr>
        <w:t xml:space="preserve">t </w:t>
      </w:r>
      <w:r w:rsidR="00877088" w:rsidRPr="00826535">
        <w:rPr>
          <w:rFonts w:ascii="Arial" w:hAnsi="Arial" w:cs="Arial"/>
        </w:rPr>
        <w:t xml:space="preserve">allows National </w:t>
      </w:r>
      <w:r w:rsidRPr="00826535">
        <w:rPr>
          <w:rFonts w:ascii="Arial" w:hAnsi="Arial" w:cs="Arial"/>
        </w:rPr>
        <w:t>Societies</w:t>
      </w:r>
      <w:r w:rsidR="00877088" w:rsidRPr="00826535">
        <w:rPr>
          <w:rFonts w:ascii="Arial" w:hAnsi="Arial" w:cs="Arial"/>
        </w:rPr>
        <w:t xml:space="preserve"> and specialists within the network to </w:t>
      </w:r>
      <w:r w:rsidR="002D25CE" w:rsidRPr="00826535">
        <w:rPr>
          <w:rFonts w:ascii="Arial" w:hAnsi="Arial" w:cs="Arial"/>
        </w:rPr>
        <w:t>shares knowledge</w:t>
      </w:r>
      <w:r w:rsidR="00877088" w:rsidRPr="00826535">
        <w:rPr>
          <w:rFonts w:ascii="Arial" w:hAnsi="Arial" w:cs="Arial"/>
        </w:rPr>
        <w:t>, helping position the Red Cross Red Crescent as leading humanitarian experts and actors</w:t>
      </w:r>
      <w:r w:rsidR="00366EAE">
        <w:rPr>
          <w:rFonts w:ascii="Arial" w:hAnsi="Arial" w:cs="Arial"/>
        </w:rPr>
        <w:t>.</w:t>
      </w:r>
    </w:p>
    <w:p w:rsidR="00366EAE" w:rsidRPr="00366EAE" w:rsidRDefault="00366EAE" w:rsidP="00366EAE">
      <w:pPr>
        <w:pStyle w:val="ListParagraph"/>
        <w:rPr>
          <w:rFonts w:ascii="Arial" w:hAnsi="Arial" w:cs="Arial"/>
        </w:rPr>
      </w:pPr>
    </w:p>
    <w:p w:rsidR="00366EAE" w:rsidRDefault="00366EAE" w:rsidP="00366EAE">
      <w:pPr>
        <w:pStyle w:val="ListParagraph"/>
        <w:numPr>
          <w:ilvl w:val="0"/>
          <w:numId w:val="10"/>
        </w:numPr>
        <w:spacing w:after="0" w:line="240" w:lineRule="auto"/>
        <w:contextualSpacing w:val="0"/>
        <w:rPr>
          <w:rFonts w:ascii="Arial" w:hAnsi="Arial" w:cs="Arial"/>
        </w:rPr>
      </w:pPr>
      <w:r>
        <w:rPr>
          <w:rFonts w:ascii="Arial" w:hAnsi="Arial" w:cs="Arial"/>
        </w:rPr>
        <w:t>Provides an opportunity to gather input from the RCRC youth network to better integrate their work and influence in our work including relevant trends, while also allowing the youth to benefit from the knowledge the programme staff can provide.</w:t>
      </w:r>
    </w:p>
    <w:p w:rsidR="00826535" w:rsidRPr="00826535" w:rsidRDefault="00826535" w:rsidP="00826535">
      <w:pPr>
        <w:pStyle w:val="ListParagraph"/>
        <w:spacing w:after="0" w:line="240" w:lineRule="auto"/>
        <w:contextualSpacing w:val="0"/>
        <w:rPr>
          <w:rFonts w:ascii="Arial" w:hAnsi="Arial" w:cs="Arial"/>
        </w:rPr>
      </w:pPr>
    </w:p>
    <w:p w:rsidR="00FB3D8B" w:rsidRPr="00FB3D8B" w:rsidRDefault="0083053D" w:rsidP="00826535">
      <w:pPr>
        <w:pStyle w:val="Heading2"/>
        <w:spacing w:before="0"/>
      </w:pPr>
      <w:r>
        <w:t xml:space="preserve">Strengthening  community resilience   </w:t>
      </w:r>
    </w:p>
    <w:p w:rsidR="0083053D" w:rsidRPr="001E7D3A" w:rsidRDefault="0083053D" w:rsidP="004261AC">
      <w:pPr>
        <w:pStyle w:val="ListParagraph"/>
        <w:numPr>
          <w:ilvl w:val="0"/>
          <w:numId w:val="8"/>
        </w:numPr>
        <w:autoSpaceDE w:val="0"/>
        <w:autoSpaceDN w:val="0"/>
        <w:adjustRightInd w:val="0"/>
        <w:spacing w:after="0" w:line="240" w:lineRule="auto"/>
        <w:rPr>
          <w:rFonts w:asciiTheme="minorBidi" w:hAnsiTheme="minorBidi"/>
        </w:rPr>
      </w:pPr>
      <w:r w:rsidRPr="0083053D">
        <w:rPr>
          <w:rFonts w:asciiTheme="minorBidi" w:hAnsiTheme="minorBidi"/>
        </w:rPr>
        <w:t>The capacity for at-risk communities to use social media platforms has</w:t>
      </w:r>
      <w:r>
        <w:rPr>
          <w:rFonts w:asciiTheme="minorBidi" w:hAnsiTheme="minorBidi"/>
        </w:rPr>
        <w:t xml:space="preserve"> </w:t>
      </w:r>
      <w:r w:rsidRPr="0083053D">
        <w:rPr>
          <w:rFonts w:asciiTheme="minorBidi" w:hAnsiTheme="minorBidi"/>
        </w:rPr>
        <w:t xml:space="preserve">been observed in </w:t>
      </w:r>
      <w:r w:rsidRPr="0083053D">
        <w:rPr>
          <w:rFonts w:asciiTheme="minorBidi" w:hAnsiTheme="minorBidi"/>
        </w:rPr>
        <w:lastRenderedPageBreak/>
        <w:t>many response operations, from Haiti to the Thai floods in 2011</w:t>
      </w:r>
      <w:r>
        <w:rPr>
          <w:rFonts w:asciiTheme="minorBidi" w:hAnsiTheme="minorBidi"/>
        </w:rPr>
        <w:t xml:space="preserve"> and Typhoon Haiyan in 2013</w:t>
      </w:r>
      <w:r w:rsidRPr="0083053D">
        <w:rPr>
          <w:rFonts w:asciiTheme="minorBidi" w:hAnsiTheme="minorBidi"/>
        </w:rPr>
        <w:t>.</w:t>
      </w:r>
      <w:r w:rsidRPr="0083053D">
        <w:rPr>
          <w:rStyle w:val="FootnoteReference"/>
          <w:rFonts w:asciiTheme="minorBidi" w:hAnsiTheme="minorBidi"/>
        </w:rPr>
        <w:footnoteReference w:id="4"/>
      </w:r>
      <w:r>
        <w:rPr>
          <w:rFonts w:asciiTheme="minorBidi" w:hAnsiTheme="minorBidi"/>
        </w:rPr>
        <w:t xml:space="preserve">  Social media platforms provide </w:t>
      </w:r>
      <w:r w:rsidRPr="0083053D">
        <w:rPr>
          <w:rFonts w:asciiTheme="minorBidi" w:hAnsiTheme="minorBidi"/>
        </w:rPr>
        <w:t xml:space="preserve">a space for communities to build a shared meaning and understanding of events. It also gives communities the ability to share their stories and support a collective narrative, all of which support resilience building. </w:t>
      </w:r>
      <w:r w:rsidRPr="0083053D">
        <w:rPr>
          <w:rFonts w:asciiTheme="minorBidi" w:hAnsiTheme="minorBidi"/>
          <w:bCs/>
        </w:rPr>
        <w:t xml:space="preserve">Given these trends, the Red Cross Red Crescent and its humanitarian partners are in a unique position to engage and enable this sharing, both within our own established platforms, and those that communities initiate themselves. </w:t>
      </w:r>
      <w:r>
        <w:rPr>
          <w:rFonts w:asciiTheme="minorBidi" w:hAnsiTheme="minorBidi"/>
          <w:bCs/>
        </w:rPr>
        <w:t>We need to support the learning process and ensure that we do it right and we do it well.</w:t>
      </w:r>
      <w:r w:rsidRPr="0083053D">
        <w:rPr>
          <w:rFonts w:asciiTheme="minorBidi" w:hAnsiTheme="minorBidi"/>
          <w:bCs/>
        </w:rPr>
        <w:t xml:space="preserve"> </w:t>
      </w:r>
    </w:p>
    <w:p w:rsidR="001E7D3A" w:rsidRPr="0083053D" w:rsidRDefault="001E7D3A" w:rsidP="001E7D3A">
      <w:pPr>
        <w:pStyle w:val="ListParagraph"/>
        <w:autoSpaceDE w:val="0"/>
        <w:autoSpaceDN w:val="0"/>
        <w:adjustRightInd w:val="0"/>
        <w:spacing w:after="0" w:line="240" w:lineRule="auto"/>
        <w:rPr>
          <w:rFonts w:asciiTheme="minorBidi" w:hAnsiTheme="minorBidi"/>
        </w:rPr>
      </w:pPr>
    </w:p>
    <w:p w:rsidR="00FB3D8B" w:rsidRDefault="0083053D" w:rsidP="00826535">
      <w:pPr>
        <w:pStyle w:val="Heading2"/>
        <w:spacing w:before="0"/>
      </w:pPr>
      <w:r>
        <w:t>Build the conversation with communities</w:t>
      </w:r>
    </w:p>
    <w:p w:rsidR="0083053D" w:rsidRPr="0083053D" w:rsidRDefault="0083053D" w:rsidP="00826535">
      <w:pPr>
        <w:pStyle w:val="ListParagraph"/>
        <w:numPr>
          <w:ilvl w:val="0"/>
          <w:numId w:val="8"/>
        </w:numPr>
        <w:spacing w:after="0"/>
        <w:rPr>
          <w:lang w:eastAsia="en-GB"/>
        </w:rPr>
      </w:pPr>
      <w:r>
        <w:rPr>
          <w:rFonts w:asciiTheme="minorBidi" w:hAnsiTheme="minorBidi"/>
          <w:lang w:eastAsia="en-GB"/>
        </w:rPr>
        <w:t xml:space="preserve">Social media provides an easy and accessible avenue to dialogue with communities and leaders. The RCRC needs to ensure we open the door and </w:t>
      </w:r>
      <w:r w:rsidR="00664139">
        <w:rPr>
          <w:rFonts w:asciiTheme="minorBidi" w:hAnsiTheme="minorBidi"/>
          <w:lang w:eastAsia="en-GB"/>
        </w:rPr>
        <w:t xml:space="preserve">embrace the opportunity to </w:t>
      </w:r>
      <w:r w:rsidR="00727972">
        <w:rPr>
          <w:rFonts w:asciiTheme="minorBidi" w:hAnsiTheme="minorBidi"/>
          <w:lang w:eastAsia="en-GB"/>
        </w:rPr>
        <w:t>maintain the 2-way conversation on social media.</w:t>
      </w:r>
      <w:r w:rsidR="007E1EC0">
        <w:rPr>
          <w:rFonts w:asciiTheme="minorBidi" w:hAnsiTheme="minorBidi"/>
          <w:lang w:eastAsia="en-GB"/>
        </w:rPr>
        <w:t xml:space="preserve"> There are examples of the dialogue taking place before and during disasters to save lives, and after</w:t>
      </w:r>
      <w:r w:rsidR="00931FF6">
        <w:rPr>
          <w:rFonts w:asciiTheme="minorBidi" w:hAnsiTheme="minorBidi"/>
          <w:lang w:eastAsia="en-GB"/>
        </w:rPr>
        <w:t>wards</w:t>
      </w:r>
      <w:r w:rsidR="007E1EC0">
        <w:rPr>
          <w:rFonts w:asciiTheme="minorBidi" w:hAnsiTheme="minorBidi"/>
          <w:lang w:eastAsia="en-GB"/>
        </w:rPr>
        <w:t xml:space="preserve"> to reunite families or disseminate critical information </w:t>
      </w:r>
      <w:r w:rsidR="00931FF6">
        <w:rPr>
          <w:rFonts w:asciiTheme="minorBidi" w:hAnsiTheme="minorBidi"/>
          <w:lang w:eastAsia="en-GB"/>
        </w:rPr>
        <w:t xml:space="preserve">on </w:t>
      </w:r>
      <w:r w:rsidR="007E1EC0">
        <w:rPr>
          <w:rFonts w:asciiTheme="minorBidi" w:hAnsiTheme="minorBidi"/>
          <w:lang w:eastAsia="en-GB"/>
        </w:rPr>
        <w:t xml:space="preserve">emergency </w:t>
      </w:r>
      <w:r w:rsidR="00931FF6">
        <w:rPr>
          <w:rFonts w:asciiTheme="minorBidi" w:hAnsiTheme="minorBidi"/>
          <w:lang w:eastAsia="en-GB"/>
        </w:rPr>
        <w:t>aid. The RCRC needs to learn from these experiences and maximize the opportunity to improve our methods of operating in these contexts as we all know the frequency and severity of disasters is only increasing.</w:t>
      </w:r>
    </w:p>
    <w:p w:rsidR="00931FF6" w:rsidRDefault="00931FF6" w:rsidP="00826535">
      <w:pPr>
        <w:pStyle w:val="Heading1"/>
        <w:spacing w:before="0"/>
      </w:pPr>
    </w:p>
    <w:p w:rsidR="005426A8" w:rsidRPr="00FB3D8B" w:rsidRDefault="009B6F04" w:rsidP="00826535">
      <w:pPr>
        <w:pStyle w:val="Heading1"/>
        <w:spacing w:before="0"/>
        <w:rPr>
          <w:color w:val="auto"/>
        </w:rPr>
      </w:pPr>
      <w:r>
        <w:t>Objectives</w:t>
      </w:r>
    </w:p>
    <w:p w:rsidR="000B2047" w:rsidRPr="00931FF6" w:rsidRDefault="00931FF6" w:rsidP="000732AA">
      <w:pPr>
        <w:pStyle w:val="ListParagraph"/>
        <w:numPr>
          <w:ilvl w:val="0"/>
          <w:numId w:val="8"/>
        </w:numPr>
        <w:spacing w:after="0"/>
        <w:ind w:right="-96"/>
        <w:jc w:val="both"/>
        <w:rPr>
          <w:sz w:val="20"/>
          <w:szCs w:val="20"/>
        </w:rPr>
      </w:pPr>
      <w:r>
        <w:rPr>
          <w:rFonts w:asciiTheme="minorBidi" w:hAnsiTheme="minorBidi"/>
        </w:rPr>
        <w:t>Facilitate learning between National So</w:t>
      </w:r>
      <w:r w:rsidR="000732AA">
        <w:rPr>
          <w:rFonts w:asciiTheme="minorBidi" w:hAnsiTheme="minorBidi"/>
        </w:rPr>
        <w:t xml:space="preserve">cieties and key IFRC/ICRC staff; particularly for those National Societies who are all leaders in </w:t>
      </w:r>
      <w:r>
        <w:rPr>
          <w:rFonts w:asciiTheme="minorBidi" w:hAnsiTheme="minorBidi"/>
        </w:rPr>
        <w:t>social media</w:t>
      </w:r>
      <w:r w:rsidR="000732AA">
        <w:rPr>
          <w:rFonts w:asciiTheme="minorBidi" w:hAnsiTheme="minorBidi"/>
        </w:rPr>
        <w:t xml:space="preserve"> for the Movement</w:t>
      </w:r>
      <w:r>
        <w:rPr>
          <w:rFonts w:asciiTheme="minorBidi" w:hAnsiTheme="minorBidi"/>
        </w:rPr>
        <w:t>.</w:t>
      </w:r>
    </w:p>
    <w:p w:rsidR="00931FF6" w:rsidRPr="00931FF6" w:rsidRDefault="00931FF6" w:rsidP="00826535">
      <w:pPr>
        <w:pStyle w:val="ListParagraph"/>
        <w:spacing w:after="0"/>
        <w:ind w:right="-96"/>
        <w:jc w:val="both"/>
        <w:rPr>
          <w:sz w:val="20"/>
          <w:szCs w:val="20"/>
        </w:rPr>
      </w:pPr>
    </w:p>
    <w:p w:rsidR="00931FF6" w:rsidRPr="00931FF6" w:rsidRDefault="00931FF6" w:rsidP="00E1052C">
      <w:pPr>
        <w:pStyle w:val="ListParagraph"/>
        <w:numPr>
          <w:ilvl w:val="0"/>
          <w:numId w:val="8"/>
        </w:numPr>
        <w:spacing w:after="0"/>
        <w:ind w:right="-96"/>
        <w:jc w:val="both"/>
        <w:rPr>
          <w:sz w:val="20"/>
          <w:szCs w:val="20"/>
        </w:rPr>
      </w:pPr>
      <w:r>
        <w:rPr>
          <w:rFonts w:asciiTheme="minorBidi" w:hAnsiTheme="minorBidi"/>
        </w:rPr>
        <w:t>Contribute to the capacity of selected National Societies</w:t>
      </w:r>
      <w:r w:rsidR="00366EAE">
        <w:rPr>
          <w:rFonts w:asciiTheme="minorBidi" w:hAnsiTheme="minorBidi"/>
        </w:rPr>
        <w:t xml:space="preserve"> </w:t>
      </w:r>
      <w:r>
        <w:rPr>
          <w:rFonts w:asciiTheme="minorBidi" w:hAnsiTheme="minorBidi"/>
        </w:rPr>
        <w:t>to use social media for resilience whether in areas of health or disaster management.</w:t>
      </w:r>
    </w:p>
    <w:p w:rsidR="00931FF6" w:rsidRPr="00931FF6" w:rsidRDefault="00931FF6" w:rsidP="00826535">
      <w:pPr>
        <w:pStyle w:val="ListParagraph"/>
        <w:spacing w:after="0"/>
        <w:rPr>
          <w:sz w:val="20"/>
          <w:szCs w:val="20"/>
        </w:rPr>
      </w:pPr>
    </w:p>
    <w:p w:rsidR="00931FF6" w:rsidRDefault="00931FF6" w:rsidP="00C377F4">
      <w:pPr>
        <w:pStyle w:val="ListParagraph"/>
        <w:numPr>
          <w:ilvl w:val="0"/>
          <w:numId w:val="8"/>
        </w:numPr>
        <w:spacing w:after="0"/>
        <w:ind w:right="-96"/>
        <w:jc w:val="both"/>
        <w:rPr>
          <w:rFonts w:asciiTheme="minorBidi" w:hAnsiTheme="minorBidi"/>
        </w:rPr>
      </w:pPr>
      <w:r>
        <w:rPr>
          <w:rFonts w:asciiTheme="minorBidi" w:hAnsiTheme="minorBidi"/>
        </w:rPr>
        <w:t>Inspire creativity and pro</w:t>
      </w:r>
      <w:r w:rsidR="00C377F4">
        <w:rPr>
          <w:rFonts w:asciiTheme="minorBidi" w:hAnsiTheme="minorBidi"/>
        </w:rPr>
        <w:t>gress of current programming</w:t>
      </w:r>
      <w:r>
        <w:rPr>
          <w:rFonts w:asciiTheme="minorBidi" w:hAnsiTheme="minorBidi"/>
        </w:rPr>
        <w:t>, and encourage replication of best practice while adapting to the needs and context of each country.</w:t>
      </w:r>
    </w:p>
    <w:p w:rsidR="00931FF6" w:rsidRPr="00931FF6" w:rsidRDefault="00931FF6" w:rsidP="00826535">
      <w:pPr>
        <w:pStyle w:val="ListParagraph"/>
        <w:spacing w:after="0"/>
        <w:rPr>
          <w:rFonts w:asciiTheme="minorBidi" w:hAnsiTheme="minorBidi"/>
        </w:rPr>
      </w:pPr>
    </w:p>
    <w:p w:rsidR="00931FF6" w:rsidRDefault="00931FF6" w:rsidP="00826535">
      <w:pPr>
        <w:pStyle w:val="ListParagraph"/>
        <w:numPr>
          <w:ilvl w:val="0"/>
          <w:numId w:val="8"/>
        </w:numPr>
        <w:spacing w:after="0"/>
        <w:ind w:right="-96"/>
        <w:jc w:val="both"/>
        <w:rPr>
          <w:rFonts w:asciiTheme="minorBidi" w:hAnsiTheme="minorBidi"/>
        </w:rPr>
      </w:pPr>
      <w:r>
        <w:rPr>
          <w:rFonts w:asciiTheme="minorBidi" w:hAnsiTheme="minorBidi"/>
        </w:rPr>
        <w:t>Strengthen relations between National Societies communications’ staff which will contribute to stronger communication and information sharing during times of emergency and crises.</w:t>
      </w:r>
    </w:p>
    <w:p w:rsidR="00931FF6" w:rsidRPr="00931FF6" w:rsidRDefault="00931FF6" w:rsidP="00826535">
      <w:pPr>
        <w:pStyle w:val="ListParagraph"/>
        <w:spacing w:after="0"/>
        <w:rPr>
          <w:rFonts w:asciiTheme="minorBidi" w:hAnsiTheme="minorBidi"/>
        </w:rPr>
      </w:pPr>
    </w:p>
    <w:p w:rsidR="00A76601" w:rsidRPr="00826535" w:rsidRDefault="00931FF6" w:rsidP="00826535">
      <w:pPr>
        <w:pStyle w:val="ListParagraph"/>
        <w:numPr>
          <w:ilvl w:val="0"/>
          <w:numId w:val="8"/>
        </w:numPr>
        <w:spacing w:after="0"/>
        <w:ind w:right="-96"/>
        <w:jc w:val="both"/>
        <w:rPr>
          <w:rFonts w:asciiTheme="minorBidi" w:hAnsiTheme="minorBidi"/>
        </w:rPr>
      </w:pPr>
      <w:r>
        <w:rPr>
          <w:rFonts w:asciiTheme="minorBidi" w:hAnsiTheme="minorBidi"/>
        </w:rPr>
        <w:t xml:space="preserve">Contribute the knowledge and expertise on social media within the global </w:t>
      </w:r>
      <w:r w:rsidR="009B6F04">
        <w:rPr>
          <w:rFonts w:asciiTheme="minorBidi" w:hAnsiTheme="minorBidi"/>
        </w:rPr>
        <w:t>International</w:t>
      </w:r>
      <w:r>
        <w:rPr>
          <w:rFonts w:asciiTheme="minorBidi" w:hAnsiTheme="minorBidi"/>
        </w:rPr>
        <w:t xml:space="preserve"> Red Cross Red Crescent Movement.</w:t>
      </w:r>
    </w:p>
    <w:p w:rsidR="00A76601" w:rsidRPr="00931FF6" w:rsidRDefault="00A76601" w:rsidP="00826535">
      <w:pPr>
        <w:pStyle w:val="ListParagraph"/>
        <w:spacing w:after="0"/>
        <w:ind w:right="-96"/>
        <w:jc w:val="both"/>
        <w:rPr>
          <w:rFonts w:asciiTheme="minorBidi" w:hAnsiTheme="minorBidi"/>
        </w:rPr>
      </w:pPr>
    </w:p>
    <w:p w:rsidR="00931FF6" w:rsidRDefault="00931FF6" w:rsidP="00826535">
      <w:pPr>
        <w:spacing w:before="0"/>
        <w:ind w:right="-96"/>
        <w:jc w:val="both"/>
        <w:rPr>
          <w:sz w:val="20"/>
          <w:szCs w:val="20"/>
        </w:rPr>
      </w:pPr>
    </w:p>
    <w:p w:rsidR="00DC6B54" w:rsidRDefault="009772C3" w:rsidP="00826535">
      <w:pPr>
        <w:pStyle w:val="Heading1"/>
        <w:spacing w:before="0"/>
      </w:pPr>
      <w:r>
        <w:t>Scope and expected outcomes</w:t>
      </w:r>
    </w:p>
    <w:p w:rsidR="00FD1428" w:rsidRPr="00FD1428" w:rsidRDefault="00931FF6" w:rsidP="00FD1428">
      <w:pPr>
        <w:spacing w:before="0"/>
        <w:rPr>
          <w:rFonts w:asciiTheme="minorBidi" w:hAnsiTheme="minorBidi" w:cstheme="minorBidi"/>
        </w:rPr>
      </w:pPr>
      <w:r w:rsidRPr="00931FF6">
        <w:rPr>
          <w:rFonts w:asciiTheme="minorBidi" w:hAnsiTheme="minorBidi" w:cstheme="minorBidi"/>
        </w:rPr>
        <w:t xml:space="preserve">The </w:t>
      </w:r>
      <w:r w:rsidR="00C377F4">
        <w:rPr>
          <w:rFonts w:asciiTheme="minorBidi" w:hAnsiTheme="minorBidi" w:cstheme="minorBidi"/>
        </w:rPr>
        <w:t>event should be a maximum of 3</w:t>
      </w:r>
      <w:r w:rsidRPr="00931FF6">
        <w:rPr>
          <w:rFonts w:asciiTheme="minorBidi" w:hAnsiTheme="minorBidi" w:cstheme="minorBidi"/>
        </w:rPr>
        <w:t>-days. Co-hosted by</w:t>
      </w:r>
      <w:r w:rsidR="00FD1428">
        <w:rPr>
          <w:rFonts w:asciiTheme="minorBidi" w:hAnsiTheme="minorBidi" w:cstheme="minorBidi"/>
        </w:rPr>
        <w:t xml:space="preserve"> </w:t>
      </w:r>
      <w:proofErr w:type="spellStart"/>
      <w:r w:rsidR="00FD1428">
        <w:rPr>
          <w:rFonts w:asciiTheme="minorBidi" w:hAnsiTheme="minorBidi" w:cstheme="minorBidi"/>
        </w:rPr>
        <w:t>Palang</w:t>
      </w:r>
      <w:proofErr w:type="spellEnd"/>
      <w:r w:rsidR="00FD1428">
        <w:rPr>
          <w:rFonts w:asciiTheme="minorBidi" w:hAnsiTheme="minorBidi" w:cstheme="minorBidi"/>
        </w:rPr>
        <w:t xml:space="preserve"> </w:t>
      </w:r>
      <w:proofErr w:type="spellStart"/>
      <w:r w:rsidR="00FD1428">
        <w:rPr>
          <w:rFonts w:asciiTheme="minorBidi" w:hAnsiTheme="minorBidi" w:cstheme="minorBidi"/>
        </w:rPr>
        <w:t>Merah</w:t>
      </w:r>
      <w:proofErr w:type="spellEnd"/>
      <w:r w:rsidR="00FD1428">
        <w:rPr>
          <w:rFonts w:asciiTheme="minorBidi" w:hAnsiTheme="minorBidi" w:cstheme="minorBidi"/>
        </w:rPr>
        <w:t xml:space="preserve"> Indonesia </w:t>
      </w:r>
      <w:r w:rsidR="009B6F04">
        <w:rPr>
          <w:rFonts w:asciiTheme="minorBidi" w:hAnsiTheme="minorBidi" w:cstheme="minorBidi"/>
        </w:rPr>
        <w:t>in Jakarta. The key focus of the event is to give an opportunity for PMI</w:t>
      </w:r>
      <w:r w:rsidR="00D81895">
        <w:rPr>
          <w:rFonts w:asciiTheme="minorBidi" w:hAnsiTheme="minorBidi" w:cstheme="minorBidi"/>
        </w:rPr>
        <w:t xml:space="preserve"> </w:t>
      </w:r>
      <w:r w:rsidR="00FD1428">
        <w:rPr>
          <w:rFonts w:asciiTheme="minorBidi" w:hAnsiTheme="minorBidi" w:cstheme="minorBidi"/>
        </w:rPr>
        <w:t>an opportunity to</w:t>
      </w:r>
      <w:r w:rsidR="009B6F04">
        <w:rPr>
          <w:rFonts w:asciiTheme="minorBidi" w:hAnsiTheme="minorBidi" w:cstheme="minorBidi"/>
        </w:rPr>
        <w:t xml:space="preserve"> showcase their </w:t>
      </w:r>
      <w:r w:rsidR="00FD1428">
        <w:rPr>
          <w:rFonts w:asciiTheme="minorBidi" w:hAnsiTheme="minorBidi" w:cstheme="minorBidi"/>
        </w:rPr>
        <w:t xml:space="preserve">work, with an additional focus on community engagement and advocacy through social media. Outcomes include: </w:t>
      </w:r>
      <w:r w:rsidR="00FD1428" w:rsidRPr="00FD1428">
        <w:rPr>
          <w:rFonts w:asciiTheme="minorBidi" w:hAnsiTheme="minorBidi"/>
        </w:rPr>
        <w:t>3-day learning event (see draft planning document for details)</w:t>
      </w:r>
      <w:r w:rsidR="00FD1428">
        <w:rPr>
          <w:rFonts w:asciiTheme="minorBidi" w:hAnsiTheme="minorBidi" w:cstheme="minorBidi"/>
        </w:rPr>
        <w:t>, a p</w:t>
      </w:r>
      <w:r w:rsidR="00FD1428" w:rsidRPr="00FD1428">
        <w:rPr>
          <w:rFonts w:asciiTheme="minorBidi" w:hAnsiTheme="minorBidi"/>
        </w:rPr>
        <w:t xml:space="preserve">otential 1-day exchange </w:t>
      </w:r>
      <w:r w:rsidR="00FD1428" w:rsidRPr="00FD1428">
        <w:rPr>
          <w:rFonts w:asciiTheme="minorBidi" w:hAnsiTheme="minorBidi"/>
        </w:rPr>
        <w:lastRenderedPageBreak/>
        <w:t>with Timor-Leste</w:t>
      </w:r>
      <w:r w:rsidR="00FD1428">
        <w:rPr>
          <w:rFonts w:asciiTheme="minorBidi" w:hAnsiTheme="minorBidi"/>
        </w:rPr>
        <w:t>, a p</w:t>
      </w:r>
      <w:r w:rsidR="00FD1428" w:rsidRPr="00FD1428">
        <w:rPr>
          <w:rFonts w:asciiTheme="minorBidi" w:hAnsiTheme="minorBidi"/>
        </w:rPr>
        <w:t xml:space="preserve">otential visit from AHA Centre communications </w:t>
      </w:r>
      <w:r w:rsidR="00FD1428">
        <w:rPr>
          <w:rFonts w:asciiTheme="minorBidi" w:hAnsiTheme="minorBidi" w:cstheme="minorBidi"/>
        </w:rPr>
        <w:t>, p</w:t>
      </w:r>
      <w:r w:rsidR="00FD1428" w:rsidRPr="00FD1428">
        <w:rPr>
          <w:rFonts w:asciiTheme="minorBidi" w:hAnsiTheme="minorBidi"/>
        </w:rPr>
        <w:t>otential visit to/from</w:t>
      </w:r>
      <w:r w:rsidR="00FD1428">
        <w:rPr>
          <w:rFonts w:asciiTheme="minorBidi" w:hAnsiTheme="minorBidi"/>
        </w:rPr>
        <w:t xml:space="preserve"> Twitter or Facebook.</w:t>
      </w:r>
    </w:p>
    <w:p w:rsidR="003C4D7E" w:rsidRPr="009B6F04" w:rsidRDefault="005426A8" w:rsidP="00826535">
      <w:pPr>
        <w:pStyle w:val="Default"/>
        <w:jc w:val="both"/>
        <w:rPr>
          <w:rFonts w:ascii="Arial" w:hAnsi="Arial" w:cs="Times New Roman"/>
          <w:color w:val="auto"/>
          <w:sz w:val="20"/>
          <w:szCs w:val="20"/>
          <w:lang w:val="en-US"/>
        </w:rPr>
      </w:pPr>
      <w:r>
        <w:rPr>
          <w:rFonts w:ascii="Arial" w:hAnsi="Arial" w:cs="Times New Roman"/>
          <w:color w:val="auto"/>
          <w:sz w:val="20"/>
          <w:szCs w:val="20"/>
          <w:lang w:val="en-US"/>
        </w:rPr>
        <w:t xml:space="preserve"> </w:t>
      </w:r>
    </w:p>
    <w:p w:rsidR="00332208" w:rsidRDefault="00104ACF" w:rsidP="00826535">
      <w:pPr>
        <w:pStyle w:val="Heading2"/>
        <w:spacing w:before="0"/>
      </w:pPr>
      <w:r>
        <w:t>Budget</w:t>
      </w:r>
    </w:p>
    <w:p w:rsidR="00332208" w:rsidRPr="00A82EAD" w:rsidRDefault="005426A8" w:rsidP="00826535">
      <w:pPr>
        <w:spacing w:before="0"/>
        <w:ind w:right="-96"/>
        <w:jc w:val="both"/>
        <w:rPr>
          <w:iCs/>
          <w:szCs w:val="28"/>
        </w:rPr>
      </w:pPr>
      <w:r w:rsidRPr="00A82EAD">
        <w:rPr>
          <w:iCs/>
          <w:szCs w:val="28"/>
        </w:rPr>
        <w:t>The IFRC South-East Asia regional delegation has a</w:t>
      </w:r>
      <w:r w:rsidR="00D346DF">
        <w:rPr>
          <w:iCs/>
          <w:szCs w:val="28"/>
        </w:rPr>
        <w:t>n identified</w:t>
      </w:r>
      <w:r w:rsidRPr="00A82EAD">
        <w:rPr>
          <w:iCs/>
          <w:szCs w:val="28"/>
        </w:rPr>
        <w:t xml:space="preserve"> budget to cover the transport and in-country accommodation for a select number of National Societies to attend from the region of Southeast As</w:t>
      </w:r>
      <w:r w:rsidR="00D346DF">
        <w:rPr>
          <w:iCs/>
          <w:szCs w:val="28"/>
        </w:rPr>
        <w:t xml:space="preserve">ia. The budget also includes set costs </w:t>
      </w:r>
      <w:r w:rsidRPr="00A82EAD">
        <w:rPr>
          <w:iCs/>
          <w:szCs w:val="28"/>
        </w:rPr>
        <w:t>for the IFRC country office and PMI to host the event.</w:t>
      </w:r>
    </w:p>
    <w:p w:rsidR="00E91D9D" w:rsidRPr="00A82EAD" w:rsidRDefault="000153BE" w:rsidP="00826535">
      <w:pPr>
        <w:pStyle w:val="Listbulleted1"/>
        <w:numPr>
          <w:ilvl w:val="0"/>
          <w:numId w:val="0"/>
        </w:numPr>
        <w:spacing w:before="0"/>
        <w:rPr>
          <w:sz w:val="24"/>
          <w:szCs w:val="28"/>
        </w:rPr>
      </w:pPr>
    </w:p>
    <w:p w:rsidR="00E91D9D" w:rsidRPr="00B728B7" w:rsidRDefault="000153BE" w:rsidP="00826535">
      <w:pPr>
        <w:spacing w:before="0"/>
      </w:pPr>
    </w:p>
    <w:p w:rsidR="00E91D9D" w:rsidRPr="00B728B7" w:rsidRDefault="00F94139" w:rsidP="00826535">
      <w:pPr>
        <w:pStyle w:val="Heading1"/>
        <w:spacing w:before="0"/>
      </w:pPr>
      <w:r w:rsidRPr="00B728B7">
        <w:t>Contact information</w:t>
      </w:r>
    </w:p>
    <w:p w:rsidR="00A76601" w:rsidRPr="00B728B7" w:rsidRDefault="00F94139" w:rsidP="000A1E16">
      <w:pPr>
        <w:spacing w:before="0"/>
      </w:pPr>
      <w:r w:rsidRPr="00B728B7">
        <w:t>For further information, please contact:</w:t>
      </w:r>
    </w:p>
    <w:p w:rsidR="002C493E" w:rsidRDefault="002C493E" w:rsidP="00826535">
      <w:pPr>
        <w:spacing w:before="0"/>
        <w:rPr>
          <w:rStyle w:val="Heading4Char"/>
          <w:rFonts w:asciiTheme="minorBidi" w:hAnsiTheme="minorBidi" w:cstheme="minorBidi"/>
          <w:b/>
          <w:bCs/>
        </w:rPr>
      </w:pPr>
    </w:p>
    <w:p w:rsidR="002C493E" w:rsidRPr="002C493E" w:rsidRDefault="002C493E" w:rsidP="00826535">
      <w:pPr>
        <w:spacing w:before="0"/>
        <w:rPr>
          <w:rStyle w:val="Heading4Char"/>
          <w:rFonts w:asciiTheme="minorBidi" w:hAnsiTheme="minorBidi" w:cstheme="minorBidi"/>
          <w:b/>
          <w:bCs/>
        </w:rPr>
      </w:pPr>
      <w:r w:rsidRPr="002C493E">
        <w:rPr>
          <w:rStyle w:val="Heading4Char"/>
          <w:rFonts w:asciiTheme="minorBidi" w:hAnsiTheme="minorBidi" w:cstheme="minorBidi"/>
          <w:b/>
          <w:bCs/>
        </w:rPr>
        <w:t xml:space="preserve">Ahmed </w:t>
      </w:r>
      <w:proofErr w:type="spellStart"/>
      <w:r w:rsidRPr="002C493E">
        <w:rPr>
          <w:rStyle w:val="Heading4Char"/>
          <w:rFonts w:asciiTheme="minorBidi" w:hAnsiTheme="minorBidi" w:cstheme="minorBidi"/>
          <w:b/>
          <w:bCs/>
        </w:rPr>
        <w:t>Husein</w:t>
      </w:r>
      <w:proofErr w:type="spellEnd"/>
    </w:p>
    <w:p w:rsidR="002C493E" w:rsidRDefault="002C493E" w:rsidP="002C493E">
      <w:pPr>
        <w:spacing w:before="0"/>
        <w:rPr>
          <w:rStyle w:val="Heading4Char"/>
          <w:rFonts w:asciiTheme="minorBidi" w:hAnsiTheme="minorBidi" w:cstheme="minorBidi"/>
        </w:rPr>
      </w:pPr>
      <w:r w:rsidRPr="002C493E">
        <w:rPr>
          <w:rStyle w:val="Heading4Char"/>
          <w:rFonts w:asciiTheme="minorBidi" w:hAnsiTheme="minorBidi" w:cstheme="minorBidi"/>
        </w:rPr>
        <w:t>IFRC</w:t>
      </w:r>
      <w:r>
        <w:rPr>
          <w:rStyle w:val="Heading4Char"/>
          <w:rFonts w:asciiTheme="minorBidi" w:hAnsiTheme="minorBidi" w:cstheme="minorBidi"/>
        </w:rPr>
        <w:t xml:space="preserve"> Senior National Society Development &amp; Communication Manager</w:t>
      </w:r>
    </w:p>
    <w:p w:rsidR="002C493E" w:rsidRPr="000A1E16" w:rsidRDefault="000153BE" w:rsidP="000A1E16">
      <w:pPr>
        <w:spacing w:before="0"/>
        <w:rPr>
          <w:rFonts w:asciiTheme="minorBidi" w:hAnsiTheme="minorBidi" w:cstheme="minorBidi"/>
        </w:rPr>
      </w:pPr>
      <w:hyperlink r:id="rId10" w:history="1">
        <w:r w:rsidR="002C493E" w:rsidRPr="008F531A">
          <w:rPr>
            <w:rStyle w:val="Hyperlink"/>
            <w:rFonts w:asciiTheme="minorBidi" w:hAnsiTheme="minorBidi" w:cstheme="minorBidi"/>
          </w:rPr>
          <w:t>Ahmed.husein@ifrc.org</w:t>
        </w:r>
      </w:hyperlink>
      <w:r w:rsidR="002C493E">
        <w:rPr>
          <w:rStyle w:val="Heading4Char"/>
          <w:rFonts w:asciiTheme="minorBidi" w:hAnsiTheme="minorBidi" w:cstheme="minorBidi"/>
        </w:rPr>
        <w:t xml:space="preserve"> </w:t>
      </w:r>
    </w:p>
    <w:p w:rsidR="002C493E" w:rsidRPr="002C493E" w:rsidRDefault="002C493E" w:rsidP="00826535">
      <w:pPr>
        <w:spacing w:before="0"/>
        <w:rPr>
          <w:rStyle w:val="Heading4Char"/>
          <w:rFonts w:asciiTheme="minorBidi" w:hAnsiTheme="minorBidi" w:cstheme="minorBidi"/>
          <w:b/>
          <w:bCs/>
          <w:lang w:val="en-GB"/>
        </w:rPr>
      </w:pPr>
    </w:p>
    <w:p w:rsidR="002C493E" w:rsidRDefault="002C493E" w:rsidP="00826535">
      <w:pPr>
        <w:spacing w:before="0"/>
        <w:rPr>
          <w:rStyle w:val="Heading4Char"/>
          <w:rFonts w:asciiTheme="minorBidi" w:hAnsiTheme="minorBidi" w:cstheme="minorBidi"/>
          <w:b/>
          <w:bCs/>
        </w:rPr>
      </w:pPr>
      <w:proofErr w:type="spellStart"/>
      <w:r w:rsidRPr="002C493E">
        <w:rPr>
          <w:rStyle w:val="Heading4Char"/>
          <w:rFonts w:asciiTheme="minorBidi" w:hAnsiTheme="minorBidi" w:cstheme="minorBidi"/>
          <w:b/>
          <w:bCs/>
        </w:rPr>
        <w:t>Aulia</w:t>
      </w:r>
      <w:proofErr w:type="spellEnd"/>
      <w:r w:rsidRPr="002C493E">
        <w:rPr>
          <w:rStyle w:val="Heading4Char"/>
          <w:rFonts w:asciiTheme="minorBidi" w:hAnsiTheme="minorBidi" w:cstheme="minorBidi"/>
          <w:b/>
          <w:bCs/>
        </w:rPr>
        <w:t xml:space="preserve"> </w:t>
      </w:r>
      <w:proofErr w:type="spellStart"/>
      <w:r w:rsidR="000A1E16">
        <w:rPr>
          <w:rStyle w:val="Heading4Char"/>
          <w:rFonts w:asciiTheme="minorBidi" w:hAnsiTheme="minorBidi" w:cstheme="minorBidi"/>
          <w:b/>
          <w:bCs/>
        </w:rPr>
        <w:t>Arriani</w:t>
      </w:r>
      <w:proofErr w:type="spellEnd"/>
    </w:p>
    <w:p w:rsidR="002C493E" w:rsidRDefault="002C493E" w:rsidP="00826535">
      <w:pPr>
        <w:spacing w:before="0"/>
        <w:rPr>
          <w:rStyle w:val="Heading4Char"/>
          <w:rFonts w:asciiTheme="minorBidi" w:hAnsiTheme="minorBidi" w:cstheme="minorBidi"/>
        </w:rPr>
      </w:pPr>
      <w:r>
        <w:rPr>
          <w:rStyle w:val="Heading4Char"/>
          <w:rFonts w:asciiTheme="minorBidi" w:hAnsiTheme="minorBidi" w:cstheme="minorBidi"/>
        </w:rPr>
        <w:t>PMI Head of Communications</w:t>
      </w:r>
    </w:p>
    <w:p w:rsidR="002C493E" w:rsidRDefault="000153BE" w:rsidP="00826535">
      <w:pPr>
        <w:spacing w:before="0"/>
        <w:rPr>
          <w:color w:val="1F497D"/>
        </w:rPr>
      </w:pPr>
      <w:hyperlink r:id="rId11" w:history="1">
        <w:r w:rsidR="002C493E">
          <w:rPr>
            <w:rStyle w:val="Hyperlink"/>
          </w:rPr>
          <w:t>aulia_arriani@pmi.or.id</w:t>
        </w:r>
      </w:hyperlink>
    </w:p>
    <w:p w:rsidR="000A1E16" w:rsidRDefault="000A1E16" w:rsidP="00826535">
      <w:pPr>
        <w:spacing w:before="0"/>
        <w:rPr>
          <w:color w:val="1F497D"/>
        </w:rPr>
      </w:pPr>
    </w:p>
    <w:p w:rsidR="000A1E16" w:rsidRDefault="000A1E16" w:rsidP="000A1E16">
      <w:pPr>
        <w:spacing w:before="0"/>
        <w:rPr>
          <w:rStyle w:val="Heading4Char"/>
        </w:rPr>
      </w:pPr>
      <w:r>
        <w:rPr>
          <w:rStyle w:val="Heading4Char"/>
        </w:rPr>
        <w:t>Kate Roux</w:t>
      </w:r>
    </w:p>
    <w:p w:rsidR="000A1E16" w:rsidRPr="005426A8" w:rsidRDefault="000A1E16" w:rsidP="000A1E16">
      <w:pPr>
        <w:spacing w:before="0"/>
        <w:rPr>
          <w:rStyle w:val="Heading4Char"/>
          <w:rFonts w:asciiTheme="minorBidi" w:hAnsiTheme="minorBidi" w:cstheme="minorBidi"/>
        </w:rPr>
      </w:pPr>
      <w:r w:rsidRPr="005426A8">
        <w:rPr>
          <w:rStyle w:val="Heading4Char"/>
          <w:rFonts w:asciiTheme="minorBidi" w:hAnsiTheme="minorBidi" w:cstheme="minorBidi"/>
        </w:rPr>
        <w:t>IFRC regional communications manager</w:t>
      </w:r>
    </w:p>
    <w:p w:rsidR="000A1E16" w:rsidRDefault="000153BE" w:rsidP="000A1E16">
      <w:pPr>
        <w:spacing w:before="0"/>
        <w:rPr>
          <w:rStyle w:val="Heading4Char"/>
          <w:rFonts w:asciiTheme="minorBidi" w:hAnsiTheme="minorBidi" w:cstheme="minorBidi"/>
        </w:rPr>
      </w:pPr>
      <w:hyperlink r:id="rId12" w:history="1">
        <w:r w:rsidR="000A1E16" w:rsidRPr="005426A8">
          <w:rPr>
            <w:rStyle w:val="Hyperlink"/>
            <w:rFonts w:asciiTheme="minorBidi" w:hAnsiTheme="minorBidi" w:cstheme="minorBidi"/>
          </w:rPr>
          <w:t>Katherine.roux@ifrc.org</w:t>
        </w:r>
      </w:hyperlink>
      <w:r w:rsidR="000A1E16" w:rsidRPr="005426A8">
        <w:rPr>
          <w:rStyle w:val="Heading4Char"/>
          <w:rFonts w:asciiTheme="minorBidi" w:hAnsiTheme="minorBidi" w:cstheme="minorBidi"/>
        </w:rPr>
        <w:t xml:space="preserve"> </w:t>
      </w:r>
      <w:r w:rsidR="000A1E16">
        <w:rPr>
          <w:rStyle w:val="Heading4Char"/>
          <w:rFonts w:asciiTheme="minorBidi" w:hAnsiTheme="minorBidi" w:cstheme="minorBidi"/>
        </w:rPr>
        <w:t xml:space="preserve"> </w:t>
      </w:r>
    </w:p>
    <w:p w:rsidR="000A1E16" w:rsidRDefault="000A1E16" w:rsidP="000A1E16">
      <w:pPr>
        <w:spacing w:before="0"/>
        <w:rPr>
          <w:rStyle w:val="Heading4Char"/>
          <w:rFonts w:asciiTheme="minorBidi" w:hAnsiTheme="minorBidi" w:cstheme="minorBidi"/>
        </w:rPr>
      </w:pPr>
    </w:p>
    <w:p w:rsidR="000A1E16" w:rsidRPr="00FB4F25" w:rsidRDefault="000A1E16" w:rsidP="000A1E16">
      <w:pPr>
        <w:spacing w:before="0"/>
        <w:rPr>
          <w:rStyle w:val="Heading4Char"/>
          <w:rFonts w:asciiTheme="minorBidi" w:hAnsiTheme="minorBidi" w:cstheme="minorBidi"/>
          <w:b/>
          <w:bCs/>
        </w:rPr>
      </w:pPr>
      <w:r w:rsidRPr="00FB4F25">
        <w:rPr>
          <w:rStyle w:val="Heading4Char"/>
          <w:rFonts w:asciiTheme="minorBidi" w:hAnsiTheme="minorBidi" w:cstheme="minorBidi"/>
          <w:b/>
          <w:bCs/>
        </w:rPr>
        <w:t>Kate Jean Smith</w:t>
      </w:r>
    </w:p>
    <w:p w:rsidR="000A1E16" w:rsidRDefault="000A1E16" w:rsidP="000A1E16">
      <w:pPr>
        <w:spacing w:before="0"/>
        <w:rPr>
          <w:rStyle w:val="Heading4Char"/>
          <w:rFonts w:asciiTheme="minorBidi" w:hAnsiTheme="minorBidi" w:cstheme="minorBidi"/>
        </w:rPr>
      </w:pPr>
      <w:r>
        <w:rPr>
          <w:rStyle w:val="Heading4Char"/>
          <w:rFonts w:asciiTheme="minorBidi" w:hAnsiTheme="minorBidi" w:cstheme="minorBidi"/>
        </w:rPr>
        <w:t>IFRC events and publications officer</w:t>
      </w:r>
    </w:p>
    <w:p w:rsidR="000A1E16" w:rsidRDefault="000153BE" w:rsidP="000A1E16">
      <w:pPr>
        <w:spacing w:before="0"/>
        <w:rPr>
          <w:rStyle w:val="Heading4Char"/>
          <w:rFonts w:asciiTheme="minorBidi" w:hAnsiTheme="minorBidi" w:cstheme="minorBidi"/>
        </w:rPr>
      </w:pPr>
      <w:hyperlink r:id="rId13" w:history="1">
        <w:r w:rsidR="000A1E16" w:rsidRPr="00C809FF">
          <w:rPr>
            <w:rStyle w:val="Hyperlink"/>
            <w:rFonts w:asciiTheme="minorBidi" w:hAnsiTheme="minorBidi" w:cstheme="minorBidi"/>
          </w:rPr>
          <w:t>Katejean.smith@ifrc.org</w:t>
        </w:r>
      </w:hyperlink>
      <w:r w:rsidR="000A1E16">
        <w:rPr>
          <w:rStyle w:val="Heading4Char"/>
          <w:rFonts w:asciiTheme="minorBidi" w:hAnsiTheme="minorBidi" w:cstheme="minorBidi"/>
        </w:rPr>
        <w:t xml:space="preserve"> </w:t>
      </w:r>
    </w:p>
    <w:p w:rsidR="000A1E16" w:rsidRPr="002C493E" w:rsidRDefault="000A1E16" w:rsidP="00826535">
      <w:pPr>
        <w:spacing w:before="0"/>
        <w:rPr>
          <w:rFonts w:asciiTheme="minorBidi" w:hAnsiTheme="minorBidi" w:cstheme="minorBidi"/>
        </w:rPr>
      </w:pPr>
    </w:p>
    <w:sectPr w:rsidR="000A1E16" w:rsidRPr="002C493E" w:rsidSect="00E91D9D">
      <w:headerReference w:type="default" r:id="rId14"/>
      <w:footerReference w:type="default" r:id="rId15"/>
      <w:footerReference w:type="first" r:id="rId16"/>
      <w:pgSz w:w="11900" w:h="16840"/>
      <w:pgMar w:top="567" w:right="1134" w:bottom="1701"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3BE" w:rsidRDefault="000153BE">
      <w:r>
        <w:separator/>
      </w:r>
    </w:p>
    <w:p w:rsidR="000153BE" w:rsidRDefault="000153BE"/>
    <w:p w:rsidR="000153BE" w:rsidRDefault="000153BE"/>
  </w:endnote>
  <w:endnote w:type="continuationSeparator" w:id="0">
    <w:p w:rsidR="000153BE" w:rsidRDefault="000153BE">
      <w:r>
        <w:continuationSeparator/>
      </w:r>
    </w:p>
    <w:p w:rsidR="000153BE" w:rsidRDefault="000153BE"/>
    <w:p w:rsidR="000153BE" w:rsidRDefault="00015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w:altName w:val="Arial"/>
    <w:panose1 w:val="00000000000000000000"/>
    <w:charset w:val="00"/>
    <w:family w:val="swiss"/>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F94139">
    <w:pPr>
      <w:pStyle w:val="Footer"/>
    </w:pPr>
    <w:r>
      <w:rPr>
        <w:noProof/>
        <w:lang w:val="en-GB" w:eastAsia="en-GB"/>
      </w:rPr>
      <w:drawing>
        <wp:anchor distT="0" distB="0" distL="114300" distR="114300" simplePos="0" relativeHeight="251657216" behindDoc="0" locked="0" layoutInCell="1" allowOverlap="1">
          <wp:simplePos x="0" y="0"/>
          <wp:positionH relativeFrom="column">
            <wp:posOffset>-1075055</wp:posOffset>
          </wp:positionH>
          <wp:positionV relativeFrom="paragraph">
            <wp:posOffset>-532130</wp:posOffset>
          </wp:positionV>
          <wp:extent cx="7424420" cy="1150620"/>
          <wp:effectExtent l="25400" t="0" r="0" b="0"/>
          <wp:wrapTight wrapText="bothSides">
            <wp:wrapPolygon edited="0">
              <wp:start x="-74" y="0"/>
              <wp:lineTo x="-74" y="21457"/>
              <wp:lineTo x="21578" y="21457"/>
              <wp:lineTo x="21578" y="0"/>
              <wp:lineTo x="-74" y="0"/>
            </wp:wrapPolygon>
          </wp:wrapTight>
          <wp:docPr id="6" name="Picture 6"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RC-corporate-footer.jpg"/>
                  <pic:cNvPicPr>
                    <a:picLocks noChangeAspect="1" noChangeArrowheads="1"/>
                  </pic:cNvPicPr>
                </pic:nvPicPr>
                <pic:blipFill>
                  <a:blip r:embed="rId1"/>
                  <a:srcRect/>
                  <a:stretch>
                    <a:fillRect/>
                  </a:stretch>
                </pic:blipFill>
                <pic:spPr bwMode="auto">
                  <a:xfrm>
                    <a:off x="0" y="0"/>
                    <a:ext cx="7424420" cy="115062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F94139">
    <w:pPr>
      <w:pStyle w:val="Footer"/>
    </w:pPr>
    <w:r>
      <w:rPr>
        <w:noProof/>
        <w:lang w:val="en-GB" w:eastAsia="en-GB"/>
      </w:rPr>
      <w:drawing>
        <wp:anchor distT="0" distB="0" distL="114300" distR="114300" simplePos="0" relativeHeight="251658240" behindDoc="0" locked="0" layoutInCell="1" allowOverlap="1">
          <wp:simplePos x="0" y="0"/>
          <wp:positionH relativeFrom="column">
            <wp:posOffset>-1074420</wp:posOffset>
          </wp:positionH>
          <wp:positionV relativeFrom="paragraph">
            <wp:posOffset>-531495</wp:posOffset>
          </wp:positionV>
          <wp:extent cx="7425055" cy="1151255"/>
          <wp:effectExtent l="25400" t="0" r="0" b="0"/>
          <wp:wrapTight wrapText="bothSides">
            <wp:wrapPolygon edited="0">
              <wp:start x="-74" y="0"/>
              <wp:lineTo x="-74" y="21445"/>
              <wp:lineTo x="21576" y="21445"/>
              <wp:lineTo x="21576" y="0"/>
              <wp:lineTo x="-74"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a:blip r:embed="rId1"/>
                  <a:srcRect/>
                  <a:stretch>
                    <a:fillRect/>
                  </a:stretch>
                </pic:blipFill>
                <pic:spPr bwMode="auto">
                  <a:xfrm>
                    <a:off x="0" y="0"/>
                    <a:ext cx="7425055" cy="11512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3BE" w:rsidRDefault="000153BE">
      <w:r>
        <w:separator/>
      </w:r>
    </w:p>
    <w:p w:rsidR="000153BE" w:rsidRDefault="000153BE"/>
    <w:p w:rsidR="000153BE" w:rsidRDefault="000153BE"/>
  </w:footnote>
  <w:footnote w:type="continuationSeparator" w:id="0">
    <w:p w:rsidR="000153BE" w:rsidRDefault="000153BE">
      <w:r>
        <w:continuationSeparator/>
      </w:r>
    </w:p>
    <w:p w:rsidR="000153BE" w:rsidRDefault="000153BE"/>
    <w:p w:rsidR="000153BE" w:rsidRDefault="000153BE"/>
  </w:footnote>
  <w:footnote w:id="1">
    <w:p w:rsidR="00190A48" w:rsidRPr="00791A39" w:rsidRDefault="00190A48" w:rsidP="00791A39">
      <w:pPr>
        <w:pStyle w:val="FootnoteText"/>
        <w:spacing w:before="0"/>
        <w:rPr>
          <w:sz w:val="16"/>
          <w:szCs w:val="16"/>
        </w:rPr>
      </w:pPr>
      <w:r w:rsidRPr="00190A48">
        <w:rPr>
          <w:rStyle w:val="FootnoteReference"/>
          <w:sz w:val="16"/>
          <w:szCs w:val="16"/>
        </w:rPr>
        <w:footnoteRef/>
      </w:r>
      <w:r w:rsidRPr="00190A48">
        <w:rPr>
          <w:sz w:val="16"/>
          <w:szCs w:val="16"/>
        </w:rPr>
        <w:t xml:space="preserve"> We Are Social’ http://www.slideshare.net/hatchprogram/</w:t>
      </w:r>
      <w:r w:rsidRPr="00791A39">
        <w:rPr>
          <w:sz w:val="16"/>
          <w:szCs w:val="16"/>
        </w:rPr>
        <w:t>asia-pacific-digital-overview-2014-39273922</w:t>
      </w:r>
    </w:p>
  </w:footnote>
  <w:footnote w:id="2">
    <w:p w:rsidR="00190A48" w:rsidRPr="00791A39" w:rsidRDefault="00190A48" w:rsidP="00791A39">
      <w:pPr>
        <w:pStyle w:val="FootnoteText"/>
        <w:spacing w:before="0"/>
        <w:rPr>
          <w:sz w:val="16"/>
          <w:szCs w:val="16"/>
        </w:rPr>
      </w:pPr>
      <w:r w:rsidRPr="00791A39">
        <w:rPr>
          <w:rStyle w:val="FootnoteReference"/>
          <w:sz w:val="16"/>
          <w:szCs w:val="16"/>
        </w:rPr>
        <w:footnoteRef/>
      </w:r>
      <w:r w:rsidRPr="00791A39">
        <w:rPr>
          <w:sz w:val="16"/>
          <w:szCs w:val="16"/>
        </w:rPr>
        <w:t xml:space="preserve"> </w:t>
      </w:r>
      <w:r w:rsidR="00791A39">
        <w:rPr>
          <w:sz w:val="16"/>
          <w:szCs w:val="16"/>
        </w:rPr>
        <w:t>P</w:t>
      </w:r>
      <w:r w:rsidRPr="00791A39">
        <w:rPr>
          <w:sz w:val="16"/>
          <w:szCs w:val="16"/>
        </w:rPr>
        <w:t xml:space="preserve">age 9, </w:t>
      </w:r>
      <w:r w:rsidRPr="00791A39">
        <w:rPr>
          <w:i/>
          <w:iCs/>
          <w:sz w:val="16"/>
          <w:szCs w:val="16"/>
        </w:rPr>
        <w:t>Social Media: The Opportunities and Constraints in Southeast Asian Emerging Markets</w:t>
      </w:r>
      <w:r w:rsidR="00791A39">
        <w:rPr>
          <w:sz w:val="16"/>
          <w:szCs w:val="16"/>
        </w:rPr>
        <w:t xml:space="preserve">, Baker and </w:t>
      </w:r>
      <w:proofErr w:type="spellStart"/>
      <w:r w:rsidR="00791A39">
        <w:rPr>
          <w:sz w:val="16"/>
          <w:szCs w:val="16"/>
        </w:rPr>
        <w:t>MacKenzie</w:t>
      </w:r>
      <w:proofErr w:type="spellEnd"/>
      <w:r w:rsidR="00791A39">
        <w:rPr>
          <w:sz w:val="16"/>
          <w:szCs w:val="16"/>
        </w:rPr>
        <w:t xml:space="preserve"> 2013</w:t>
      </w:r>
    </w:p>
  </w:footnote>
  <w:footnote w:id="3">
    <w:p w:rsidR="00791A39" w:rsidRDefault="00791A39" w:rsidP="00791A39">
      <w:pPr>
        <w:pStyle w:val="FootnoteText"/>
        <w:spacing w:before="0"/>
      </w:pPr>
      <w:r w:rsidRPr="00791A39">
        <w:rPr>
          <w:rStyle w:val="FootnoteReference"/>
          <w:sz w:val="16"/>
          <w:szCs w:val="16"/>
        </w:rPr>
        <w:footnoteRef/>
      </w:r>
      <w:r w:rsidRPr="00791A39">
        <w:rPr>
          <w:sz w:val="16"/>
          <w:szCs w:val="16"/>
        </w:rPr>
        <w:t xml:space="preserve"> </w:t>
      </w:r>
      <w:hyperlink r:id="rId1" w:history="1">
        <w:r w:rsidRPr="00791A39">
          <w:rPr>
            <w:rStyle w:val="Hyperlink"/>
            <w:sz w:val="16"/>
            <w:szCs w:val="16"/>
          </w:rPr>
          <w:t>http://blog.instagram.com/post/69877035043/top-locations-2013</w:t>
        </w:r>
      </w:hyperlink>
      <w:r>
        <w:t xml:space="preserve"> </w:t>
      </w:r>
    </w:p>
  </w:footnote>
  <w:footnote w:id="4">
    <w:p w:rsidR="0083053D" w:rsidRDefault="0083053D" w:rsidP="0083053D">
      <w:pPr>
        <w:pStyle w:val="FootnoteText"/>
        <w:spacing w:before="0"/>
        <w:rPr>
          <w:rFonts w:cs="Arial"/>
          <w:sz w:val="16"/>
          <w:szCs w:val="16"/>
        </w:rPr>
      </w:pPr>
    </w:p>
    <w:p w:rsidR="0083053D" w:rsidRDefault="0083053D" w:rsidP="0083053D">
      <w:pPr>
        <w:pStyle w:val="FootnoteText"/>
        <w:spacing w:before="0"/>
      </w:pPr>
      <w:r w:rsidRPr="001F05D4">
        <w:rPr>
          <w:rStyle w:val="FootnoteReference"/>
          <w:rFonts w:cs="Arial"/>
          <w:sz w:val="16"/>
          <w:szCs w:val="16"/>
        </w:rPr>
        <w:footnoteRef/>
      </w:r>
      <w:r w:rsidRPr="001F05D4">
        <w:rPr>
          <w:rFonts w:cs="Arial"/>
          <w:sz w:val="16"/>
          <w:szCs w:val="16"/>
        </w:rPr>
        <w:t xml:space="preserve"> </w:t>
      </w:r>
      <w:hyperlink r:id="rId2" w:history="1">
        <w:r w:rsidRPr="001F05D4">
          <w:rPr>
            <w:rStyle w:val="Hyperlink"/>
            <w:rFonts w:cs="Arial"/>
            <w:sz w:val="16"/>
            <w:szCs w:val="16"/>
          </w:rPr>
          <w:t>http://irevolution.net/2012/12/04/disaster-tweets-thailand-floods/</w:t>
        </w:r>
      </w:hyperlink>
      <w:r w:rsidRPr="001F05D4">
        <w:rPr>
          <w:rFonts w:cs="Arial"/>
          <w:sz w:val="16"/>
          <w:szCs w:val="16"/>
        </w:rPr>
        <w:t xml:space="preserve">.  The month before (Sept-to-Oct) also a notable increase of tweets, which may “demonstrate that Thais were using Twitter to search for </w:t>
      </w:r>
      <w:proofErr w:type="spellStart"/>
      <w:r w:rsidRPr="001F05D4">
        <w:rPr>
          <w:rFonts w:cs="Arial"/>
          <w:sz w:val="16"/>
          <w:szCs w:val="16"/>
        </w:rPr>
        <w:t>realtime</w:t>
      </w:r>
      <w:proofErr w:type="spellEnd"/>
      <w:r w:rsidRPr="001F05D4">
        <w:rPr>
          <w:rFonts w:cs="Arial"/>
          <w:sz w:val="16"/>
          <w:szCs w:val="16"/>
        </w:rPr>
        <w:t xml:space="preserve"> and practical information that traditional media could not provide during the natural disaster period.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Pr="00895C69" w:rsidRDefault="00F94139" w:rsidP="000732AA">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002942E3"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2942E3" w:rsidRPr="00895C69">
      <w:rPr>
        <w:rStyle w:val="PageNumber"/>
        <w:rFonts w:ascii="Arial" w:hAnsi="Arial" w:cs="Arial"/>
        <w:b/>
        <w:bCs/>
        <w:sz w:val="16"/>
        <w:szCs w:val="16"/>
      </w:rPr>
      <w:fldChar w:fldCharType="separate"/>
    </w:r>
    <w:r w:rsidR="00346F57">
      <w:rPr>
        <w:rStyle w:val="PageNumber"/>
        <w:rFonts w:ascii="Arial" w:hAnsi="Arial" w:cs="Arial"/>
        <w:b/>
        <w:bCs/>
        <w:noProof/>
        <w:sz w:val="16"/>
        <w:szCs w:val="16"/>
      </w:rPr>
      <w:t>4</w:t>
    </w:r>
    <w:r w:rsidR="002942E3"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931FF6">
      <w:rPr>
        <w:rFonts w:ascii="Arial" w:hAnsi="Arial"/>
        <w:b/>
        <w:sz w:val="16"/>
      </w:rPr>
      <w:t>Concept note: social media learning exchange</w:t>
    </w:r>
    <w:r>
      <w:rPr>
        <w:rFonts w:ascii="Arial" w:hAnsi="Arial"/>
        <w:b/>
        <w:sz w:val="16"/>
      </w:rPr>
      <w:t xml:space="preserve"> / </w:t>
    </w:r>
    <w:r w:rsidR="000732AA">
      <w:rPr>
        <w:rFonts w:ascii="Arial" w:hAnsi="Arial"/>
        <w:b/>
        <w:color w:val="FF0000"/>
        <w:sz w:val="16"/>
      </w:rPr>
      <w:t xml:space="preserve">Jakarta </w:t>
    </w:r>
    <w:r w:rsidR="000732AA">
      <w:rPr>
        <w:rFonts w:ascii="Arial" w:hAnsi="Arial"/>
        <w:b/>
        <w:sz w:val="16"/>
      </w:rPr>
      <w:t xml:space="preserve">/ </w:t>
    </w:r>
    <w:r w:rsidR="000732AA">
      <w:rPr>
        <w:rFonts w:ascii="Arial" w:hAnsi="Arial"/>
        <w:b/>
        <w:color w:val="7F7F7F"/>
        <w:sz w:val="16"/>
      </w:rPr>
      <w:t xml:space="preserve">24-26 November </w:t>
    </w:r>
    <w:r w:rsidR="00931FF6">
      <w:rPr>
        <w:rFonts w:ascii="Arial" w:hAnsi="Arial"/>
        <w:b/>
        <w:color w:val="7F7F7F"/>
        <w:sz w:val="16"/>
      </w:rPr>
      <w:t>2015</w:t>
    </w:r>
  </w:p>
  <w:p w:rsidR="00E91D9D" w:rsidRDefault="000153BE" w:rsidP="00E91D9D"/>
  <w:p w:rsidR="00E91D9D" w:rsidRDefault="000153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DC0"/>
    <w:multiLevelType w:val="multilevel"/>
    <w:tmpl w:val="13CA8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830D4"/>
    <w:multiLevelType w:val="hybridMultilevel"/>
    <w:tmpl w:val="F8A0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919D3"/>
    <w:multiLevelType w:val="hybridMultilevel"/>
    <w:tmpl w:val="BEEC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27D9E"/>
    <w:multiLevelType w:val="hybridMultilevel"/>
    <w:tmpl w:val="C9C6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21AFA"/>
    <w:multiLevelType w:val="hybridMultilevel"/>
    <w:tmpl w:val="056C5A64"/>
    <w:lvl w:ilvl="0" w:tplc="548C01C2">
      <w:start w:val="1"/>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5F7E3A"/>
    <w:multiLevelType w:val="hybridMultilevel"/>
    <w:tmpl w:val="A0B60372"/>
    <w:lvl w:ilvl="0" w:tplc="A86CC0E2">
      <w:start w:val="1"/>
      <w:numFmt w:val="decimal"/>
      <w:lvlText w:val="%1."/>
      <w:lvlJc w:val="left"/>
      <w:pPr>
        <w:ind w:left="720" w:hanging="360"/>
      </w:pPr>
      <w:rPr>
        <w:rFonts w:asciiTheme="minorBidi" w:hAnsiTheme="minorBidi"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1C02C0"/>
    <w:multiLevelType w:val="hybridMultilevel"/>
    <w:tmpl w:val="3E1E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8275D"/>
    <w:multiLevelType w:val="hybridMultilevel"/>
    <w:tmpl w:val="1EEC8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0E0047"/>
    <w:multiLevelType w:val="hybridMultilevel"/>
    <w:tmpl w:val="8964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863E07"/>
    <w:multiLevelType w:val="hybridMultilevel"/>
    <w:tmpl w:val="5EA2E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287877"/>
    <w:multiLevelType w:val="hybridMultilevel"/>
    <w:tmpl w:val="8D767620"/>
    <w:lvl w:ilvl="0" w:tplc="2542AB1A">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6"/>
  </w:num>
  <w:num w:numId="5">
    <w:abstractNumId w:val="5"/>
  </w:num>
  <w:num w:numId="6">
    <w:abstractNumId w:val="9"/>
  </w:num>
  <w:num w:numId="7">
    <w:abstractNumId w:val="3"/>
  </w:num>
  <w:num w:numId="8">
    <w:abstractNumId w:val="7"/>
  </w:num>
  <w:num w:numId="9">
    <w:abstractNumId w:val="8"/>
  </w:num>
  <w:num w:numId="10">
    <w:abstractNumId w:val="4"/>
  </w:num>
  <w:num w:numId="11">
    <w:abstractNumId w:val="2"/>
  </w:num>
  <w:num w:numId="12">
    <w:abstractNumId w:val="0"/>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7E"/>
    <w:rsid w:val="000153BE"/>
    <w:rsid w:val="00033B52"/>
    <w:rsid w:val="00033C71"/>
    <w:rsid w:val="000732AA"/>
    <w:rsid w:val="00095CAA"/>
    <w:rsid w:val="00095CCA"/>
    <w:rsid w:val="000A1E16"/>
    <w:rsid w:val="000A746C"/>
    <w:rsid w:val="000B04BA"/>
    <w:rsid w:val="000B2047"/>
    <w:rsid w:val="000C1BAA"/>
    <w:rsid w:val="0010130E"/>
    <w:rsid w:val="00102F65"/>
    <w:rsid w:val="00104ACF"/>
    <w:rsid w:val="0011063A"/>
    <w:rsid w:val="00150570"/>
    <w:rsid w:val="00160538"/>
    <w:rsid w:val="001707BC"/>
    <w:rsid w:val="0017744E"/>
    <w:rsid w:val="00190A48"/>
    <w:rsid w:val="001A047C"/>
    <w:rsid w:val="001B5B5F"/>
    <w:rsid w:val="001C2430"/>
    <w:rsid w:val="001C3351"/>
    <w:rsid w:val="001D4CD2"/>
    <w:rsid w:val="001D624A"/>
    <w:rsid w:val="001E7D3A"/>
    <w:rsid w:val="00203C1E"/>
    <w:rsid w:val="00224235"/>
    <w:rsid w:val="00230AAD"/>
    <w:rsid w:val="00231A1E"/>
    <w:rsid w:val="00242A9B"/>
    <w:rsid w:val="002445A4"/>
    <w:rsid w:val="002942E3"/>
    <w:rsid w:val="00294931"/>
    <w:rsid w:val="002961F2"/>
    <w:rsid w:val="002A0F74"/>
    <w:rsid w:val="002A3017"/>
    <w:rsid w:val="002C493E"/>
    <w:rsid w:val="002C69FF"/>
    <w:rsid w:val="002D25CE"/>
    <w:rsid w:val="003038E0"/>
    <w:rsid w:val="00315A1A"/>
    <w:rsid w:val="00327794"/>
    <w:rsid w:val="00332208"/>
    <w:rsid w:val="00336D0E"/>
    <w:rsid w:val="00336F16"/>
    <w:rsid w:val="003420C2"/>
    <w:rsid w:val="00346F57"/>
    <w:rsid w:val="00361FD9"/>
    <w:rsid w:val="00366EAE"/>
    <w:rsid w:val="003B7420"/>
    <w:rsid w:val="003C4D7E"/>
    <w:rsid w:val="00412435"/>
    <w:rsid w:val="00416639"/>
    <w:rsid w:val="004261AC"/>
    <w:rsid w:val="004405A9"/>
    <w:rsid w:val="00444E1D"/>
    <w:rsid w:val="004540DE"/>
    <w:rsid w:val="00473A5D"/>
    <w:rsid w:val="00481415"/>
    <w:rsid w:val="004B1F33"/>
    <w:rsid w:val="004E1C9C"/>
    <w:rsid w:val="004F6B81"/>
    <w:rsid w:val="00500025"/>
    <w:rsid w:val="00535DDC"/>
    <w:rsid w:val="005426A8"/>
    <w:rsid w:val="00547F07"/>
    <w:rsid w:val="00580914"/>
    <w:rsid w:val="005968FF"/>
    <w:rsid w:val="005A0138"/>
    <w:rsid w:val="005A6E7F"/>
    <w:rsid w:val="005B2827"/>
    <w:rsid w:val="005B32D4"/>
    <w:rsid w:val="005C07FE"/>
    <w:rsid w:val="005D0F36"/>
    <w:rsid w:val="005E3DF0"/>
    <w:rsid w:val="005F7D4B"/>
    <w:rsid w:val="006124AA"/>
    <w:rsid w:val="00613050"/>
    <w:rsid w:val="00621835"/>
    <w:rsid w:val="00664139"/>
    <w:rsid w:val="0068166D"/>
    <w:rsid w:val="00694ECE"/>
    <w:rsid w:val="006E4A06"/>
    <w:rsid w:val="006F22DA"/>
    <w:rsid w:val="0071123C"/>
    <w:rsid w:val="00714002"/>
    <w:rsid w:val="00727972"/>
    <w:rsid w:val="00730D85"/>
    <w:rsid w:val="0076114A"/>
    <w:rsid w:val="00791A39"/>
    <w:rsid w:val="007977DA"/>
    <w:rsid w:val="007A64F9"/>
    <w:rsid w:val="007C1CF2"/>
    <w:rsid w:val="007D1126"/>
    <w:rsid w:val="007E083D"/>
    <w:rsid w:val="007E1EC0"/>
    <w:rsid w:val="007F567D"/>
    <w:rsid w:val="0082102A"/>
    <w:rsid w:val="00821B78"/>
    <w:rsid w:val="00826535"/>
    <w:rsid w:val="0083053D"/>
    <w:rsid w:val="00841505"/>
    <w:rsid w:val="00861B06"/>
    <w:rsid w:val="008639F5"/>
    <w:rsid w:val="0086781B"/>
    <w:rsid w:val="00877088"/>
    <w:rsid w:val="008A1261"/>
    <w:rsid w:val="008A2053"/>
    <w:rsid w:val="008C7E3D"/>
    <w:rsid w:val="008D27D2"/>
    <w:rsid w:val="00931FF6"/>
    <w:rsid w:val="00933DA6"/>
    <w:rsid w:val="009772C3"/>
    <w:rsid w:val="009B0A0D"/>
    <w:rsid w:val="009B6F04"/>
    <w:rsid w:val="00A75EAA"/>
    <w:rsid w:val="00A76601"/>
    <w:rsid w:val="00A82EAD"/>
    <w:rsid w:val="00AC1E13"/>
    <w:rsid w:val="00AC7CBE"/>
    <w:rsid w:val="00AF5834"/>
    <w:rsid w:val="00AF725C"/>
    <w:rsid w:val="00B22B9E"/>
    <w:rsid w:val="00B23FD9"/>
    <w:rsid w:val="00B7187C"/>
    <w:rsid w:val="00B93ADB"/>
    <w:rsid w:val="00BA03A9"/>
    <w:rsid w:val="00BC43D4"/>
    <w:rsid w:val="00BD3C89"/>
    <w:rsid w:val="00C03987"/>
    <w:rsid w:val="00C077B1"/>
    <w:rsid w:val="00C20585"/>
    <w:rsid w:val="00C20B44"/>
    <w:rsid w:val="00C347EF"/>
    <w:rsid w:val="00C377F4"/>
    <w:rsid w:val="00C43E70"/>
    <w:rsid w:val="00C44578"/>
    <w:rsid w:val="00CE3321"/>
    <w:rsid w:val="00CE7F08"/>
    <w:rsid w:val="00CF2737"/>
    <w:rsid w:val="00D346DF"/>
    <w:rsid w:val="00D46A8D"/>
    <w:rsid w:val="00D53080"/>
    <w:rsid w:val="00D541E6"/>
    <w:rsid w:val="00D81895"/>
    <w:rsid w:val="00D830C5"/>
    <w:rsid w:val="00D928A1"/>
    <w:rsid w:val="00DA2E2F"/>
    <w:rsid w:val="00DC6B54"/>
    <w:rsid w:val="00E012AB"/>
    <w:rsid w:val="00E1052C"/>
    <w:rsid w:val="00E3577F"/>
    <w:rsid w:val="00E722A3"/>
    <w:rsid w:val="00EB0B67"/>
    <w:rsid w:val="00EC0727"/>
    <w:rsid w:val="00EC6B97"/>
    <w:rsid w:val="00ED405B"/>
    <w:rsid w:val="00EF3B47"/>
    <w:rsid w:val="00F139C0"/>
    <w:rsid w:val="00F173E5"/>
    <w:rsid w:val="00F17D20"/>
    <w:rsid w:val="00F2317E"/>
    <w:rsid w:val="00F3238E"/>
    <w:rsid w:val="00F94139"/>
    <w:rsid w:val="00FB3D8B"/>
    <w:rsid w:val="00FB4F25"/>
    <w:rsid w:val="00FD1428"/>
    <w:rsid w:val="00FD7BF5"/>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qFormat="1"/>
    <w:lsdException w:name="Strong" w:uiPriority="22" w:qFormat="1"/>
    <w:lsdException w:name="Normal (Web)" w:uiPriority="99"/>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D830C5"/>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30C5"/>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841505"/>
    <w:pPr>
      <w:spacing w:before="0"/>
    </w:pPr>
    <w:rPr>
      <w:rFonts w:ascii="Tahoma" w:hAnsi="Tahoma" w:cs="Tahoma"/>
      <w:sz w:val="16"/>
      <w:szCs w:val="16"/>
    </w:rPr>
  </w:style>
  <w:style w:type="character" w:customStyle="1" w:styleId="BalloonTextChar">
    <w:name w:val="Balloon Text Char"/>
    <w:basedOn w:val="DefaultParagraphFont"/>
    <w:link w:val="BalloonText"/>
    <w:rsid w:val="00841505"/>
    <w:rPr>
      <w:rFonts w:ascii="Tahoma" w:hAnsi="Tahoma" w:cs="Tahoma"/>
      <w:sz w:val="16"/>
      <w:szCs w:val="16"/>
    </w:rPr>
  </w:style>
  <w:style w:type="paragraph" w:styleId="ListParagraph">
    <w:name w:val="List Paragraph"/>
    <w:basedOn w:val="Normal"/>
    <w:uiPriority w:val="34"/>
    <w:qFormat/>
    <w:rsid w:val="00D830C5"/>
    <w:pPr>
      <w:spacing w:before="0" w:after="200" w:line="276" w:lineRule="auto"/>
      <w:ind w:left="720"/>
      <w:contextualSpacing/>
    </w:pPr>
    <w:rPr>
      <w:rFonts w:asciiTheme="minorHAnsi" w:eastAsiaTheme="minorHAnsi" w:hAnsiTheme="minorHAnsi" w:cstheme="minorBidi"/>
      <w:szCs w:val="22"/>
      <w:lang w:val="en-GB"/>
    </w:rPr>
  </w:style>
  <w:style w:type="table" w:styleId="TableGrid">
    <w:name w:val="Table Grid"/>
    <w:basedOn w:val="TableNormal"/>
    <w:rsid w:val="00B2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928A1"/>
    <w:rPr>
      <w:sz w:val="16"/>
      <w:szCs w:val="16"/>
    </w:rPr>
  </w:style>
  <w:style w:type="paragraph" w:styleId="CommentText">
    <w:name w:val="annotation text"/>
    <w:basedOn w:val="Normal"/>
    <w:link w:val="CommentTextChar"/>
    <w:rsid w:val="00D928A1"/>
    <w:rPr>
      <w:sz w:val="20"/>
      <w:szCs w:val="20"/>
    </w:rPr>
  </w:style>
  <w:style w:type="character" w:customStyle="1" w:styleId="CommentTextChar">
    <w:name w:val="Comment Text Char"/>
    <w:basedOn w:val="DefaultParagraphFont"/>
    <w:link w:val="CommentText"/>
    <w:rsid w:val="00D928A1"/>
    <w:rPr>
      <w:rFonts w:ascii="Arial" w:hAnsi="Arial"/>
    </w:rPr>
  </w:style>
  <w:style w:type="paragraph" w:styleId="CommentSubject">
    <w:name w:val="annotation subject"/>
    <w:basedOn w:val="CommentText"/>
    <w:next w:val="CommentText"/>
    <w:link w:val="CommentSubjectChar"/>
    <w:rsid w:val="00D928A1"/>
    <w:rPr>
      <w:b/>
      <w:bCs/>
    </w:rPr>
  </w:style>
  <w:style w:type="character" w:customStyle="1" w:styleId="CommentSubjectChar">
    <w:name w:val="Comment Subject Char"/>
    <w:basedOn w:val="CommentTextChar"/>
    <w:link w:val="CommentSubject"/>
    <w:rsid w:val="00D928A1"/>
    <w:rPr>
      <w:rFonts w:ascii="Arial" w:hAnsi="Arial"/>
      <w:b/>
      <w:bCs/>
    </w:rPr>
  </w:style>
  <w:style w:type="paragraph" w:customStyle="1" w:styleId="Default">
    <w:name w:val="Default"/>
    <w:rsid w:val="000B2047"/>
    <w:pPr>
      <w:autoSpaceDE w:val="0"/>
      <w:autoSpaceDN w:val="0"/>
      <w:adjustRightInd w:val="0"/>
    </w:pPr>
    <w:rPr>
      <w:rFonts w:ascii="DIN" w:hAnsi="DIN" w:cs="DIN"/>
      <w:color w:val="000000"/>
      <w:sz w:val="24"/>
      <w:szCs w:val="24"/>
      <w:lang w:val="en-GB"/>
    </w:rPr>
  </w:style>
  <w:style w:type="paragraph" w:styleId="FootnoteText">
    <w:name w:val="footnote text"/>
    <w:basedOn w:val="Normal"/>
    <w:link w:val="FootnoteTextChar"/>
    <w:rsid w:val="005426A8"/>
    <w:rPr>
      <w:sz w:val="20"/>
      <w:szCs w:val="20"/>
    </w:rPr>
  </w:style>
  <w:style w:type="character" w:customStyle="1" w:styleId="FootnoteTextChar">
    <w:name w:val="Footnote Text Char"/>
    <w:basedOn w:val="DefaultParagraphFont"/>
    <w:link w:val="FootnoteText"/>
    <w:rsid w:val="005426A8"/>
    <w:rPr>
      <w:rFonts w:ascii="Arial" w:hAnsi="Arial"/>
    </w:rPr>
  </w:style>
  <w:style w:type="paragraph" w:styleId="NormalWeb">
    <w:name w:val="Normal (Web)"/>
    <w:basedOn w:val="Normal"/>
    <w:uiPriority w:val="99"/>
    <w:unhideWhenUsed/>
    <w:rsid w:val="00791A39"/>
    <w:pPr>
      <w:spacing w:before="100" w:beforeAutospacing="1" w:after="100" w:afterAutospacing="1"/>
    </w:pPr>
    <w:rPr>
      <w:rFonts w:ascii="Times New Roman" w:eastAsia="Times New Roman" w:hAnsi="Times New Roman"/>
      <w:sz w:val="24"/>
    </w:rPr>
  </w:style>
  <w:style w:type="character" w:customStyle="1" w:styleId="apple-converted-space">
    <w:name w:val="apple-converted-space"/>
    <w:basedOn w:val="DefaultParagraphFont"/>
    <w:rsid w:val="00791A39"/>
  </w:style>
  <w:style w:type="character" w:styleId="Strong">
    <w:name w:val="Strong"/>
    <w:basedOn w:val="DefaultParagraphFont"/>
    <w:uiPriority w:val="22"/>
    <w:qFormat/>
    <w:rsid w:val="00791A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qFormat="1"/>
    <w:lsdException w:name="Strong" w:uiPriority="22" w:qFormat="1"/>
    <w:lsdException w:name="Normal (Web)" w:uiPriority="99"/>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D830C5"/>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30C5"/>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841505"/>
    <w:pPr>
      <w:spacing w:before="0"/>
    </w:pPr>
    <w:rPr>
      <w:rFonts w:ascii="Tahoma" w:hAnsi="Tahoma" w:cs="Tahoma"/>
      <w:sz w:val="16"/>
      <w:szCs w:val="16"/>
    </w:rPr>
  </w:style>
  <w:style w:type="character" w:customStyle="1" w:styleId="BalloonTextChar">
    <w:name w:val="Balloon Text Char"/>
    <w:basedOn w:val="DefaultParagraphFont"/>
    <w:link w:val="BalloonText"/>
    <w:rsid w:val="00841505"/>
    <w:rPr>
      <w:rFonts w:ascii="Tahoma" w:hAnsi="Tahoma" w:cs="Tahoma"/>
      <w:sz w:val="16"/>
      <w:szCs w:val="16"/>
    </w:rPr>
  </w:style>
  <w:style w:type="paragraph" w:styleId="ListParagraph">
    <w:name w:val="List Paragraph"/>
    <w:basedOn w:val="Normal"/>
    <w:uiPriority w:val="34"/>
    <w:qFormat/>
    <w:rsid w:val="00D830C5"/>
    <w:pPr>
      <w:spacing w:before="0" w:after="200" w:line="276" w:lineRule="auto"/>
      <w:ind w:left="720"/>
      <w:contextualSpacing/>
    </w:pPr>
    <w:rPr>
      <w:rFonts w:asciiTheme="minorHAnsi" w:eastAsiaTheme="minorHAnsi" w:hAnsiTheme="minorHAnsi" w:cstheme="minorBidi"/>
      <w:szCs w:val="22"/>
      <w:lang w:val="en-GB"/>
    </w:rPr>
  </w:style>
  <w:style w:type="table" w:styleId="TableGrid">
    <w:name w:val="Table Grid"/>
    <w:basedOn w:val="TableNormal"/>
    <w:rsid w:val="00B2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928A1"/>
    <w:rPr>
      <w:sz w:val="16"/>
      <w:szCs w:val="16"/>
    </w:rPr>
  </w:style>
  <w:style w:type="paragraph" w:styleId="CommentText">
    <w:name w:val="annotation text"/>
    <w:basedOn w:val="Normal"/>
    <w:link w:val="CommentTextChar"/>
    <w:rsid w:val="00D928A1"/>
    <w:rPr>
      <w:sz w:val="20"/>
      <w:szCs w:val="20"/>
    </w:rPr>
  </w:style>
  <w:style w:type="character" w:customStyle="1" w:styleId="CommentTextChar">
    <w:name w:val="Comment Text Char"/>
    <w:basedOn w:val="DefaultParagraphFont"/>
    <w:link w:val="CommentText"/>
    <w:rsid w:val="00D928A1"/>
    <w:rPr>
      <w:rFonts w:ascii="Arial" w:hAnsi="Arial"/>
    </w:rPr>
  </w:style>
  <w:style w:type="paragraph" w:styleId="CommentSubject">
    <w:name w:val="annotation subject"/>
    <w:basedOn w:val="CommentText"/>
    <w:next w:val="CommentText"/>
    <w:link w:val="CommentSubjectChar"/>
    <w:rsid w:val="00D928A1"/>
    <w:rPr>
      <w:b/>
      <w:bCs/>
    </w:rPr>
  </w:style>
  <w:style w:type="character" w:customStyle="1" w:styleId="CommentSubjectChar">
    <w:name w:val="Comment Subject Char"/>
    <w:basedOn w:val="CommentTextChar"/>
    <w:link w:val="CommentSubject"/>
    <w:rsid w:val="00D928A1"/>
    <w:rPr>
      <w:rFonts w:ascii="Arial" w:hAnsi="Arial"/>
      <w:b/>
      <w:bCs/>
    </w:rPr>
  </w:style>
  <w:style w:type="paragraph" w:customStyle="1" w:styleId="Default">
    <w:name w:val="Default"/>
    <w:rsid w:val="000B2047"/>
    <w:pPr>
      <w:autoSpaceDE w:val="0"/>
      <w:autoSpaceDN w:val="0"/>
      <w:adjustRightInd w:val="0"/>
    </w:pPr>
    <w:rPr>
      <w:rFonts w:ascii="DIN" w:hAnsi="DIN" w:cs="DIN"/>
      <w:color w:val="000000"/>
      <w:sz w:val="24"/>
      <w:szCs w:val="24"/>
      <w:lang w:val="en-GB"/>
    </w:rPr>
  </w:style>
  <w:style w:type="paragraph" w:styleId="FootnoteText">
    <w:name w:val="footnote text"/>
    <w:basedOn w:val="Normal"/>
    <w:link w:val="FootnoteTextChar"/>
    <w:rsid w:val="005426A8"/>
    <w:rPr>
      <w:sz w:val="20"/>
      <w:szCs w:val="20"/>
    </w:rPr>
  </w:style>
  <w:style w:type="character" w:customStyle="1" w:styleId="FootnoteTextChar">
    <w:name w:val="Footnote Text Char"/>
    <w:basedOn w:val="DefaultParagraphFont"/>
    <w:link w:val="FootnoteText"/>
    <w:rsid w:val="005426A8"/>
    <w:rPr>
      <w:rFonts w:ascii="Arial" w:hAnsi="Arial"/>
    </w:rPr>
  </w:style>
  <w:style w:type="paragraph" w:styleId="NormalWeb">
    <w:name w:val="Normal (Web)"/>
    <w:basedOn w:val="Normal"/>
    <w:uiPriority w:val="99"/>
    <w:unhideWhenUsed/>
    <w:rsid w:val="00791A39"/>
    <w:pPr>
      <w:spacing w:before="100" w:beforeAutospacing="1" w:after="100" w:afterAutospacing="1"/>
    </w:pPr>
    <w:rPr>
      <w:rFonts w:ascii="Times New Roman" w:eastAsia="Times New Roman" w:hAnsi="Times New Roman"/>
      <w:sz w:val="24"/>
    </w:rPr>
  </w:style>
  <w:style w:type="character" w:customStyle="1" w:styleId="apple-converted-space">
    <w:name w:val="apple-converted-space"/>
    <w:basedOn w:val="DefaultParagraphFont"/>
    <w:rsid w:val="00791A39"/>
  </w:style>
  <w:style w:type="character" w:styleId="Strong">
    <w:name w:val="Strong"/>
    <w:basedOn w:val="DefaultParagraphFont"/>
    <w:uiPriority w:val="22"/>
    <w:qFormat/>
    <w:rsid w:val="00791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23273">
      <w:bodyDiv w:val="1"/>
      <w:marLeft w:val="0"/>
      <w:marRight w:val="0"/>
      <w:marTop w:val="0"/>
      <w:marBottom w:val="0"/>
      <w:divBdr>
        <w:top w:val="none" w:sz="0" w:space="0" w:color="auto"/>
        <w:left w:val="none" w:sz="0" w:space="0" w:color="auto"/>
        <w:bottom w:val="none" w:sz="0" w:space="0" w:color="auto"/>
        <w:right w:val="none" w:sz="0" w:space="0" w:color="auto"/>
      </w:divBdr>
    </w:div>
    <w:div w:id="767235746">
      <w:bodyDiv w:val="1"/>
      <w:marLeft w:val="0"/>
      <w:marRight w:val="0"/>
      <w:marTop w:val="0"/>
      <w:marBottom w:val="0"/>
      <w:divBdr>
        <w:top w:val="none" w:sz="0" w:space="0" w:color="auto"/>
        <w:left w:val="none" w:sz="0" w:space="0" w:color="auto"/>
        <w:bottom w:val="none" w:sz="0" w:space="0" w:color="auto"/>
        <w:right w:val="none" w:sz="0" w:space="0" w:color="auto"/>
      </w:divBdr>
      <w:divsChild>
        <w:div w:id="1912082590">
          <w:marLeft w:val="432"/>
          <w:marRight w:val="0"/>
          <w:marTop w:val="125"/>
          <w:marBottom w:val="0"/>
          <w:divBdr>
            <w:top w:val="none" w:sz="0" w:space="0" w:color="auto"/>
            <w:left w:val="none" w:sz="0" w:space="0" w:color="auto"/>
            <w:bottom w:val="none" w:sz="0" w:space="0" w:color="auto"/>
            <w:right w:val="none" w:sz="0" w:space="0" w:color="auto"/>
          </w:divBdr>
        </w:div>
        <w:div w:id="535701224">
          <w:marLeft w:val="432"/>
          <w:marRight w:val="0"/>
          <w:marTop w:val="125"/>
          <w:marBottom w:val="0"/>
          <w:divBdr>
            <w:top w:val="none" w:sz="0" w:space="0" w:color="auto"/>
            <w:left w:val="none" w:sz="0" w:space="0" w:color="auto"/>
            <w:bottom w:val="none" w:sz="0" w:space="0" w:color="auto"/>
            <w:right w:val="none" w:sz="0" w:space="0" w:color="auto"/>
          </w:divBdr>
        </w:div>
        <w:div w:id="2081629550">
          <w:marLeft w:val="432"/>
          <w:marRight w:val="0"/>
          <w:marTop w:val="125"/>
          <w:marBottom w:val="0"/>
          <w:divBdr>
            <w:top w:val="none" w:sz="0" w:space="0" w:color="auto"/>
            <w:left w:val="none" w:sz="0" w:space="0" w:color="auto"/>
            <w:bottom w:val="none" w:sz="0" w:space="0" w:color="auto"/>
            <w:right w:val="none" w:sz="0" w:space="0" w:color="auto"/>
          </w:divBdr>
        </w:div>
        <w:div w:id="1714036519">
          <w:marLeft w:val="432"/>
          <w:marRight w:val="0"/>
          <w:marTop w:val="125"/>
          <w:marBottom w:val="0"/>
          <w:divBdr>
            <w:top w:val="none" w:sz="0" w:space="0" w:color="auto"/>
            <w:left w:val="none" w:sz="0" w:space="0" w:color="auto"/>
            <w:bottom w:val="none" w:sz="0" w:space="0" w:color="auto"/>
            <w:right w:val="none" w:sz="0" w:space="0" w:color="auto"/>
          </w:divBdr>
        </w:div>
      </w:divsChild>
    </w:div>
    <w:div w:id="899553760">
      <w:bodyDiv w:val="1"/>
      <w:marLeft w:val="0"/>
      <w:marRight w:val="0"/>
      <w:marTop w:val="0"/>
      <w:marBottom w:val="0"/>
      <w:divBdr>
        <w:top w:val="none" w:sz="0" w:space="0" w:color="auto"/>
        <w:left w:val="none" w:sz="0" w:space="0" w:color="auto"/>
        <w:bottom w:val="none" w:sz="0" w:space="0" w:color="auto"/>
        <w:right w:val="none" w:sz="0" w:space="0" w:color="auto"/>
      </w:divBdr>
    </w:div>
    <w:div w:id="956251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ejean.smith@ifr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herine.roux@ifr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lia_arriani@pmi.or.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hmed.husein@ifrc.org" TargetMode="External"/><Relationship Id="rId4" Type="http://schemas.microsoft.com/office/2007/relationships/stylesWithEffects" Target="stylesWithEffects.xml"/><Relationship Id="rId9" Type="http://schemas.openxmlformats.org/officeDocument/2006/relationships/hyperlink" Target="https://storify.com/SM4Resilience/social-media-for-resilienc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irevolution.net/2012/12/04/disaster-tweets-thailand-floods/" TargetMode="External"/><Relationship Id="rId1" Type="http://schemas.openxmlformats.org/officeDocument/2006/relationships/hyperlink" Target="http://blog.instagram.com/post/69877035043/top-locations-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erve.gazeau\Desktop\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3257-A414-4787-B8F9-DB05EE5F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IFRC-generic-template-EN.dotx</Template>
  <TotalTime>1</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Herve Gazeau</dc:creator>
  <cp:lastModifiedBy>Angeline Tandiono</cp:lastModifiedBy>
  <cp:revision>2</cp:revision>
  <cp:lastPrinted>2014-10-03T06:56:00Z</cp:lastPrinted>
  <dcterms:created xsi:type="dcterms:W3CDTF">2015-12-02T05:56:00Z</dcterms:created>
  <dcterms:modified xsi:type="dcterms:W3CDTF">2015-12-02T05:56:00Z</dcterms:modified>
</cp:coreProperties>
</file>