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7C1" w:rsidRDefault="006D27C1" w:rsidP="006D27C1">
      <w:pPr>
        <w:pStyle w:val="ListParagraph"/>
        <w:ind w:left="0"/>
        <w:jc w:val="left"/>
        <w:rPr>
          <w:lang w:val="en-GB"/>
        </w:rPr>
      </w:pPr>
      <w:bookmarkStart w:id="0" w:name="_GoBack"/>
      <w:bookmarkEnd w:id="0"/>
      <w:r>
        <w:rPr>
          <w:noProof/>
          <w:lang w:val="en-GB" w:eastAsia="en-GB"/>
        </w:rPr>
        <w:drawing>
          <wp:inline distT="0" distB="0" distL="0" distR="0">
            <wp:extent cx="2955925" cy="276860"/>
            <wp:effectExtent l="0" t="0" r="0" b="8890"/>
            <wp:docPr id="1" name="Picture 1" descr="cid:image001.jpg@01CFDE58.9B14E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E58.9B14E58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955925" cy="276860"/>
                    </a:xfrm>
                    <a:prstGeom prst="rect">
                      <a:avLst/>
                    </a:prstGeom>
                    <a:noFill/>
                    <a:ln>
                      <a:noFill/>
                    </a:ln>
                  </pic:spPr>
                </pic:pic>
              </a:graphicData>
            </a:graphic>
          </wp:inline>
        </w:drawing>
      </w:r>
      <w:r>
        <w:rPr>
          <w:lang w:val="en-GB"/>
        </w:rPr>
        <w:t xml:space="preserve">                                 </w:t>
      </w:r>
      <w:r w:rsidR="009D0B61">
        <w:rPr>
          <w:lang w:val="en-GB"/>
        </w:rPr>
        <w:t xml:space="preserve">                        </w:t>
      </w:r>
      <w:r>
        <w:rPr>
          <w:highlight w:val="yellow"/>
          <w:lang w:val="en-GB"/>
        </w:rPr>
        <w:t>INSERT NS LOGO</w:t>
      </w:r>
    </w:p>
    <w:p w:rsidR="006D27C1" w:rsidRDefault="006D27C1" w:rsidP="006D27C1">
      <w:pPr>
        <w:rPr>
          <w:b/>
          <w:bCs/>
          <w:sz w:val="28"/>
          <w:szCs w:val="28"/>
          <w:lang w:eastAsia="zh-CN"/>
        </w:rPr>
      </w:pPr>
    </w:p>
    <w:p w:rsidR="00E855A7" w:rsidRDefault="00E855A7" w:rsidP="006D27C1">
      <w:pPr>
        <w:rPr>
          <w:b/>
          <w:bCs/>
          <w:sz w:val="28"/>
          <w:szCs w:val="28"/>
          <w:lang w:eastAsia="zh-CN"/>
        </w:rPr>
      </w:pPr>
      <w:r w:rsidRPr="00E855A7">
        <w:rPr>
          <w:b/>
          <w:bCs/>
          <w:sz w:val="28"/>
          <w:szCs w:val="28"/>
          <w:lang w:eastAsia="zh-CN"/>
        </w:rPr>
        <w:t xml:space="preserve">Red Cross helps communities cope with increasing number of natural disasters throughout Southeast Asia </w:t>
      </w:r>
    </w:p>
    <w:p w:rsidR="006D27C1" w:rsidRDefault="00E855A7" w:rsidP="00E855A7">
      <w:pPr>
        <w:rPr>
          <w:sz w:val="24"/>
          <w:szCs w:val="24"/>
          <w:lang w:eastAsia="zh-CN"/>
        </w:rPr>
      </w:pPr>
      <w:r w:rsidRPr="00E855A7">
        <w:rPr>
          <w:sz w:val="24"/>
          <w:szCs w:val="24"/>
          <w:highlight w:val="yellow"/>
          <w:lang w:eastAsia="zh-CN"/>
        </w:rPr>
        <w:t>13</w:t>
      </w:r>
      <w:r>
        <w:rPr>
          <w:sz w:val="24"/>
          <w:szCs w:val="24"/>
          <w:lang w:eastAsia="zh-CN"/>
        </w:rPr>
        <w:t xml:space="preserve"> October 2015</w:t>
      </w:r>
      <w:r w:rsidR="006D27C1">
        <w:rPr>
          <w:sz w:val="24"/>
          <w:szCs w:val="24"/>
          <w:lang w:eastAsia="zh-CN"/>
        </w:rPr>
        <w:t xml:space="preserve"> – </w:t>
      </w:r>
      <w:r>
        <w:rPr>
          <w:sz w:val="24"/>
          <w:szCs w:val="24"/>
          <w:highlight w:val="yellow"/>
          <w:lang w:eastAsia="zh-CN"/>
        </w:rPr>
        <w:t>CITY</w:t>
      </w:r>
      <w:r w:rsidR="006D27C1">
        <w:rPr>
          <w:sz w:val="24"/>
          <w:szCs w:val="24"/>
          <w:highlight w:val="yellow"/>
          <w:lang w:eastAsia="zh-CN"/>
        </w:rPr>
        <w:t xml:space="preserve"> OF DISTRIBUTION</w:t>
      </w:r>
    </w:p>
    <w:p w:rsidR="00E855A7" w:rsidRDefault="00E855A7" w:rsidP="00E855A7">
      <w:pPr>
        <w:pStyle w:val="ListParagraph"/>
        <w:spacing w:before="120"/>
        <w:ind w:left="0"/>
        <w:rPr>
          <w:rFonts w:ascii="Calibri" w:hAnsi="Calibri" w:cs="Calibri"/>
          <w:lang w:val="en-GB"/>
        </w:rPr>
      </w:pPr>
    </w:p>
    <w:p w:rsidR="00E855A7" w:rsidRPr="00E855A7" w:rsidRDefault="00E855A7" w:rsidP="00E855A7">
      <w:pPr>
        <w:pStyle w:val="ListParagraph"/>
        <w:spacing w:before="120"/>
        <w:ind w:left="0"/>
        <w:rPr>
          <w:lang w:val="en-GB"/>
        </w:rPr>
      </w:pPr>
      <w:r w:rsidRPr="00E855A7">
        <w:rPr>
          <w:lang w:val="en-GB"/>
        </w:rPr>
        <w:t>In celebration of the Association of Southeast Asian Nations (ASEAN) Day for Disaster Management, the [NAME OF NATIONAL SOCIETY] is joining with [NAMES OF LOCAL AUTHORITIES] to host [EVENT DESCRIPTION]. The event in [NAME OF CITY] is part of a regional effort by the Red Cross throughout Southeast Asia to strengthen efforts in addressing one of the biggest humanitarian challenges today – natural disasters.</w:t>
      </w:r>
    </w:p>
    <w:p w:rsidR="00E855A7" w:rsidRPr="00E855A7" w:rsidRDefault="00E855A7" w:rsidP="00E855A7">
      <w:pPr>
        <w:pStyle w:val="ListParagraph"/>
        <w:spacing w:before="120"/>
        <w:ind w:left="0"/>
        <w:rPr>
          <w:lang w:val="en-GB"/>
        </w:rPr>
      </w:pPr>
    </w:p>
    <w:p w:rsidR="00E855A7" w:rsidRPr="00E855A7" w:rsidRDefault="00E855A7" w:rsidP="00E855A7">
      <w:pPr>
        <w:pStyle w:val="ListParagraph"/>
        <w:spacing w:before="120"/>
        <w:ind w:left="0"/>
        <w:rPr>
          <w:lang w:val="en-GB"/>
        </w:rPr>
      </w:pPr>
      <w:r w:rsidRPr="00E855A7">
        <w:rPr>
          <w:lang w:val="en-GB"/>
        </w:rPr>
        <w:t>According to the World Disasters Report 2015, globally in 2014 an estimated 107 million people were affected by disasters. Unsurprisingly, the greatest impact was in Asia Pacific, where 48 per cent of natural disasters occurred.</w:t>
      </w:r>
    </w:p>
    <w:p w:rsidR="00E855A7" w:rsidRPr="00E855A7" w:rsidRDefault="00E855A7" w:rsidP="00E855A7">
      <w:pPr>
        <w:pStyle w:val="ListParagraph"/>
        <w:spacing w:before="120"/>
        <w:ind w:left="0"/>
        <w:rPr>
          <w:lang w:val="en-GB"/>
        </w:rPr>
      </w:pPr>
    </w:p>
    <w:p w:rsidR="00E855A7" w:rsidRPr="00E855A7" w:rsidRDefault="00E855A7" w:rsidP="00E855A7">
      <w:pPr>
        <w:pStyle w:val="ListParagraph"/>
        <w:spacing w:before="120"/>
        <w:ind w:left="0"/>
        <w:rPr>
          <w:lang w:val="en-GB"/>
        </w:rPr>
      </w:pPr>
      <w:r w:rsidRPr="00E855A7">
        <w:rPr>
          <w:lang w:val="en-GB"/>
        </w:rPr>
        <w:t xml:space="preserve">“Over the past decade, disasters in Asia Pacific have increased three-fold,” explains [NAME, TITLE]. “We know that investing in disaster risk reduction is not only vital for our people, but it is a cost-effective way forward in the face of such an enormous challenge” [HE/SHE] continues. </w:t>
      </w:r>
    </w:p>
    <w:p w:rsidR="00E855A7" w:rsidRPr="00E855A7" w:rsidRDefault="00E855A7" w:rsidP="00E855A7">
      <w:pPr>
        <w:pStyle w:val="ListParagraph"/>
        <w:spacing w:before="120"/>
        <w:ind w:left="0"/>
        <w:rPr>
          <w:lang w:val="en-GB"/>
        </w:rPr>
      </w:pPr>
    </w:p>
    <w:p w:rsidR="00E855A7" w:rsidRPr="00E855A7" w:rsidRDefault="00E855A7" w:rsidP="00E855A7">
      <w:pPr>
        <w:pStyle w:val="ListParagraph"/>
        <w:spacing w:before="120"/>
        <w:ind w:left="0"/>
        <w:rPr>
          <w:lang w:val="en-GB"/>
        </w:rPr>
      </w:pPr>
      <w:r w:rsidRPr="00E855A7">
        <w:rPr>
          <w:lang w:val="en-GB"/>
        </w:rPr>
        <w:t xml:space="preserve">In 2014 the International Federation of Red Cross and Red Crescent Societies together with National Societies, invested a total of 151.7 million Swiss francs on disaster risk reduction around the globe. </w:t>
      </w:r>
    </w:p>
    <w:p w:rsidR="00E855A7" w:rsidRPr="00E855A7" w:rsidRDefault="00E855A7" w:rsidP="00E855A7">
      <w:pPr>
        <w:pStyle w:val="ListParagraph"/>
        <w:spacing w:before="120"/>
        <w:ind w:left="0"/>
        <w:rPr>
          <w:lang w:val="en-GB"/>
        </w:rPr>
      </w:pPr>
    </w:p>
    <w:p w:rsidR="00E855A7" w:rsidRPr="00E855A7" w:rsidRDefault="00E855A7" w:rsidP="00E855A7">
      <w:pPr>
        <w:pStyle w:val="ListParagraph"/>
        <w:spacing w:before="120"/>
        <w:ind w:left="0"/>
        <w:rPr>
          <w:lang w:val="en-GB"/>
        </w:rPr>
      </w:pPr>
      <w:r w:rsidRPr="00E855A7">
        <w:rPr>
          <w:lang w:val="en-GB"/>
        </w:rPr>
        <w:t xml:space="preserve">Everyday across Southeast Asia, the Red Cross Red Crescent is working with local volunteers in various ways to strengthen their resilience to both small and large-scale disasters. </w:t>
      </w:r>
    </w:p>
    <w:p w:rsidR="00E855A7" w:rsidRPr="00E855A7" w:rsidRDefault="00E855A7" w:rsidP="00E855A7">
      <w:pPr>
        <w:pStyle w:val="ListParagraph"/>
        <w:spacing w:before="120"/>
        <w:ind w:left="0"/>
        <w:rPr>
          <w:lang w:val="en-GB"/>
        </w:rPr>
      </w:pPr>
    </w:p>
    <w:p w:rsidR="00E855A7" w:rsidRPr="00E855A7" w:rsidRDefault="00E855A7" w:rsidP="00E855A7">
      <w:pPr>
        <w:pStyle w:val="ListParagraph"/>
        <w:spacing w:before="120"/>
        <w:ind w:left="0"/>
        <w:rPr>
          <w:lang w:val="en-GB"/>
        </w:rPr>
      </w:pPr>
      <w:r w:rsidRPr="00E855A7">
        <w:rPr>
          <w:lang w:val="en-GB"/>
        </w:rPr>
        <w:t xml:space="preserve">“We have lived around mangroves for years, but we didn’t exactly know their benefits” explains </w:t>
      </w:r>
      <w:proofErr w:type="spellStart"/>
      <w:r w:rsidRPr="00E855A7">
        <w:rPr>
          <w:lang w:val="en-GB"/>
        </w:rPr>
        <w:t>Juliawati</w:t>
      </w:r>
      <w:proofErr w:type="spellEnd"/>
      <w:r w:rsidRPr="00E855A7">
        <w:rPr>
          <w:lang w:val="en-GB"/>
        </w:rPr>
        <w:t xml:space="preserve">, a member of the Indonesian Red Cross who volunteers in her local community. </w:t>
      </w:r>
    </w:p>
    <w:p w:rsidR="00E855A7" w:rsidRPr="00E855A7" w:rsidRDefault="00E855A7" w:rsidP="00E855A7">
      <w:pPr>
        <w:pStyle w:val="ListParagraph"/>
        <w:spacing w:before="120"/>
        <w:ind w:left="0"/>
        <w:rPr>
          <w:lang w:val="en-GB"/>
        </w:rPr>
      </w:pPr>
    </w:p>
    <w:p w:rsidR="00E855A7" w:rsidRPr="00E855A7" w:rsidRDefault="00E855A7" w:rsidP="00E855A7">
      <w:pPr>
        <w:pStyle w:val="ListParagraph"/>
        <w:spacing w:before="120"/>
        <w:ind w:left="0"/>
        <w:rPr>
          <w:lang w:val="en-GB"/>
        </w:rPr>
      </w:pPr>
      <w:r w:rsidRPr="00E855A7">
        <w:rPr>
          <w:lang w:val="en-GB"/>
        </w:rPr>
        <w:t xml:space="preserve">She is part of a project focusing on risk reduction after the devastating Indian Ocean Tsunami in 2004.  “They can reduce the impact of storms, help with erosion, high water, and also reduce the strength of a tsunami…” she continues. </w:t>
      </w:r>
    </w:p>
    <w:p w:rsidR="00E855A7" w:rsidRPr="00E855A7" w:rsidRDefault="00E855A7" w:rsidP="00E855A7">
      <w:pPr>
        <w:pStyle w:val="ListParagraph"/>
        <w:spacing w:before="120"/>
        <w:ind w:left="0"/>
        <w:rPr>
          <w:lang w:val="en-GB"/>
        </w:rPr>
      </w:pPr>
      <w:r w:rsidRPr="00E855A7">
        <w:rPr>
          <w:lang w:val="en-GB"/>
        </w:rPr>
        <w:t xml:space="preserve"> </w:t>
      </w:r>
    </w:p>
    <w:p w:rsidR="00E855A7" w:rsidRPr="00E855A7" w:rsidRDefault="00E855A7" w:rsidP="00E855A7">
      <w:pPr>
        <w:pStyle w:val="ListParagraph"/>
        <w:spacing w:before="120"/>
        <w:ind w:left="0"/>
        <w:rPr>
          <w:lang w:val="en-GB"/>
        </w:rPr>
      </w:pPr>
      <w:r w:rsidRPr="00E855A7">
        <w:rPr>
          <w:lang w:val="en-GB"/>
        </w:rPr>
        <w:t>From mangrove projects along coastal areas in Viet Nam and Indonesia, to school safety trainings in Myanmar and Thailand, the Red Cross hopes to help communities cope with the increasing number of natural disasters that hit the region each year.</w:t>
      </w:r>
    </w:p>
    <w:p w:rsidR="00E855A7" w:rsidRPr="00E855A7" w:rsidRDefault="00E855A7" w:rsidP="00E855A7">
      <w:pPr>
        <w:pStyle w:val="ListParagraph"/>
        <w:spacing w:before="120"/>
        <w:ind w:left="0"/>
        <w:rPr>
          <w:lang w:val="en-GB"/>
        </w:rPr>
      </w:pPr>
    </w:p>
    <w:p w:rsidR="00E855A7" w:rsidRPr="00E855A7" w:rsidRDefault="00E855A7" w:rsidP="00E855A7">
      <w:pPr>
        <w:pStyle w:val="ListParagraph"/>
        <w:spacing w:before="120"/>
        <w:ind w:left="0"/>
        <w:rPr>
          <w:lang w:val="en-GB"/>
        </w:rPr>
      </w:pPr>
      <w:r w:rsidRPr="00E855A7">
        <w:rPr>
          <w:lang w:val="en-GB"/>
        </w:rPr>
        <w:t>“Strengthening the resilience of communities and putting our efforts together in Southeast Asia, is the only way forward,” says [NAME, TITLE].  “We must do what we can, with things in our control and help our future generations.”</w:t>
      </w:r>
    </w:p>
    <w:p w:rsidR="00E855A7" w:rsidRPr="00E855A7" w:rsidRDefault="00E855A7" w:rsidP="00E855A7">
      <w:pPr>
        <w:pStyle w:val="ListParagraph"/>
        <w:spacing w:before="120"/>
        <w:ind w:left="0"/>
        <w:rPr>
          <w:lang w:val="en-GB"/>
        </w:rPr>
      </w:pPr>
    </w:p>
    <w:p w:rsidR="00E855A7" w:rsidRPr="00E855A7" w:rsidRDefault="00E855A7" w:rsidP="00E855A7">
      <w:pPr>
        <w:pStyle w:val="ListParagraph"/>
        <w:spacing w:before="120"/>
        <w:ind w:left="0"/>
        <w:rPr>
          <w:lang w:val="en-GB"/>
        </w:rPr>
      </w:pPr>
    </w:p>
    <w:p w:rsidR="006D27C1" w:rsidRDefault="006D27C1" w:rsidP="00E855A7">
      <w:pPr>
        <w:rPr>
          <w:rFonts w:ascii="Arial" w:hAnsi="Arial" w:cs="Arial"/>
          <w:b/>
          <w:bCs/>
          <w:color w:val="FF0000"/>
        </w:rPr>
      </w:pPr>
      <w:r>
        <w:rPr>
          <w:rFonts w:ascii="Arial" w:hAnsi="Arial" w:cs="Arial"/>
          <w:b/>
          <w:bCs/>
          <w:color w:val="FF0000"/>
        </w:rPr>
        <w:t>For</w:t>
      </w:r>
      <w:r w:rsidR="00E855A7">
        <w:rPr>
          <w:rFonts w:ascii="Arial" w:hAnsi="Arial" w:cs="Arial"/>
          <w:b/>
          <w:bCs/>
          <w:color w:val="FF0000"/>
        </w:rPr>
        <w:t xml:space="preserve"> enquiries or</w:t>
      </w:r>
      <w:r>
        <w:rPr>
          <w:rFonts w:ascii="Arial" w:hAnsi="Arial" w:cs="Arial"/>
          <w:b/>
          <w:bCs/>
          <w:color w:val="FF0000"/>
        </w:rPr>
        <w:t xml:space="preserve"> further information, please contact:</w:t>
      </w:r>
    </w:p>
    <w:p w:rsidR="006D27C1" w:rsidRDefault="006D27C1" w:rsidP="006D27C1">
      <w:pPr>
        <w:rPr>
          <w:rFonts w:ascii="Arial" w:hAnsi="Arial" w:cs="Arial"/>
          <w:color w:val="000000"/>
          <w:highlight w:val="yellow"/>
        </w:rPr>
      </w:pPr>
      <w:r>
        <w:rPr>
          <w:rFonts w:ascii="Arial" w:hAnsi="Arial" w:cs="Arial"/>
          <w:color w:val="000000"/>
          <w:highlight w:val="yellow"/>
        </w:rPr>
        <w:t>NAME, TITLE</w:t>
      </w:r>
    </w:p>
    <w:p w:rsidR="006D27C1" w:rsidRDefault="006D27C1" w:rsidP="006D27C1">
      <w:pPr>
        <w:rPr>
          <w:rFonts w:ascii="Arial" w:hAnsi="Arial" w:cs="Arial"/>
          <w:lang w:val="en-GB"/>
        </w:rPr>
      </w:pPr>
      <w:r>
        <w:rPr>
          <w:rFonts w:ascii="Arial" w:hAnsi="Arial" w:cs="Arial"/>
          <w:color w:val="000000"/>
          <w:highlight w:val="yellow"/>
        </w:rPr>
        <w:t>TELEPHONE/EMAIL</w:t>
      </w:r>
    </w:p>
    <w:p w:rsidR="006D27C1" w:rsidRDefault="006D27C1" w:rsidP="006D27C1">
      <w:pPr>
        <w:ind w:left="284"/>
      </w:pPr>
    </w:p>
    <w:p w:rsidR="006D27C1" w:rsidRDefault="006D27C1" w:rsidP="006D27C1">
      <w:r>
        <w:rPr>
          <w:lang w:val="en-GB"/>
        </w:rPr>
        <w:t>--</w:t>
      </w:r>
    </w:p>
    <w:p w:rsidR="00DD6FE1" w:rsidRDefault="009D0B61" w:rsidP="009D0B61">
      <w:r>
        <w:rPr>
          <w:lang w:val="en-GB"/>
        </w:rPr>
        <w:t>END</w:t>
      </w:r>
    </w:p>
    <w:sectPr w:rsidR="00DD6FE1" w:rsidSect="006D27C1">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BE6" w:rsidRDefault="00D44BE6" w:rsidP="00E855A7">
      <w:r>
        <w:separator/>
      </w:r>
    </w:p>
  </w:endnote>
  <w:endnote w:type="continuationSeparator" w:id="0">
    <w:p w:rsidR="00D44BE6" w:rsidRDefault="00D44BE6" w:rsidP="00E8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A7" w:rsidRDefault="00E855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A7" w:rsidRDefault="00E855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A7" w:rsidRDefault="00E855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BE6" w:rsidRDefault="00D44BE6" w:rsidP="00E855A7">
      <w:r>
        <w:separator/>
      </w:r>
    </w:p>
  </w:footnote>
  <w:footnote w:type="continuationSeparator" w:id="0">
    <w:p w:rsidR="00D44BE6" w:rsidRDefault="00D44BE6" w:rsidP="00E85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A7" w:rsidRDefault="00E855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A7" w:rsidRDefault="00E855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A7" w:rsidRDefault="00E855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7C1"/>
    <w:rsid w:val="00452AA4"/>
    <w:rsid w:val="006D27C1"/>
    <w:rsid w:val="006F0F45"/>
    <w:rsid w:val="009D0B61"/>
    <w:rsid w:val="00A92D26"/>
    <w:rsid w:val="00D44BE6"/>
    <w:rsid w:val="00DD6FE1"/>
    <w:rsid w:val="00E855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7C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7C1"/>
    <w:pPr>
      <w:ind w:left="720"/>
      <w:contextualSpacing/>
      <w:jc w:val="both"/>
    </w:pPr>
    <w:rPr>
      <w:rFonts w:ascii="Arial" w:hAnsi="Arial" w:cs="Arial"/>
    </w:rPr>
  </w:style>
  <w:style w:type="paragraph" w:styleId="BalloonText">
    <w:name w:val="Balloon Text"/>
    <w:basedOn w:val="Normal"/>
    <w:link w:val="BalloonTextChar"/>
    <w:uiPriority w:val="99"/>
    <w:semiHidden/>
    <w:unhideWhenUsed/>
    <w:rsid w:val="006D27C1"/>
    <w:rPr>
      <w:rFonts w:ascii="Tahoma" w:hAnsi="Tahoma" w:cs="Tahoma"/>
      <w:sz w:val="16"/>
      <w:szCs w:val="16"/>
    </w:rPr>
  </w:style>
  <w:style w:type="character" w:customStyle="1" w:styleId="BalloonTextChar">
    <w:name w:val="Balloon Text Char"/>
    <w:basedOn w:val="DefaultParagraphFont"/>
    <w:link w:val="BalloonText"/>
    <w:uiPriority w:val="99"/>
    <w:semiHidden/>
    <w:rsid w:val="006D27C1"/>
    <w:rPr>
      <w:rFonts w:ascii="Tahoma" w:hAnsi="Tahoma" w:cs="Tahoma"/>
      <w:sz w:val="16"/>
      <w:szCs w:val="16"/>
    </w:rPr>
  </w:style>
  <w:style w:type="paragraph" w:styleId="Header">
    <w:name w:val="header"/>
    <w:basedOn w:val="Normal"/>
    <w:link w:val="HeaderChar"/>
    <w:uiPriority w:val="99"/>
    <w:unhideWhenUsed/>
    <w:rsid w:val="00E855A7"/>
    <w:pPr>
      <w:tabs>
        <w:tab w:val="center" w:pos="4680"/>
        <w:tab w:val="right" w:pos="9360"/>
      </w:tabs>
    </w:pPr>
  </w:style>
  <w:style w:type="character" w:customStyle="1" w:styleId="HeaderChar">
    <w:name w:val="Header Char"/>
    <w:basedOn w:val="DefaultParagraphFont"/>
    <w:link w:val="Header"/>
    <w:uiPriority w:val="99"/>
    <w:rsid w:val="00E855A7"/>
    <w:rPr>
      <w:rFonts w:ascii="Calibri" w:hAnsi="Calibri" w:cs="Calibri"/>
    </w:rPr>
  </w:style>
  <w:style w:type="paragraph" w:styleId="Footer">
    <w:name w:val="footer"/>
    <w:basedOn w:val="Normal"/>
    <w:link w:val="FooterChar"/>
    <w:uiPriority w:val="99"/>
    <w:unhideWhenUsed/>
    <w:rsid w:val="00E855A7"/>
    <w:pPr>
      <w:tabs>
        <w:tab w:val="center" w:pos="4680"/>
        <w:tab w:val="right" w:pos="9360"/>
      </w:tabs>
    </w:pPr>
  </w:style>
  <w:style w:type="character" w:customStyle="1" w:styleId="FooterChar">
    <w:name w:val="Footer Char"/>
    <w:basedOn w:val="DefaultParagraphFont"/>
    <w:link w:val="Footer"/>
    <w:uiPriority w:val="99"/>
    <w:rsid w:val="00E855A7"/>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7C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7C1"/>
    <w:pPr>
      <w:ind w:left="720"/>
      <w:contextualSpacing/>
      <w:jc w:val="both"/>
    </w:pPr>
    <w:rPr>
      <w:rFonts w:ascii="Arial" w:hAnsi="Arial" w:cs="Arial"/>
    </w:rPr>
  </w:style>
  <w:style w:type="paragraph" w:styleId="BalloonText">
    <w:name w:val="Balloon Text"/>
    <w:basedOn w:val="Normal"/>
    <w:link w:val="BalloonTextChar"/>
    <w:uiPriority w:val="99"/>
    <w:semiHidden/>
    <w:unhideWhenUsed/>
    <w:rsid w:val="006D27C1"/>
    <w:rPr>
      <w:rFonts w:ascii="Tahoma" w:hAnsi="Tahoma" w:cs="Tahoma"/>
      <w:sz w:val="16"/>
      <w:szCs w:val="16"/>
    </w:rPr>
  </w:style>
  <w:style w:type="character" w:customStyle="1" w:styleId="BalloonTextChar">
    <w:name w:val="Balloon Text Char"/>
    <w:basedOn w:val="DefaultParagraphFont"/>
    <w:link w:val="BalloonText"/>
    <w:uiPriority w:val="99"/>
    <w:semiHidden/>
    <w:rsid w:val="006D27C1"/>
    <w:rPr>
      <w:rFonts w:ascii="Tahoma" w:hAnsi="Tahoma" w:cs="Tahoma"/>
      <w:sz w:val="16"/>
      <w:szCs w:val="16"/>
    </w:rPr>
  </w:style>
  <w:style w:type="paragraph" w:styleId="Header">
    <w:name w:val="header"/>
    <w:basedOn w:val="Normal"/>
    <w:link w:val="HeaderChar"/>
    <w:uiPriority w:val="99"/>
    <w:unhideWhenUsed/>
    <w:rsid w:val="00E855A7"/>
    <w:pPr>
      <w:tabs>
        <w:tab w:val="center" w:pos="4680"/>
        <w:tab w:val="right" w:pos="9360"/>
      </w:tabs>
    </w:pPr>
  </w:style>
  <w:style w:type="character" w:customStyle="1" w:styleId="HeaderChar">
    <w:name w:val="Header Char"/>
    <w:basedOn w:val="DefaultParagraphFont"/>
    <w:link w:val="Header"/>
    <w:uiPriority w:val="99"/>
    <w:rsid w:val="00E855A7"/>
    <w:rPr>
      <w:rFonts w:ascii="Calibri" w:hAnsi="Calibri" w:cs="Calibri"/>
    </w:rPr>
  </w:style>
  <w:style w:type="paragraph" w:styleId="Footer">
    <w:name w:val="footer"/>
    <w:basedOn w:val="Normal"/>
    <w:link w:val="FooterChar"/>
    <w:uiPriority w:val="99"/>
    <w:unhideWhenUsed/>
    <w:rsid w:val="00E855A7"/>
    <w:pPr>
      <w:tabs>
        <w:tab w:val="center" w:pos="4680"/>
        <w:tab w:val="right" w:pos="9360"/>
      </w:tabs>
    </w:pPr>
  </w:style>
  <w:style w:type="character" w:customStyle="1" w:styleId="FooterChar">
    <w:name w:val="Footer Char"/>
    <w:basedOn w:val="DefaultParagraphFont"/>
    <w:link w:val="Footer"/>
    <w:uiPriority w:val="99"/>
    <w:rsid w:val="00E855A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83048">
      <w:bodyDiv w:val="1"/>
      <w:marLeft w:val="0"/>
      <w:marRight w:val="0"/>
      <w:marTop w:val="0"/>
      <w:marBottom w:val="0"/>
      <w:divBdr>
        <w:top w:val="none" w:sz="0" w:space="0" w:color="auto"/>
        <w:left w:val="none" w:sz="0" w:space="0" w:color="auto"/>
        <w:bottom w:val="none" w:sz="0" w:space="0" w:color="auto"/>
        <w:right w:val="none" w:sz="0" w:space="0" w:color="auto"/>
      </w:divBdr>
    </w:div>
    <w:div w:id="149487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jpg@01CFDE58.9B14E58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563A5-CDB5-4FEF-81E1-5E4C2DAC5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KateJean Smith</dc:creator>
  <cp:lastModifiedBy>Angeline Tandiono</cp:lastModifiedBy>
  <cp:revision>2</cp:revision>
  <dcterms:created xsi:type="dcterms:W3CDTF">2015-10-01T10:12:00Z</dcterms:created>
  <dcterms:modified xsi:type="dcterms:W3CDTF">2015-10-01T10:12:00Z</dcterms:modified>
</cp:coreProperties>
</file>