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C241C0" w:rsidRDefault="00FD2016" w:rsidP="0052571C">
      <w:pPr>
        <w:pStyle w:val="Heading3"/>
        <w:rPr>
          <w:rFonts w:ascii="Arial Narrow" w:hAnsi="Arial Narrow" w:cstheme="minorHAnsi"/>
          <w:sz w:val="44"/>
          <w:szCs w:val="44"/>
        </w:rPr>
      </w:pPr>
      <w:bookmarkStart w:id="0" w:name="_GoBack"/>
      <w:bookmarkEnd w:id="0"/>
      <w:r w:rsidRPr="00C241C0">
        <w:rPr>
          <w:rFonts w:ascii="Arial Narrow" w:hAnsi="Arial Narrow" w:cstheme="minorHAnsi"/>
          <w:sz w:val="44"/>
          <w:szCs w:val="44"/>
        </w:rPr>
        <w:t xml:space="preserve">Regional Community Safety and </w:t>
      </w:r>
      <w:r w:rsidR="00BD5B55" w:rsidRPr="00C241C0">
        <w:rPr>
          <w:rFonts w:ascii="Arial Narrow" w:hAnsi="Arial Narrow" w:cstheme="minorHAnsi"/>
          <w:sz w:val="44"/>
          <w:szCs w:val="44"/>
        </w:rPr>
        <w:t xml:space="preserve">Resilience Unit </w:t>
      </w:r>
      <w:r w:rsidR="007507B0" w:rsidRPr="00C241C0">
        <w:rPr>
          <w:rFonts w:ascii="Arial Narrow" w:hAnsi="Arial Narrow" w:cstheme="minorHAnsi"/>
          <w:sz w:val="44"/>
          <w:szCs w:val="44"/>
        </w:rPr>
        <w:t>(CSRU)</w:t>
      </w:r>
    </w:p>
    <w:p w:rsidR="007507B0" w:rsidRPr="00C241C0" w:rsidRDefault="007507B0" w:rsidP="0052571C">
      <w:pPr>
        <w:jc w:val="both"/>
        <w:rPr>
          <w:rFonts w:ascii="Arial Narrow" w:hAnsi="Arial Narrow"/>
        </w:rPr>
      </w:pPr>
    </w:p>
    <w:p w:rsidR="00617872" w:rsidRPr="00C241C0" w:rsidRDefault="00617872" w:rsidP="0052571C">
      <w:pPr>
        <w:pStyle w:val="Heading3"/>
        <w:rPr>
          <w:rFonts w:ascii="Arial Narrow" w:hAnsi="Arial Narrow" w:cstheme="minorHAnsi"/>
          <w:sz w:val="44"/>
          <w:szCs w:val="44"/>
        </w:rPr>
      </w:pPr>
      <w:r w:rsidRPr="00C241C0">
        <w:rPr>
          <w:rFonts w:ascii="Arial Narrow" w:hAnsi="Arial Narrow" w:cstheme="minorHAnsi"/>
          <w:b w:val="0"/>
          <w:sz w:val="36"/>
          <w:szCs w:val="36"/>
        </w:rPr>
        <w:t>Overview of activities for the month of</w:t>
      </w:r>
      <w:r w:rsidRPr="00C241C0">
        <w:rPr>
          <w:rFonts w:ascii="Arial Narrow" w:hAnsi="Arial Narrow" w:cstheme="minorHAnsi"/>
          <w:sz w:val="36"/>
          <w:szCs w:val="36"/>
        </w:rPr>
        <w:t xml:space="preserve"> </w:t>
      </w:r>
      <w:r w:rsidR="00666908" w:rsidRPr="00C241C0">
        <w:rPr>
          <w:rFonts w:ascii="Arial Narrow" w:hAnsi="Arial Narrow" w:cstheme="minorHAnsi"/>
          <w:sz w:val="36"/>
          <w:szCs w:val="36"/>
        </w:rPr>
        <w:t>May</w:t>
      </w:r>
      <w:r w:rsidRPr="00C241C0">
        <w:rPr>
          <w:rFonts w:ascii="Arial Narrow" w:hAnsi="Arial Narrow" w:cstheme="minorHAnsi"/>
          <w:sz w:val="36"/>
          <w:szCs w:val="36"/>
        </w:rPr>
        <w:t xml:space="preserve"> 2014</w:t>
      </w:r>
    </w:p>
    <w:p w:rsidR="00617872" w:rsidRPr="00C241C0" w:rsidRDefault="00617872" w:rsidP="0052571C">
      <w:pPr>
        <w:jc w:val="both"/>
        <w:rPr>
          <w:rFonts w:ascii="Arial Narrow" w:hAnsi="Arial Narrow"/>
        </w:rPr>
      </w:pPr>
    </w:p>
    <w:p w:rsidR="0066229D" w:rsidRPr="00C241C0" w:rsidRDefault="00B816FC" w:rsidP="0052571C">
      <w:pPr>
        <w:jc w:val="both"/>
        <w:rPr>
          <w:rFonts w:ascii="Arial Narrow" w:hAnsi="Arial Narrow" w:cstheme="minorHAnsi"/>
          <w:lang w:val="en-US"/>
        </w:rPr>
      </w:pPr>
      <w:r w:rsidRPr="00C241C0">
        <w:rPr>
          <w:rFonts w:ascii="Arial Narrow" w:hAnsi="Arial Narrow" w:cstheme="minorHAnsi"/>
          <w:noProof/>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1.2pt;margin-top:5.15pt;width:215.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" strokeweight="3pt"/>
        </w:pict>
      </w:r>
    </w:p>
    <w:p w:rsidR="003F2D1E" w:rsidRPr="00C241C0" w:rsidRDefault="003F2D1E" w:rsidP="0052571C">
      <w:pPr>
        <w:jc w:val="both"/>
        <w:rPr>
          <w:rFonts w:ascii="Arial Narrow" w:hAnsi="Arial Narrow" w:cstheme="minorHAnsi"/>
          <w:b/>
          <w:i/>
          <w:sz w:val="28"/>
          <w:szCs w:val="28"/>
        </w:rPr>
      </w:pPr>
    </w:p>
    <w:p w:rsidR="005848B6" w:rsidRPr="00C241C0" w:rsidRDefault="005848B6" w:rsidP="0052571C">
      <w:pPr>
        <w:jc w:val="both"/>
        <w:rPr>
          <w:rFonts w:ascii="Arial Narrow" w:hAnsi="Arial Narrow" w:cstheme="minorHAnsi"/>
          <w:b/>
          <w:i/>
          <w:sz w:val="28"/>
          <w:szCs w:val="28"/>
        </w:rPr>
      </w:pPr>
      <w:r w:rsidRPr="00C241C0">
        <w:rPr>
          <w:rFonts w:ascii="Arial Narrow" w:hAnsi="Arial Narrow" w:cstheme="minorHAnsi"/>
          <w:b/>
          <w:i/>
          <w:sz w:val="28"/>
          <w:szCs w:val="28"/>
        </w:rPr>
        <w:t>National Climate Change Master Trainer Workshop</w:t>
      </w:r>
    </w:p>
    <w:p w:rsidR="00C241C0" w:rsidRPr="00C241C0" w:rsidRDefault="00C241C0" w:rsidP="0052571C">
      <w:pPr>
        <w:jc w:val="both"/>
        <w:rPr>
          <w:rFonts w:ascii="Arial Narrow" w:hAnsi="Arial Narrow" w:cstheme="minorHAnsi"/>
          <w:b/>
          <w:i/>
          <w:sz w:val="28"/>
          <w:szCs w:val="28"/>
        </w:rPr>
      </w:pPr>
    </w:p>
    <w:p w:rsidR="005848B6" w:rsidRPr="00C241C0" w:rsidRDefault="005848B6" w:rsidP="0052571C">
      <w:pPr>
        <w:jc w:val="both"/>
        <w:rPr>
          <w:rFonts w:ascii="Arial Narrow" w:hAnsi="Arial Narrow"/>
          <w:color w:val="000000" w:themeColor="text1"/>
        </w:rPr>
      </w:pPr>
      <w:r w:rsidRPr="00C241C0">
        <w:rPr>
          <w:rFonts w:ascii="Arial Narrow" w:hAnsi="Arial Narrow"/>
          <w:color w:val="000000" w:themeColor="text1"/>
        </w:rPr>
        <w:t>SEARD extended its’ support upon the request of Finnish Red Cross Society to facilitate master training on Climate Change</w:t>
      </w:r>
      <w:r w:rsidR="00E14AE5">
        <w:rPr>
          <w:rFonts w:ascii="Arial Narrow" w:hAnsi="Arial Narrow"/>
          <w:color w:val="000000" w:themeColor="text1"/>
        </w:rPr>
        <w:t>. The training was held</w:t>
      </w:r>
      <w:r w:rsidRPr="00C241C0">
        <w:rPr>
          <w:rFonts w:ascii="Arial Narrow" w:hAnsi="Arial Narrow"/>
          <w:color w:val="000000" w:themeColor="text1"/>
        </w:rPr>
        <w:t xml:space="preserve"> in Kathmandu, Nepal from 1 – 5 May, 2014.</w:t>
      </w:r>
      <w:r w:rsidR="0061482C" w:rsidRPr="00C241C0">
        <w:rPr>
          <w:rFonts w:ascii="Arial Narrow" w:hAnsi="Arial Narrow"/>
          <w:color w:val="000000" w:themeColor="text1"/>
        </w:rPr>
        <w:t xml:space="preserve"> This kind of cooperation aimed to promote cross regional cooperation as well as further strengthen working relation with partners at technical level.</w:t>
      </w:r>
      <w:r w:rsidRPr="00C241C0">
        <w:rPr>
          <w:rFonts w:ascii="Arial Narrow" w:hAnsi="Arial Narrow"/>
          <w:color w:val="000000" w:themeColor="text1"/>
        </w:rPr>
        <w:t xml:space="preserve"> The training saw the participation of 25 participants from headquarter level and district chapters of NRCS. The training aimed to enable participants  to provide technical support to plan and implement climate smart project activities at nationa</w:t>
      </w:r>
      <w:r w:rsidR="0061482C" w:rsidRPr="00C241C0">
        <w:rPr>
          <w:rFonts w:ascii="Arial Narrow" w:hAnsi="Arial Narrow"/>
          <w:color w:val="000000" w:themeColor="text1"/>
        </w:rPr>
        <w:t>l, district and community level in addition to develop a core group of climate change trained personnel within the NRCS.</w:t>
      </w:r>
    </w:p>
    <w:p w:rsidR="005848B6" w:rsidRPr="00C241C0" w:rsidRDefault="005848B6" w:rsidP="0052571C">
      <w:pPr>
        <w:jc w:val="both"/>
        <w:rPr>
          <w:rFonts w:ascii="Arial Narrow" w:eastAsia="MS PGothic" w:hAnsi="Arial Narrow"/>
          <w:snapToGrid w:val="0"/>
        </w:rPr>
      </w:pPr>
    </w:p>
    <w:p w:rsidR="005848B6" w:rsidRPr="00C241C0" w:rsidRDefault="005848B6" w:rsidP="0052571C">
      <w:pPr>
        <w:jc w:val="both"/>
        <w:rPr>
          <w:rFonts w:ascii="Arial Narrow" w:hAnsi="Arial Narrow" w:cstheme="minorHAnsi"/>
          <w:b/>
          <w:i/>
          <w:sz w:val="28"/>
          <w:szCs w:val="28"/>
        </w:rPr>
      </w:pPr>
      <w:r w:rsidRPr="00C241C0">
        <w:rPr>
          <w:rFonts w:ascii="Arial Narrow" w:hAnsi="Arial Narrow" w:cstheme="minorHAnsi"/>
          <w:b/>
          <w:i/>
          <w:sz w:val="28"/>
          <w:szCs w:val="28"/>
        </w:rPr>
        <w:t>Research for Health in Humanitarian Crises (R2HC) Workshop</w:t>
      </w:r>
    </w:p>
    <w:p w:rsidR="00C241C0" w:rsidRPr="00C241C0" w:rsidRDefault="00C241C0" w:rsidP="0052571C">
      <w:pPr>
        <w:jc w:val="both"/>
        <w:rPr>
          <w:rFonts w:ascii="Arial Narrow" w:hAnsi="Arial Narrow" w:cstheme="minorHAnsi"/>
          <w:b/>
          <w:i/>
          <w:sz w:val="28"/>
          <w:szCs w:val="28"/>
        </w:rPr>
      </w:pPr>
    </w:p>
    <w:p w:rsidR="005848B6" w:rsidRPr="00C241C0" w:rsidRDefault="005848B6" w:rsidP="0052571C">
      <w:pPr>
        <w:jc w:val="both"/>
        <w:rPr>
          <w:rFonts w:ascii="Arial Narrow" w:hAnsi="Arial Narrow"/>
          <w:color w:val="000000" w:themeColor="text1"/>
        </w:rPr>
      </w:pPr>
      <w:r w:rsidRPr="00C241C0">
        <w:rPr>
          <w:rFonts w:ascii="Arial Narrow" w:hAnsi="Arial Narrow"/>
          <w:color w:val="000000" w:themeColor="text1"/>
        </w:rPr>
        <w:t xml:space="preserve">Health Officer attended Research for Health in Humanitarian Crises (R2HC) Workshop along with Health Advisor, SARD and Relationship Manager, AP Zone. The </w:t>
      </w:r>
      <w:r w:rsidR="0052571C" w:rsidRPr="00C241C0">
        <w:rPr>
          <w:rFonts w:ascii="Arial Narrow" w:hAnsi="Arial Narrow"/>
          <w:color w:val="000000" w:themeColor="text1"/>
        </w:rPr>
        <w:t>workshop was</w:t>
      </w:r>
      <w:r w:rsidRPr="00C241C0">
        <w:rPr>
          <w:rFonts w:ascii="Arial Narrow" w:hAnsi="Arial Narrow"/>
          <w:color w:val="000000" w:themeColor="text1"/>
        </w:rPr>
        <w:t xml:space="preserve"> held in Bangkok, Thailand, on 15 May, 2014.   The workshop gave details of the programme and the second call, and provided an opportunity to hear from successful applicants from the first call, and help connect the team with others in the region with an interest in humanitarian health research. The second call for Proposals is now open, with up to £4 million of research funding available for this call.</w:t>
      </w:r>
    </w:p>
    <w:p w:rsidR="005848B6" w:rsidRPr="00C241C0" w:rsidRDefault="005848B6" w:rsidP="0052571C">
      <w:pPr>
        <w:jc w:val="both"/>
        <w:rPr>
          <w:rFonts w:ascii="Arial Narrow" w:hAnsi="Arial Narrow"/>
          <w:color w:val="000000" w:themeColor="text1"/>
        </w:rPr>
      </w:pPr>
    </w:p>
    <w:p w:rsidR="002E429F" w:rsidRPr="00C241C0" w:rsidRDefault="002E429F" w:rsidP="0052571C">
      <w:pPr>
        <w:jc w:val="both"/>
        <w:rPr>
          <w:rFonts w:ascii="Arial Narrow" w:hAnsi="Arial Narrow" w:cstheme="minorHAnsi"/>
          <w:b/>
          <w:i/>
          <w:sz w:val="28"/>
          <w:szCs w:val="28"/>
        </w:rPr>
      </w:pPr>
      <w:r w:rsidRPr="00C241C0">
        <w:rPr>
          <w:rFonts w:ascii="Arial Narrow" w:hAnsi="Arial Narrow" w:cstheme="minorHAnsi"/>
          <w:b/>
          <w:i/>
          <w:sz w:val="28"/>
          <w:szCs w:val="28"/>
        </w:rPr>
        <w:t>Building Regional Capacity and Collaboration for Community Resilience in Southeast Asia</w:t>
      </w:r>
    </w:p>
    <w:p w:rsidR="00C241C0" w:rsidRPr="00C241C0" w:rsidRDefault="00C241C0" w:rsidP="0052571C">
      <w:pPr>
        <w:jc w:val="both"/>
        <w:rPr>
          <w:rFonts w:ascii="Arial Narrow" w:hAnsi="Arial Narrow" w:cstheme="minorHAnsi"/>
          <w:b/>
          <w:i/>
          <w:sz w:val="28"/>
          <w:szCs w:val="28"/>
        </w:rPr>
      </w:pPr>
    </w:p>
    <w:p w:rsidR="00357E81" w:rsidRPr="00C241C0" w:rsidRDefault="00357E81" w:rsidP="0052571C">
      <w:pPr>
        <w:autoSpaceDE w:val="0"/>
        <w:autoSpaceDN w:val="0"/>
        <w:spacing w:before="20"/>
        <w:jc w:val="both"/>
        <w:rPr>
          <w:rFonts w:ascii="Arial Narrow" w:hAnsi="Arial Narrow"/>
          <w:color w:val="000000" w:themeColor="text1"/>
        </w:rPr>
      </w:pPr>
      <w:r w:rsidRPr="00C241C0">
        <w:rPr>
          <w:rFonts w:ascii="Arial Narrow" w:hAnsi="Arial Narrow"/>
          <w:color w:val="000000" w:themeColor="text1"/>
        </w:rPr>
        <w:t xml:space="preserve">A </w:t>
      </w:r>
      <w:r w:rsidR="00C02AF1" w:rsidRPr="00C241C0">
        <w:rPr>
          <w:rFonts w:ascii="Arial Narrow" w:hAnsi="Arial Narrow"/>
          <w:color w:val="000000" w:themeColor="text1"/>
        </w:rPr>
        <w:t>brief note was sent to the Leaders of the 11 National Societies throughout Southeast Asia about the “Building Regional Capacity and Collaboration for Community Resilience in Southeast Asia” initiative, in order to present potential activities that will be proposed to National Societies in the coming 3 years.  </w:t>
      </w:r>
      <w:r w:rsidR="00475BF0" w:rsidRPr="00C241C0">
        <w:rPr>
          <w:rFonts w:ascii="Arial Narrow" w:hAnsi="Arial Narrow"/>
          <w:color w:val="000000" w:themeColor="text1"/>
        </w:rPr>
        <w:t xml:space="preserve">In addition, </w:t>
      </w:r>
      <w:r w:rsidRPr="00C241C0">
        <w:rPr>
          <w:rFonts w:ascii="Arial Narrow" w:hAnsi="Arial Narrow"/>
          <w:color w:val="000000" w:themeColor="text1"/>
        </w:rPr>
        <w:t xml:space="preserve">CSR Unit is also following up with key national societies on </w:t>
      </w:r>
      <w:r w:rsidR="00475BF0" w:rsidRPr="00C241C0">
        <w:rPr>
          <w:rFonts w:ascii="Arial Narrow" w:hAnsi="Arial Narrow"/>
          <w:color w:val="000000" w:themeColor="text1"/>
        </w:rPr>
        <w:t>two</w:t>
      </w:r>
      <w:r w:rsidRPr="00C241C0">
        <w:rPr>
          <w:rFonts w:ascii="Arial Narrow" w:hAnsi="Arial Narrow"/>
          <w:color w:val="000000" w:themeColor="text1"/>
        </w:rPr>
        <w:t xml:space="preserve"> proposed activities for the coming months:</w:t>
      </w:r>
    </w:p>
    <w:p w:rsidR="00357E81" w:rsidRDefault="00357E81" w:rsidP="0052571C">
      <w:pPr>
        <w:pStyle w:val="ListParagraph"/>
        <w:numPr>
          <w:ilvl w:val="0"/>
          <w:numId w:val="10"/>
        </w:numPr>
        <w:autoSpaceDE w:val="0"/>
        <w:autoSpaceDN w:val="0"/>
        <w:spacing w:before="20"/>
        <w:jc w:val="both"/>
        <w:rPr>
          <w:rFonts w:ascii="Arial Narrow" w:hAnsi="Arial Narrow"/>
          <w:color w:val="000000" w:themeColor="text1"/>
        </w:rPr>
      </w:pPr>
      <w:r w:rsidRPr="00C241C0">
        <w:rPr>
          <w:rFonts w:ascii="Arial Narrow" w:hAnsi="Arial Narrow"/>
          <w:color w:val="000000" w:themeColor="text1"/>
        </w:rPr>
        <w:t>A review of VCA data and recommendations in order to assist NS in identifying key advocacy messages for Disaster Risk Reduction and community resilience.</w:t>
      </w:r>
    </w:p>
    <w:p w:rsidR="00BF602D" w:rsidRPr="00C241C0" w:rsidRDefault="00BF602D" w:rsidP="00BF602D">
      <w:pPr>
        <w:pStyle w:val="ListParagraph"/>
        <w:autoSpaceDE w:val="0"/>
        <w:autoSpaceDN w:val="0"/>
        <w:spacing w:before="20"/>
        <w:jc w:val="both"/>
        <w:rPr>
          <w:rFonts w:ascii="Arial Narrow" w:hAnsi="Arial Narrow"/>
          <w:color w:val="000000" w:themeColor="text1"/>
        </w:rPr>
      </w:pPr>
    </w:p>
    <w:p w:rsidR="00357E81" w:rsidRDefault="00357E81" w:rsidP="0052571C">
      <w:pPr>
        <w:pStyle w:val="ListParagraph"/>
        <w:numPr>
          <w:ilvl w:val="0"/>
          <w:numId w:val="10"/>
        </w:numPr>
        <w:autoSpaceDE w:val="0"/>
        <w:autoSpaceDN w:val="0"/>
        <w:spacing w:before="20"/>
        <w:jc w:val="both"/>
        <w:rPr>
          <w:rFonts w:ascii="Arial Narrow" w:hAnsi="Arial Narrow"/>
          <w:color w:val="000000" w:themeColor="text1"/>
        </w:rPr>
      </w:pPr>
      <w:r w:rsidRPr="00C241C0">
        <w:rPr>
          <w:rFonts w:ascii="Arial Narrow" w:hAnsi="Arial Narrow"/>
          <w:color w:val="000000" w:themeColor="text1"/>
        </w:rPr>
        <w:t>A documentation of the Red Cross / Red Crescent contribution to the HFA and ASEAN Agreement on Disaster Management and Emergency Response (AADMER) since 2010</w:t>
      </w:r>
      <w:r w:rsidR="000D441C" w:rsidRPr="00C241C0">
        <w:rPr>
          <w:rFonts w:ascii="Arial Narrow" w:hAnsi="Arial Narrow"/>
          <w:color w:val="000000" w:themeColor="text1"/>
        </w:rPr>
        <w:t>.</w:t>
      </w:r>
    </w:p>
    <w:p w:rsidR="00BF602D" w:rsidRPr="00C241C0" w:rsidRDefault="00BF602D" w:rsidP="00BF602D">
      <w:pPr>
        <w:pStyle w:val="ListParagraph"/>
        <w:autoSpaceDE w:val="0"/>
        <w:autoSpaceDN w:val="0"/>
        <w:spacing w:before="20"/>
        <w:jc w:val="both"/>
        <w:rPr>
          <w:rFonts w:ascii="Arial Narrow" w:hAnsi="Arial Narrow"/>
          <w:color w:val="000000" w:themeColor="text1"/>
        </w:rPr>
      </w:pPr>
    </w:p>
    <w:p w:rsidR="004964C4" w:rsidRPr="00C241C0" w:rsidRDefault="00357E81" w:rsidP="004964C4">
      <w:pPr>
        <w:autoSpaceDE w:val="0"/>
        <w:autoSpaceDN w:val="0"/>
        <w:spacing w:before="20"/>
        <w:rPr>
          <w:rFonts w:ascii="Arial Narrow" w:hAnsi="Arial Narrow"/>
          <w:color w:val="000000" w:themeColor="text1"/>
        </w:rPr>
      </w:pPr>
      <w:r w:rsidRPr="00C241C0">
        <w:rPr>
          <w:rFonts w:ascii="Arial Narrow" w:hAnsi="Arial Narrow"/>
          <w:color w:val="000000" w:themeColor="text1"/>
        </w:rPr>
        <w:t>These two activities would contribute to strengthen the visibility and recognition of NS work in the region as well as enhance their ability to advocate based on evidence from the field.</w:t>
      </w:r>
      <w:r w:rsidR="000D441C" w:rsidRPr="00C241C0">
        <w:rPr>
          <w:rFonts w:ascii="Arial Narrow" w:hAnsi="Arial Narrow"/>
          <w:color w:val="000000" w:themeColor="text1"/>
        </w:rPr>
        <w:t xml:space="preserve"> </w:t>
      </w:r>
      <w:r w:rsidR="004964C4" w:rsidRPr="00C241C0">
        <w:rPr>
          <w:rFonts w:ascii="Arial Narrow" w:hAnsi="Arial Narrow"/>
          <w:color w:val="000000" w:themeColor="text1"/>
        </w:rPr>
        <w:t xml:space="preserve">CSR Unit also secured funding from the Global Disaster Preparedness </w:t>
      </w:r>
      <w:r w:rsidR="00E14AE5" w:rsidRPr="00C241C0">
        <w:rPr>
          <w:rFonts w:ascii="Arial Narrow" w:hAnsi="Arial Narrow"/>
          <w:color w:val="000000" w:themeColor="text1"/>
        </w:rPr>
        <w:t>Centre</w:t>
      </w:r>
      <w:r w:rsidR="004964C4" w:rsidRPr="00C241C0">
        <w:rPr>
          <w:rFonts w:ascii="Arial Narrow" w:hAnsi="Arial Narrow"/>
          <w:color w:val="000000" w:themeColor="text1"/>
        </w:rPr>
        <w:t xml:space="preserve"> (GDPC) to support existing initiatives on knowledge </w:t>
      </w:r>
      <w:r w:rsidR="004964C4" w:rsidRPr="00C241C0">
        <w:rPr>
          <w:rFonts w:ascii="Arial Narrow" w:hAnsi="Arial Narrow"/>
          <w:color w:val="000000" w:themeColor="text1"/>
        </w:rPr>
        <w:lastRenderedPageBreak/>
        <w:t xml:space="preserve">management in the region. Due to the limited timing available (only 2 months), the funding will provide support to ongoing processes at both regional and country levels. </w:t>
      </w:r>
    </w:p>
    <w:p w:rsidR="004964C4" w:rsidRPr="00C241C0" w:rsidRDefault="004964C4" w:rsidP="004964C4">
      <w:pPr>
        <w:pStyle w:val="ListParagraph"/>
        <w:jc w:val="both"/>
        <w:rPr>
          <w:rFonts w:ascii="Arial Narrow" w:hAnsi="Arial Narrow"/>
        </w:rPr>
      </w:pPr>
    </w:p>
    <w:p w:rsidR="004964C4" w:rsidRPr="00C241C0" w:rsidRDefault="004964C4" w:rsidP="004964C4">
      <w:pPr>
        <w:autoSpaceDE w:val="0"/>
        <w:autoSpaceDN w:val="0"/>
        <w:spacing w:before="20"/>
        <w:jc w:val="both"/>
        <w:rPr>
          <w:rFonts w:ascii="Arial Narrow" w:hAnsi="Arial Narrow"/>
          <w:color w:val="000000" w:themeColor="text1"/>
        </w:rPr>
      </w:pPr>
      <w:r w:rsidRPr="00C241C0">
        <w:rPr>
          <w:rFonts w:ascii="Arial Narrow" w:hAnsi="Arial Narrow"/>
          <w:color w:val="000000" w:themeColor="text1"/>
        </w:rPr>
        <w:t xml:space="preserve">At </w:t>
      </w:r>
      <w:r w:rsidRPr="00C241C0">
        <w:rPr>
          <w:rFonts w:ascii="Arial Narrow" w:hAnsi="Arial Narrow"/>
          <w:b/>
          <w:bCs/>
          <w:color w:val="000000" w:themeColor="text1"/>
          <w:u w:val="single"/>
        </w:rPr>
        <w:t xml:space="preserve">regional level, </w:t>
      </w:r>
      <w:r w:rsidRPr="00C241C0">
        <w:rPr>
          <w:rFonts w:ascii="Arial Narrow" w:hAnsi="Arial Narrow"/>
          <w:color w:val="000000" w:themeColor="text1"/>
        </w:rPr>
        <w:t xml:space="preserve">technical expertise will design the architecture of a web-based system for the collection of key indicators of a National Society. A data management specialist will be hired to work with a group of decision-makers in the region (from IFRC and National Societies) to identify these NS key indicators and propose a strategy for data collection, storage and automated reporting, linked with ongoing processes such as the RMS development. Upon validation of such system, further funding would be sought beyond the end of this project to actually implement the system (either as a new module of RMS or as a stand-alone database) and deploy it in interested NSs. </w:t>
      </w:r>
    </w:p>
    <w:p w:rsidR="004964C4" w:rsidRPr="00C241C0" w:rsidRDefault="004964C4" w:rsidP="004964C4">
      <w:pPr>
        <w:autoSpaceDE w:val="0"/>
        <w:autoSpaceDN w:val="0"/>
        <w:spacing w:before="20"/>
        <w:jc w:val="both"/>
        <w:rPr>
          <w:rFonts w:ascii="Arial Narrow" w:hAnsi="Arial Narrow"/>
          <w:color w:val="000000" w:themeColor="text1"/>
        </w:rPr>
      </w:pPr>
    </w:p>
    <w:p w:rsidR="00C02AF1" w:rsidRPr="00C241C0" w:rsidRDefault="004964C4" w:rsidP="004964C4">
      <w:pPr>
        <w:autoSpaceDE w:val="0"/>
        <w:autoSpaceDN w:val="0"/>
        <w:spacing w:before="20"/>
        <w:jc w:val="both"/>
        <w:rPr>
          <w:rFonts w:ascii="Arial Narrow" w:hAnsi="Arial Narrow"/>
          <w:color w:val="000000" w:themeColor="text1"/>
        </w:rPr>
      </w:pPr>
      <w:r w:rsidRPr="00C241C0">
        <w:rPr>
          <w:rFonts w:ascii="Arial Narrow" w:hAnsi="Arial Narrow"/>
          <w:color w:val="000000" w:themeColor="text1"/>
        </w:rPr>
        <w:t xml:space="preserve">A </w:t>
      </w:r>
      <w:r w:rsidRPr="00C241C0">
        <w:rPr>
          <w:rFonts w:ascii="Arial Narrow" w:hAnsi="Arial Narrow"/>
          <w:b/>
          <w:bCs/>
          <w:color w:val="000000" w:themeColor="text1"/>
          <w:u w:val="single"/>
        </w:rPr>
        <w:t>national level</w:t>
      </w:r>
      <w:r w:rsidRPr="00C241C0">
        <w:rPr>
          <w:rFonts w:ascii="Arial Narrow" w:hAnsi="Arial Narrow"/>
          <w:color w:val="000000" w:themeColor="text1"/>
        </w:rPr>
        <w:t xml:space="preserve">, </w:t>
      </w:r>
      <w:r w:rsidR="00775656" w:rsidRPr="00C241C0">
        <w:rPr>
          <w:rFonts w:ascii="Arial Narrow" w:hAnsi="Arial Narrow"/>
          <w:color w:val="000000" w:themeColor="text1"/>
        </w:rPr>
        <w:t>the current</w:t>
      </w:r>
      <w:r w:rsidRPr="00C241C0">
        <w:rPr>
          <w:rFonts w:ascii="Arial Narrow" w:hAnsi="Arial Narrow"/>
          <w:color w:val="000000" w:themeColor="text1"/>
        </w:rPr>
        <w:t xml:space="preserve"> deployment of RMS in the Viet Name Red Cross Society and the Myanmar Red Cross Society will be supported. In the region, Vietnam is the leading country in terms of RMS deployment and the support will include system customization, translation of modules, data verification and input, etc. As for Myanmar, the support will focus on mapping of DRR initiatives as a preparatory step to potential data upload into the RMS in the future.  </w:t>
      </w:r>
      <w:r w:rsidR="00C02AF1" w:rsidRPr="00C241C0">
        <w:rPr>
          <w:rFonts w:ascii="Arial Narrow" w:hAnsi="Arial Narrow"/>
          <w:color w:val="000000" w:themeColor="text1"/>
        </w:rPr>
        <w:t>In parallel, some initial activities were held in May as follow:</w:t>
      </w:r>
    </w:p>
    <w:p w:rsidR="000D441C" w:rsidRPr="00C241C0" w:rsidRDefault="000D441C" w:rsidP="0052571C">
      <w:pPr>
        <w:autoSpaceDE w:val="0"/>
        <w:autoSpaceDN w:val="0"/>
        <w:spacing w:before="20"/>
        <w:jc w:val="both"/>
        <w:rPr>
          <w:rFonts w:ascii="Arial Narrow" w:hAnsi="Arial Narrow"/>
          <w:color w:val="000000" w:themeColor="text1"/>
        </w:rPr>
      </w:pPr>
    </w:p>
    <w:p w:rsidR="00C02AF1" w:rsidRPr="00C241C0" w:rsidRDefault="00C02AF1" w:rsidP="0052571C">
      <w:pPr>
        <w:autoSpaceDE w:val="0"/>
        <w:autoSpaceDN w:val="0"/>
        <w:spacing w:before="20"/>
        <w:jc w:val="both"/>
        <w:rPr>
          <w:rFonts w:ascii="Arial Narrow" w:hAnsi="Arial Narrow"/>
          <w:color w:val="1F497D"/>
          <w:sz w:val="21"/>
          <w:szCs w:val="21"/>
        </w:rPr>
      </w:pPr>
    </w:p>
    <w:p w:rsidR="00C02AF1" w:rsidRPr="00C241C0" w:rsidRDefault="00C241C0" w:rsidP="0052571C">
      <w:pPr>
        <w:autoSpaceDE w:val="0"/>
        <w:autoSpaceDN w:val="0"/>
        <w:spacing w:before="20"/>
        <w:jc w:val="both"/>
        <w:rPr>
          <w:rFonts w:ascii="Arial Narrow" w:hAnsi="Arial Narrow"/>
          <w:b/>
          <w:bCs/>
        </w:rPr>
      </w:pPr>
      <w:r w:rsidRPr="00C241C0">
        <w:rPr>
          <w:rFonts w:ascii="Arial Narrow" w:hAnsi="Arial Narrow"/>
          <w:b/>
          <w:bCs/>
        </w:rPr>
        <w:t>24</w:t>
      </w:r>
      <w:r w:rsidRPr="00C241C0">
        <w:rPr>
          <w:rFonts w:ascii="Arial Narrow" w:hAnsi="Arial Narrow"/>
          <w:b/>
          <w:bCs/>
          <w:vertAlign w:val="superscript"/>
        </w:rPr>
        <w:t>th</w:t>
      </w:r>
      <w:r w:rsidRPr="00C241C0">
        <w:rPr>
          <w:rFonts w:ascii="Arial Narrow" w:hAnsi="Arial Narrow"/>
          <w:b/>
          <w:bCs/>
        </w:rPr>
        <w:t xml:space="preserve"> ASEAN</w:t>
      </w:r>
      <w:r w:rsidR="00475BF0" w:rsidRPr="00C241C0">
        <w:rPr>
          <w:rFonts w:ascii="Arial Narrow" w:hAnsi="Arial Narrow"/>
          <w:b/>
          <w:bCs/>
        </w:rPr>
        <w:t xml:space="preserve"> Committee for Disaster Management</w:t>
      </w:r>
      <w:r w:rsidR="000D441C" w:rsidRPr="00C241C0">
        <w:rPr>
          <w:rFonts w:ascii="Arial Narrow" w:hAnsi="Arial Narrow"/>
          <w:b/>
          <w:bCs/>
        </w:rPr>
        <w:t xml:space="preserve"> Open S</w:t>
      </w:r>
      <w:r w:rsidR="00C02AF1" w:rsidRPr="00C241C0">
        <w:rPr>
          <w:rFonts w:ascii="Arial Narrow" w:hAnsi="Arial Narrow"/>
          <w:b/>
          <w:bCs/>
        </w:rPr>
        <w:t>ession:</w:t>
      </w:r>
    </w:p>
    <w:p w:rsidR="00C241C0" w:rsidRPr="00C241C0" w:rsidRDefault="00C241C0" w:rsidP="0052571C">
      <w:pPr>
        <w:autoSpaceDE w:val="0"/>
        <w:autoSpaceDN w:val="0"/>
        <w:spacing w:before="20"/>
        <w:jc w:val="both"/>
        <w:rPr>
          <w:rFonts w:ascii="Arial Narrow" w:hAnsi="Arial Narrow"/>
          <w:b/>
          <w:bCs/>
        </w:rPr>
      </w:pPr>
    </w:p>
    <w:p w:rsidR="00C02AF1" w:rsidRPr="00C241C0" w:rsidRDefault="00C02AF1" w:rsidP="0052571C">
      <w:pPr>
        <w:jc w:val="both"/>
        <w:rPr>
          <w:rFonts w:ascii="Arial Narrow" w:hAnsi="Arial Narrow"/>
          <w:color w:val="000000" w:themeColor="text1"/>
        </w:rPr>
      </w:pPr>
      <w:r w:rsidRPr="00C241C0">
        <w:rPr>
          <w:rFonts w:ascii="Arial Narrow" w:hAnsi="Arial Narrow"/>
          <w:color w:val="000000" w:themeColor="text1"/>
        </w:rPr>
        <w:t>The SEARD Head of Delegation participated in the ASEAN Committee for Disaster Management (ACDM) Open Session with Partners of the 24</w:t>
      </w:r>
      <w:r w:rsidR="000D441C" w:rsidRPr="00C241C0">
        <w:rPr>
          <w:rFonts w:ascii="Arial Narrow" w:hAnsi="Arial Narrow"/>
          <w:color w:val="000000" w:themeColor="text1"/>
          <w:vertAlign w:val="superscript"/>
        </w:rPr>
        <w:t>th</w:t>
      </w:r>
      <w:r w:rsidR="000D441C" w:rsidRPr="00C241C0">
        <w:rPr>
          <w:rFonts w:ascii="Arial Narrow" w:hAnsi="Arial Narrow"/>
          <w:color w:val="000000" w:themeColor="text1"/>
        </w:rPr>
        <w:t xml:space="preserve"> </w:t>
      </w:r>
      <w:r w:rsidRPr="00C241C0">
        <w:rPr>
          <w:rFonts w:ascii="Arial Narrow" w:hAnsi="Arial Narrow"/>
          <w:color w:val="000000" w:themeColor="text1"/>
        </w:rPr>
        <w:t xml:space="preserve"> ACDM Meeting on 22 May 2014 in Bandar Seri Begawan, Brunei Darussalam. She was accompanied by the Thai Red Cross Director of Relief and Community Health Bureau as Chairman of the SEA/CSR Forum and the </w:t>
      </w:r>
      <w:r w:rsidR="00357E81" w:rsidRPr="00C241C0">
        <w:rPr>
          <w:rFonts w:ascii="Arial Narrow" w:hAnsi="Arial Narrow"/>
          <w:color w:val="000000" w:themeColor="text1"/>
        </w:rPr>
        <w:t>President</w:t>
      </w:r>
      <w:r w:rsidRPr="00C241C0">
        <w:rPr>
          <w:rFonts w:ascii="Arial Narrow" w:hAnsi="Arial Narrow"/>
          <w:color w:val="000000" w:themeColor="text1"/>
        </w:rPr>
        <w:t xml:space="preserve"> of the Brunei </w:t>
      </w:r>
      <w:r w:rsidR="0052571C" w:rsidRPr="00C241C0">
        <w:rPr>
          <w:rFonts w:ascii="Arial Narrow" w:hAnsi="Arial Narrow"/>
          <w:color w:val="000000" w:themeColor="text1"/>
        </w:rPr>
        <w:t>Red</w:t>
      </w:r>
      <w:r w:rsidRPr="00C241C0">
        <w:rPr>
          <w:rFonts w:ascii="Arial Narrow" w:hAnsi="Arial Narrow"/>
          <w:color w:val="000000" w:themeColor="text1"/>
        </w:rPr>
        <w:t xml:space="preserve"> Crescent Society. ICRC was also represented in the meeting. This was a good opportunity to promote the engagement of the RCRC Movement in support of the AADMER Work Plan. </w:t>
      </w:r>
    </w:p>
    <w:p w:rsidR="00C02AF1" w:rsidRPr="00C241C0" w:rsidRDefault="0052571C" w:rsidP="0052571C">
      <w:pPr>
        <w:autoSpaceDE w:val="0"/>
        <w:autoSpaceDN w:val="0"/>
        <w:spacing w:before="20"/>
        <w:jc w:val="both"/>
        <w:rPr>
          <w:rFonts w:ascii="Arial Narrow" w:hAnsi="Arial Narrow"/>
          <w:color w:val="1F497D"/>
          <w:sz w:val="21"/>
          <w:szCs w:val="21"/>
        </w:rPr>
      </w:pPr>
      <w:r w:rsidRPr="00C241C0">
        <w:rPr>
          <w:rFonts w:ascii="Arial Narrow" w:hAnsi="Arial Narrow"/>
          <w:noProof/>
          <w:sz w:val="21"/>
          <w:szCs w:val="21"/>
          <w:lang w:eastAsia="en-GB"/>
        </w:rPr>
        <w:drawing>
          <wp:anchor distT="0" distB="0" distL="114300" distR="114300" simplePos="0" relativeHeight="251666432" behindDoc="1" locked="0" layoutInCell="1" allowOverlap="1">
            <wp:simplePos x="0" y="0"/>
            <wp:positionH relativeFrom="column">
              <wp:posOffset>2754630</wp:posOffset>
            </wp:positionH>
            <wp:positionV relativeFrom="paragraph">
              <wp:posOffset>121920</wp:posOffset>
            </wp:positionV>
            <wp:extent cx="3419475" cy="3190875"/>
            <wp:effectExtent l="0" t="0" r="9525" b="9525"/>
            <wp:wrapTight wrapText="bothSides">
              <wp:wrapPolygon edited="0">
                <wp:start x="0" y="0"/>
                <wp:lineTo x="0" y="21536"/>
                <wp:lineTo x="21540" y="21536"/>
                <wp:lineTo x="21540" y="0"/>
                <wp:lineTo x="0" y="0"/>
              </wp:wrapPolygon>
            </wp:wrapTight>
            <wp:docPr id="1" name="Picture 1" descr="D:\Users\sanjeev.kumar\AppData\Local\Microsoft\Windows\Temporary Internet Files\Content.Outlook\3BOK2KM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njeev.kumar\AppData\Local\Microsoft\Windows\Temporary Internet Files\Content.Outlook\3BOK2KMR\phot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9475" cy="3190875"/>
                    </a:xfrm>
                    <a:prstGeom prst="rect">
                      <a:avLst/>
                    </a:prstGeom>
                    <a:noFill/>
                    <a:ln>
                      <a:noFill/>
                    </a:ln>
                  </pic:spPr>
                </pic:pic>
              </a:graphicData>
            </a:graphic>
          </wp:anchor>
        </w:drawing>
      </w:r>
    </w:p>
    <w:p w:rsidR="00C02AF1" w:rsidRPr="00C241C0" w:rsidRDefault="000D441C" w:rsidP="0052571C">
      <w:pPr>
        <w:autoSpaceDE w:val="0"/>
        <w:autoSpaceDN w:val="0"/>
        <w:spacing w:before="20"/>
        <w:jc w:val="both"/>
        <w:rPr>
          <w:rFonts w:ascii="Arial Narrow" w:hAnsi="Arial Narrow"/>
          <w:b/>
          <w:bCs/>
          <w:sz w:val="21"/>
          <w:szCs w:val="21"/>
        </w:rPr>
      </w:pPr>
      <w:r w:rsidRPr="00C241C0">
        <w:rPr>
          <w:rFonts w:ascii="Arial Narrow" w:hAnsi="Arial Narrow"/>
          <w:b/>
          <w:bCs/>
        </w:rPr>
        <w:t>Advocacy</w:t>
      </w:r>
      <w:r w:rsidR="00927273" w:rsidRPr="00C241C0">
        <w:rPr>
          <w:rFonts w:ascii="Arial Narrow" w:hAnsi="Arial Narrow"/>
          <w:b/>
          <w:bCs/>
        </w:rPr>
        <w:t xml:space="preserve"> workshop on </w:t>
      </w:r>
      <w:r w:rsidR="00C02AF1" w:rsidRPr="00C241C0">
        <w:rPr>
          <w:rFonts w:ascii="Arial Narrow" w:hAnsi="Arial Narrow"/>
          <w:b/>
          <w:bCs/>
        </w:rPr>
        <w:t>Disaster Law</w:t>
      </w:r>
      <w:r w:rsidR="00C02AF1" w:rsidRPr="00C241C0">
        <w:rPr>
          <w:rFonts w:ascii="Arial Narrow" w:hAnsi="Arial Narrow"/>
          <w:b/>
          <w:bCs/>
          <w:sz w:val="21"/>
          <w:szCs w:val="21"/>
        </w:rPr>
        <w:t>:</w:t>
      </w:r>
    </w:p>
    <w:p w:rsidR="00C241C0" w:rsidRPr="00C241C0" w:rsidRDefault="00C241C0" w:rsidP="0052571C">
      <w:pPr>
        <w:autoSpaceDE w:val="0"/>
        <w:autoSpaceDN w:val="0"/>
        <w:spacing w:before="20"/>
        <w:jc w:val="both"/>
        <w:rPr>
          <w:rFonts w:ascii="Arial Narrow" w:hAnsi="Arial Narrow"/>
          <w:b/>
          <w:bCs/>
          <w:sz w:val="21"/>
          <w:szCs w:val="21"/>
        </w:rPr>
      </w:pPr>
    </w:p>
    <w:p w:rsidR="00C02AF1" w:rsidRPr="00C241C0" w:rsidRDefault="00C02AF1" w:rsidP="0052571C">
      <w:pPr>
        <w:jc w:val="both"/>
        <w:rPr>
          <w:rFonts w:ascii="Arial Narrow" w:hAnsi="Arial Narrow"/>
          <w:color w:val="000000" w:themeColor="text1"/>
        </w:rPr>
      </w:pPr>
      <w:r w:rsidRPr="00C241C0">
        <w:rPr>
          <w:rFonts w:ascii="Arial Narrow" w:hAnsi="Arial Narrow"/>
          <w:color w:val="000000" w:themeColor="text1"/>
        </w:rPr>
        <w:t xml:space="preserve">From 20-22 May, </w:t>
      </w:r>
      <w:r w:rsidR="0052571C" w:rsidRPr="00C241C0">
        <w:rPr>
          <w:rFonts w:ascii="Arial Narrow" w:hAnsi="Arial Narrow"/>
          <w:color w:val="000000" w:themeColor="text1"/>
        </w:rPr>
        <w:t>Disaster</w:t>
      </w:r>
      <w:r w:rsidRPr="00C241C0">
        <w:rPr>
          <w:rFonts w:ascii="Arial Narrow" w:hAnsi="Arial Narrow"/>
          <w:color w:val="000000" w:themeColor="text1"/>
        </w:rPr>
        <w:t xml:space="preserve"> Law training for Myanmar Red Cross Society was followed by a very successful high-level </w:t>
      </w:r>
      <w:r w:rsidR="00475BF0" w:rsidRPr="00C241C0">
        <w:rPr>
          <w:rFonts w:ascii="Arial Narrow" w:hAnsi="Arial Narrow"/>
          <w:color w:val="000000" w:themeColor="text1"/>
        </w:rPr>
        <w:t>advocacy</w:t>
      </w:r>
      <w:r w:rsidRPr="00C241C0">
        <w:rPr>
          <w:rFonts w:ascii="Arial Narrow" w:hAnsi="Arial Narrow"/>
          <w:color w:val="000000" w:themeColor="text1"/>
        </w:rPr>
        <w:t xml:space="preserve"> workshop with MRCS and the National Relief and </w:t>
      </w:r>
      <w:r w:rsidR="00475BF0" w:rsidRPr="00C241C0">
        <w:rPr>
          <w:rFonts w:ascii="Arial Narrow" w:hAnsi="Arial Narrow"/>
          <w:color w:val="000000" w:themeColor="text1"/>
        </w:rPr>
        <w:t>Resettlement</w:t>
      </w:r>
      <w:r w:rsidRPr="00C241C0">
        <w:rPr>
          <w:rFonts w:ascii="Arial Narrow" w:hAnsi="Arial Narrow"/>
          <w:color w:val="000000" w:themeColor="text1"/>
        </w:rPr>
        <w:t xml:space="preserve"> Department. Further discussions are now ongoing with MRCS to use the opportunity of the new DM Law in Myanmar (passed in July 2013) to jointly contribute to the policy development process in the coming months. </w:t>
      </w:r>
    </w:p>
    <w:p w:rsidR="00C02AF1" w:rsidRPr="00C241C0" w:rsidRDefault="00C02AF1" w:rsidP="0052571C">
      <w:pPr>
        <w:jc w:val="both"/>
        <w:rPr>
          <w:rFonts w:ascii="Arial Narrow" w:hAnsi="Arial Narrow"/>
          <w:color w:val="000000" w:themeColor="text1"/>
        </w:rPr>
      </w:pPr>
    </w:p>
    <w:p w:rsidR="00C02AF1" w:rsidRPr="00C241C0" w:rsidRDefault="00C02AF1" w:rsidP="0052571C">
      <w:pPr>
        <w:jc w:val="both"/>
        <w:rPr>
          <w:rFonts w:ascii="Arial Narrow" w:hAnsi="Arial Narrow"/>
          <w:color w:val="000000" w:themeColor="text1"/>
        </w:rPr>
      </w:pPr>
      <w:r w:rsidRPr="00C241C0">
        <w:rPr>
          <w:rFonts w:ascii="Arial Narrow" w:hAnsi="Arial Narrow"/>
          <w:color w:val="000000" w:themeColor="text1"/>
        </w:rPr>
        <w:t xml:space="preserve">The Disaster Law unit is also preparing its side event as part of AMCDRR to be held at the end of June. During that event titled “Do laws make a difference?”, a global study of the role of the role of law in Disaster Risk Reduction will be launched, in collaboration with UNDP. </w:t>
      </w:r>
    </w:p>
    <w:p w:rsidR="00C02AF1" w:rsidRPr="00C241C0" w:rsidRDefault="00C02AF1" w:rsidP="0052571C">
      <w:pPr>
        <w:jc w:val="both"/>
        <w:rPr>
          <w:rFonts w:ascii="Arial Narrow" w:hAnsi="Arial Narrow"/>
          <w:sz w:val="22"/>
          <w:szCs w:val="22"/>
        </w:rPr>
      </w:pPr>
    </w:p>
    <w:p w:rsidR="00C02AF1" w:rsidRPr="00C241C0" w:rsidRDefault="00C02AF1" w:rsidP="0052571C">
      <w:pPr>
        <w:autoSpaceDE w:val="0"/>
        <w:autoSpaceDN w:val="0"/>
        <w:spacing w:before="20"/>
        <w:jc w:val="both"/>
        <w:rPr>
          <w:rFonts w:ascii="Arial Narrow" w:hAnsi="Arial Narrow"/>
          <w:b/>
          <w:bCs/>
        </w:rPr>
      </w:pPr>
      <w:r w:rsidRPr="00C241C0">
        <w:rPr>
          <w:rFonts w:ascii="Arial Narrow" w:hAnsi="Arial Narrow"/>
          <w:b/>
          <w:bCs/>
        </w:rPr>
        <w:lastRenderedPageBreak/>
        <w:t>Gender inclusion in DRR:</w:t>
      </w:r>
    </w:p>
    <w:p w:rsidR="00C241C0" w:rsidRPr="00C241C0" w:rsidRDefault="00C241C0" w:rsidP="0052571C">
      <w:pPr>
        <w:autoSpaceDE w:val="0"/>
        <w:autoSpaceDN w:val="0"/>
        <w:spacing w:before="20"/>
        <w:jc w:val="both"/>
        <w:rPr>
          <w:rFonts w:ascii="Arial Narrow" w:hAnsi="Arial Narrow"/>
          <w:b/>
          <w:bCs/>
          <w:color w:val="1F497D"/>
          <w:sz w:val="21"/>
          <w:szCs w:val="21"/>
        </w:rPr>
      </w:pPr>
    </w:p>
    <w:p w:rsidR="00C02AF1" w:rsidRPr="00C241C0" w:rsidRDefault="00C02AF1" w:rsidP="0052571C">
      <w:pPr>
        <w:jc w:val="both"/>
        <w:rPr>
          <w:rFonts w:ascii="Arial Narrow" w:hAnsi="Arial Narrow"/>
          <w:color w:val="000000" w:themeColor="text1"/>
        </w:rPr>
      </w:pPr>
      <w:r w:rsidRPr="00C241C0">
        <w:rPr>
          <w:rFonts w:ascii="Arial Narrow" w:hAnsi="Arial Narrow"/>
          <w:color w:val="000000" w:themeColor="text1"/>
        </w:rPr>
        <w:t>The IFRC South-East Asia Regional Gender and Diversity Focal Person travelled to Myanmar during 18-23 May. He had discussions with the AP Zone IDRL Coordinator and the AP Zone Disaster Law Delegate on how to better address the vulnerabilities of women, children and marginalized groups during and after disaster through the scope of the Rules and Regulations of the new DM Law. These discussions proved to be valuable as all parties involved see the opportunity to strengthen the gender component of the this new law and they will continue to work together on this issue.</w:t>
      </w:r>
    </w:p>
    <w:p w:rsidR="000D441C" w:rsidRPr="00C241C0" w:rsidRDefault="000D441C" w:rsidP="0052571C">
      <w:pPr>
        <w:jc w:val="both"/>
        <w:rPr>
          <w:rFonts w:ascii="Arial Narrow" w:hAnsi="Arial Narrow"/>
          <w:color w:val="000000" w:themeColor="text1"/>
          <w:lang w:val="en-US"/>
        </w:rPr>
      </w:pPr>
    </w:p>
    <w:p w:rsidR="000D441C" w:rsidRPr="00C241C0" w:rsidRDefault="000D441C" w:rsidP="0052571C">
      <w:pPr>
        <w:jc w:val="both"/>
        <w:rPr>
          <w:rFonts w:ascii="Arial Narrow" w:hAnsi="Arial Narrow"/>
          <w:color w:val="000000" w:themeColor="text1"/>
          <w:lang w:val="en-US"/>
        </w:rPr>
      </w:pPr>
    </w:p>
    <w:p w:rsidR="002E429F" w:rsidRPr="00C241C0" w:rsidRDefault="002E429F" w:rsidP="0052571C">
      <w:pPr>
        <w:jc w:val="both"/>
        <w:rPr>
          <w:rFonts w:ascii="Arial Narrow" w:hAnsi="Arial Narrow" w:cstheme="minorHAnsi"/>
          <w:b/>
          <w:i/>
          <w:sz w:val="28"/>
          <w:szCs w:val="28"/>
        </w:rPr>
      </w:pPr>
      <w:r w:rsidRPr="00C241C0">
        <w:rPr>
          <w:rFonts w:ascii="Arial Narrow" w:hAnsi="Arial Narrow" w:cstheme="minorHAnsi"/>
          <w:b/>
          <w:i/>
          <w:color w:val="FF0000"/>
          <w:sz w:val="40"/>
          <w:szCs w:val="40"/>
        </w:rPr>
        <w:t>Thailand</w:t>
      </w:r>
    </w:p>
    <w:p w:rsidR="002E429F" w:rsidRPr="00E14AE5" w:rsidRDefault="002E429F" w:rsidP="0052571C">
      <w:pPr>
        <w:jc w:val="both"/>
        <w:rPr>
          <w:rFonts w:ascii="Arial Narrow" w:hAnsi="Arial Narrow" w:cstheme="minorHAnsi"/>
          <w:b/>
          <w:i/>
          <w:sz w:val="20"/>
          <w:szCs w:val="20"/>
        </w:rPr>
      </w:pPr>
    </w:p>
    <w:p w:rsidR="002E429F" w:rsidRPr="00C241C0" w:rsidRDefault="002E429F" w:rsidP="0052571C">
      <w:pPr>
        <w:jc w:val="both"/>
        <w:rPr>
          <w:rFonts w:ascii="Arial Narrow" w:hAnsi="Arial Narrow" w:cstheme="minorHAnsi"/>
          <w:b/>
          <w:i/>
          <w:sz w:val="28"/>
          <w:szCs w:val="28"/>
        </w:rPr>
      </w:pPr>
      <w:r w:rsidRPr="00C241C0">
        <w:rPr>
          <w:rFonts w:ascii="Arial Narrow" w:hAnsi="Arial Narrow" w:cstheme="minorHAnsi"/>
          <w:b/>
          <w:i/>
          <w:sz w:val="28"/>
          <w:szCs w:val="28"/>
        </w:rPr>
        <w:t>Post emergency preparedness operation</w:t>
      </w:r>
    </w:p>
    <w:p w:rsidR="00C241C0" w:rsidRPr="00E14AE5" w:rsidRDefault="00C241C0" w:rsidP="0052571C">
      <w:pPr>
        <w:jc w:val="both"/>
        <w:rPr>
          <w:rFonts w:ascii="Arial Narrow" w:hAnsi="Arial Narrow" w:cstheme="minorHAnsi"/>
          <w:b/>
          <w:i/>
          <w:sz w:val="20"/>
          <w:szCs w:val="20"/>
        </w:rPr>
      </w:pPr>
    </w:p>
    <w:p w:rsidR="00C164BA" w:rsidRPr="00C241C0" w:rsidRDefault="00EF683F" w:rsidP="0052571C">
      <w:pPr>
        <w:jc w:val="both"/>
        <w:rPr>
          <w:rFonts w:ascii="Arial Narrow" w:hAnsi="Arial Narrow"/>
          <w:color w:val="000000" w:themeColor="text1"/>
        </w:rPr>
      </w:pPr>
      <w:r w:rsidRPr="00C241C0">
        <w:rPr>
          <w:rFonts w:ascii="Arial Narrow" w:hAnsi="Arial Narrow"/>
          <w:color w:val="000000" w:themeColor="text1"/>
        </w:rPr>
        <w:t>TRCS learnt lesson from 2011 flood and is focusing to Improve its</w:t>
      </w:r>
      <w:r w:rsidR="008F5373" w:rsidRPr="00C241C0">
        <w:rPr>
          <w:rFonts w:ascii="Arial Narrow" w:hAnsi="Arial Narrow"/>
          <w:color w:val="000000" w:themeColor="text1"/>
        </w:rPr>
        <w:t>’</w:t>
      </w:r>
      <w:r w:rsidRPr="00C241C0">
        <w:rPr>
          <w:rFonts w:ascii="Arial Narrow" w:hAnsi="Arial Narrow"/>
          <w:color w:val="000000" w:themeColor="text1"/>
        </w:rPr>
        <w:t xml:space="preserve"> infrastructure as well as facilities like Warehouse, communication system and emergency operation room to make its’ operation further effective in future along with community preparedness initiatives.  95% of all </w:t>
      </w:r>
      <w:r w:rsidR="00C241C0" w:rsidRPr="00C241C0">
        <w:rPr>
          <w:rFonts w:ascii="Arial Narrow" w:hAnsi="Arial Narrow"/>
          <w:color w:val="000000" w:themeColor="text1"/>
        </w:rPr>
        <w:t>renovation works</w:t>
      </w:r>
      <w:r w:rsidRPr="00C241C0">
        <w:rPr>
          <w:rFonts w:ascii="Arial Narrow" w:hAnsi="Arial Narrow"/>
          <w:color w:val="000000" w:themeColor="text1"/>
        </w:rPr>
        <w:t xml:space="preserve"> </w:t>
      </w:r>
      <w:r w:rsidR="00927273" w:rsidRPr="00C241C0">
        <w:rPr>
          <w:rFonts w:ascii="Arial Narrow" w:hAnsi="Arial Narrow"/>
          <w:color w:val="000000" w:themeColor="text1"/>
        </w:rPr>
        <w:t xml:space="preserve">have been </w:t>
      </w:r>
      <w:r w:rsidRPr="00C241C0">
        <w:rPr>
          <w:rFonts w:ascii="Arial Narrow" w:hAnsi="Arial Narrow"/>
          <w:color w:val="000000" w:themeColor="text1"/>
        </w:rPr>
        <w:t xml:space="preserve"> completed </w:t>
      </w:r>
      <w:r w:rsidR="00927273" w:rsidRPr="00C241C0">
        <w:rPr>
          <w:rFonts w:ascii="Arial Narrow" w:hAnsi="Arial Narrow"/>
          <w:color w:val="000000" w:themeColor="text1"/>
        </w:rPr>
        <w:t xml:space="preserve">to upgrade existing </w:t>
      </w:r>
      <w:r w:rsidRPr="00C241C0">
        <w:rPr>
          <w:rFonts w:ascii="Arial Narrow" w:hAnsi="Arial Narrow"/>
          <w:color w:val="000000" w:themeColor="text1"/>
        </w:rPr>
        <w:t>warehouse</w:t>
      </w:r>
      <w:r w:rsidR="00927273" w:rsidRPr="00C241C0">
        <w:rPr>
          <w:rFonts w:ascii="Arial Narrow" w:hAnsi="Arial Narrow"/>
          <w:color w:val="000000" w:themeColor="text1"/>
        </w:rPr>
        <w:t xml:space="preserve"> at  TRCS/HQ. </w:t>
      </w:r>
      <w:r w:rsidRPr="00C241C0">
        <w:rPr>
          <w:rFonts w:ascii="Arial Narrow" w:hAnsi="Arial Narrow"/>
          <w:color w:val="000000" w:themeColor="text1"/>
        </w:rPr>
        <w:t xml:space="preserve"> </w:t>
      </w:r>
      <w:r w:rsidR="00927273" w:rsidRPr="00C241C0">
        <w:rPr>
          <w:rFonts w:ascii="Arial Narrow" w:hAnsi="Arial Narrow"/>
          <w:color w:val="000000" w:themeColor="text1"/>
        </w:rPr>
        <w:t xml:space="preserve">The renovation of warehouse at Relief Building of TRCS will improve storage facilities and quality.  </w:t>
      </w:r>
      <w:r w:rsidR="00C164BA" w:rsidRPr="00C241C0">
        <w:rPr>
          <w:rFonts w:ascii="Arial Narrow" w:hAnsi="Arial Narrow"/>
          <w:color w:val="000000" w:themeColor="text1"/>
        </w:rPr>
        <w:t xml:space="preserve">TRCS increased its’ PABX box size as part of telephone system improvement project at Relief and Community Health Bureau. </w:t>
      </w:r>
      <w:r w:rsidR="0052571C" w:rsidRPr="00C241C0">
        <w:rPr>
          <w:rFonts w:ascii="Arial Narrow" w:hAnsi="Arial Narrow"/>
          <w:color w:val="000000" w:themeColor="text1"/>
        </w:rPr>
        <w:t>This activity</w:t>
      </w:r>
      <w:r w:rsidR="00C164BA" w:rsidRPr="00C241C0">
        <w:rPr>
          <w:rFonts w:ascii="Arial Narrow" w:hAnsi="Arial Narrow"/>
          <w:color w:val="000000" w:themeColor="text1"/>
        </w:rPr>
        <w:t xml:space="preserve"> increased in analogue and digital number.  Beneficiaries and others can call for help and get through easily especially during emergencies situation.</w:t>
      </w:r>
    </w:p>
    <w:p w:rsidR="002E429F" w:rsidRPr="00C241C0" w:rsidRDefault="002E429F" w:rsidP="0052571C">
      <w:pPr>
        <w:jc w:val="both"/>
        <w:rPr>
          <w:rFonts w:ascii="Arial Narrow" w:hAnsi="Arial Narrow"/>
          <w:b/>
          <w:bCs/>
        </w:rPr>
      </w:pPr>
    </w:p>
    <w:p w:rsidR="002E429F" w:rsidRPr="00C241C0" w:rsidRDefault="002E429F" w:rsidP="0052571C">
      <w:pPr>
        <w:jc w:val="both"/>
        <w:rPr>
          <w:rFonts w:ascii="Arial Narrow" w:hAnsi="Arial Narrow" w:cstheme="minorHAnsi"/>
          <w:b/>
          <w:i/>
          <w:sz w:val="28"/>
          <w:szCs w:val="28"/>
        </w:rPr>
      </w:pPr>
      <w:r w:rsidRPr="00C241C0">
        <w:rPr>
          <w:rFonts w:ascii="Arial Narrow" w:hAnsi="Arial Narrow" w:cstheme="minorHAnsi"/>
          <w:b/>
          <w:i/>
          <w:sz w:val="28"/>
          <w:szCs w:val="28"/>
        </w:rPr>
        <w:t>Tsunami Residual funding project</w:t>
      </w:r>
    </w:p>
    <w:p w:rsidR="00C241C0" w:rsidRPr="00E14AE5" w:rsidRDefault="00C241C0" w:rsidP="0052571C">
      <w:pPr>
        <w:jc w:val="both"/>
        <w:rPr>
          <w:rFonts w:ascii="Arial Narrow" w:hAnsi="Arial Narrow" w:cstheme="minorHAnsi"/>
          <w:b/>
          <w:i/>
          <w:color w:val="FF0000"/>
          <w:sz w:val="20"/>
          <w:szCs w:val="20"/>
        </w:rPr>
      </w:pPr>
    </w:p>
    <w:p w:rsidR="00720774" w:rsidRPr="00C241C0" w:rsidRDefault="00720774" w:rsidP="0052571C">
      <w:pPr>
        <w:jc w:val="both"/>
        <w:rPr>
          <w:rFonts w:ascii="Arial Narrow" w:hAnsi="Arial Narrow"/>
          <w:color w:val="000000" w:themeColor="text1"/>
        </w:rPr>
      </w:pPr>
      <w:r w:rsidRPr="00C241C0">
        <w:rPr>
          <w:rFonts w:ascii="Arial Narrow" w:hAnsi="Arial Narrow"/>
          <w:color w:val="000000" w:themeColor="text1"/>
        </w:rPr>
        <w:t xml:space="preserve">The activities under this project has been implementing as planned. </w:t>
      </w:r>
      <w:r w:rsidR="0052571C" w:rsidRPr="00C241C0">
        <w:rPr>
          <w:rFonts w:ascii="Arial Narrow" w:hAnsi="Arial Narrow"/>
          <w:color w:val="000000" w:themeColor="text1"/>
        </w:rPr>
        <w:t>First Aid components are</w:t>
      </w:r>
      <w:r w:rsidRPr="00C241C0">
        <w:rPr>
          <w:rFonts w:ascii="Arial Narrow" w:hAnsi="Arial Narrow"/>
          <w:color w:val="000000" w:themeColor="text1"/>
        </w:rPr>
        <w:t xml:space="preserve"> getting better at volunteers and community level. </w:t>
      </w:r>
      <w:r w:rsidR="003244D5" w:rsidRPr="00C241C0">
        <w:rPr>
          <w:rFonts w:ascii="Arial Narrow" w:hAnsi="Arial Narrow"/>
          <w:color w:val="000000" w:themeColor="text1"/>
        </w:rPr>
        <w:t xml:space="preserve">Series of FA training were conducted to volunteers, youth. FA </w:t>
      </w:r>
      <w:r w:rsidR="0052571C" w:rsidRPr="00C241C0">
        <w:rPr>
          <w:rFonts w:ascii="Arial Narrow" w:hAnsi="Arial Narrow"/>
          <w:color w:val="000000" w:themeColor="text1"/>
        </w:rPr>
        <w:t>kits were</w:t>
      </w:r>
      <w:r w:rsidR="003244D5" w:rsidRPr="00C241C0">
        <w:rPr>
          <w:rFonts w:ascii="Arial Narrow" w:hAnsi="Arial Narrow"/>
          <w:color w:val="000000" w:themeColor="text1"/>
        </w:rPr>
        <w:t xml:space="preserve"> provided to youth club and communities as well.  </w:t>
      </w:r>
      <w:r w:rsidRPr="00C241C0">
        <w:rPr>
          <w:rFonts w:ascii="Arial Narrow" w:hAnsi="Arial Narrow"/>
          <w:color w:val="000000" w:themeColor="text1"/>
        </w:rPr>
        <w:t xml:space="preserve">TRCS is strengthening its’ partnership with local organizations at local level through the FA trainings. </w:t>
      </w:r>
    </w:p>
    <w:p w:rsidR="003244D5" w:rsidRPr="00C241C0" w:rsidRDefault="003244D5" w:rsidP="0052571C">
      <w:pPr>
        <w:jc w:val="both"/>
        <w:rPr>
          <w:rFonts w:ascii="Arial Narrow" w:hAnsi="Arial Narrow"/>
          <w:color w:val="000000" w:themeColor="text1"/>
        </w:rPr>
      </w:pPr>
    </w:p>
    <w:p w:rsidR="00720774" w:rsidRPr="00C241C0" w:rsidRDefault="00E14AE5" w:rsidP="0052571C">
      <w:pPr>
        <w:jc w:val="both"/>
        <w:rPr>
          <w:rFonts w:ascii="Arial Narrow" w:hAnsi="Arial Narrow"/>
          <w:color w:val="000000" w:themeColor="text1"/>
        </w:rPr>
      </w:pPr>
      <w:r>
        <w:rPr>
          <w:rFonts w:ascii="Arial Narrow" w:hAnsi="Arial Narrow"/>
          <w:noProof/>
          <w:color w:val="000000" w:themeColor="text1"/>
          <w:lang w:eastAsia="en-GB"/>
        </w:rPr>
        <w:drawing>
          <wp:anchor distT="0" distB="0" distL="114300" distR="114300" simplePos="0" relativeHeight="251667456" behindDoc="1" locked="0" layoutInCell="1" allowOverlap="1">
            <wp:simplePos x="0" y="0"/>
            <wp:positionH relativeFrom="column">
              <wp:posOffset>3491865</wp:posOffset>
            </wp:positionH>
            <wp:positionV relativeFrom="paragraph">
              <wp:posOffset>1370330</wp:posOffset>
            </wp:positionV>
            <wp:extent cx="2433955" cy="1828800"/>
            <wp:effectExtent l="19050" t="0" r="4445" b="0"/>
            <wp:wrapTight wrapText="bothSides">
              <wp:wrapPolygon edited="0">
                <wp:start x="-169" y="0"/>
                <wp:lineTo x="-169" y="21375"/>
                <wp:lineTo x="21639" y="21375"/>
                <wp:lineTo x="21639" y="0"/>
                <wp:lineTo x="-169" y="0"/>
              </wp:wrapPolygon>
            </wp:wrapTight>
            <wp:docPr id="2" name="Picture 2" descr="F:\2014 05 21\DSC02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4 05 21\DSC0297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3955" cy="1828800"/>
                    </a:xfrm>
                    <a:prstGeom prst="rect">
                      <a:avLst/>
                    </a:prstGeom>
                    <a:noFill/>
                    <a:ln>
                      <a:noFill/>
                    </a:ln>
                  </pic:spPr>
                </pic:pic>
              </a:graphicData>
            </a:graphic>
          </wp:anchor>
        </w:drawing>
      </w:r>
      <w:r w:rsidR="00720774" w:rsidRPr="00C241C0">
        <w:rPr>
          <w:rFonts w:ascii="Arial Narrow" w:hAnsi="Arial Narrow"/>
          <w:color w:val="000000" w:themeColor="text1"/>
        </w:rPr>
        <w:t xml:space="preserve">TRCS visited 10 different communities from Ranong and Phuket provinces </w:t>
      </w:r>
      <w:r w:rsidR="003244D5" w:rsidRPr="00C241C0">
        <w:rPr>
          <w:rFonts w:ascii="Arial Narrow" w:hAnsi="Arial Narrow"/>
          <w:color w:val="000000" w:themeColor="text1"/>
        </w:rPr>
        <w:t xml:space="preserve">in May </w:t>
      </w:r>
      <w:r w:rsidR="00720774" w:rsidRPr="00C241C0">
        <w:rPr>
          <w:rFonts w:ascii="Arial Narrow" w:hAnsi="Arial Narrow"/>
          <w:color w:val="000000" w:themeColor="text1"/>
        </w:rPr>
        <w:t>which were affected by Tsunami in 2004. As of May, 25 out of 30 target communities have been visited</w:t>
      </w:r>
      <w:r w:rsidR="003244D5" w:rsidRPr="00C241C0">
        <w:rPr>
          <w:rFonts w:ascii="Arial Narrow" w:hAnsi="Arial Narrow"/>
          <w:color w:val="000000" w:themeColor="text1"/>
        </w:rPr>
        <w:t xml:space="preserve"> by TRCS and provided the information regarding community level preparedness. </w:t>
      </w:r>
      <w:r w:rsidR="00720774" w:rsidRPr="00C241C0">
        <w:rPr>
          <w:rFonts w:ascii="Arial Narrow" w:hAnsi="Arial Narrow"/>
          <w:color w:val="000000" w:themeColor="text1"/>
        </w:rPr>
        <w:t xml:space="preserve"> </w:t>
      </w:r>
      <w:r w:rsidR="003244D5" w:rsidRPr="00C241C0">
        <w:rPr>
          <w:rFonts w:ascii="Arial Narrow" w:hAnsi="Arial Narrow"/>
          <w:color w:val="000000" w:themeColor="text1"/>
        </w:rPr>
        <w:t xml:space="preserve">All communities have </w:t>
      </w:r>
      <w:r w:rsidR="00720774" w:rsidRPr="00C241C0">
        <w:rPr>
          <w:rFonts w:ascii="Arial Narrow" w:hAnsi="Arial Narrow"/>
          <w:color w:val="000000" w:themeColor="text1"/>
        </w:rPr>
        <w:t>disaster preparedness plan. Some communities are confident with their capacity to cope with disaster</w:t>
      </w:r>
      <w:r w:rsidR="00821518" w:rsidRPr="00C241C0">
        <w:rPr>
          <w:rFonts w:ascii="Arial Narrow" w:hAnsi="Arial Narrow"/>
          <w:color w:val="000000" w:themeColor="text1"/>
        </w:rPr>
        <w:t xml:space="preserve"> and sustain the community health care</w:t>
      </w:r>
      <w:r w:rsidR="003244D5" w:rsidRPr="00C241C0">
        <w:rPr>
          <w:rFonts w:ascii="Arial Narrow" w:hAnsi="Arial Narrow"/>
          <w:color w:val="000000" w:themeColor="text1"/>
        </w:rPr>
        <w:t xml:space="preserve">. They have been organizing simulation periodically to measure their preparedness. However </w:t>
      </w:r>
      <w:r w:rsidR="00720774" w:rsidRPr="00C241C0">
        <w:rPr>
          <w:rFonts w:ascii="Arial Narrow" w:hAnsi="Arial Narrow"/>
          <w:color w:val="000000" w:themeColor="text1"/>
        </w:rPr>
        <w:t xml:space="preserve">some </w:t>
      </w:r>
      <w:r w:rsidR="003244D5" w:rsidRPr="00C241C0">
        <w:rPr>
          <w:rFonts w:ascii="Arial Narrow" w:hAnsi="Arial Narrow"/>
          <w:color w:val="000000" w:themeColor="text1"/>
        </w:rPr>
        <w:t>communities</w:t>
      </w:r>
      <w:r w:rsidR="00720774" w:rsidRPr="00C241C0">
        <w:rPr>
          <w:rFonts w:ascii="Arial Narrow" w:hAnsi="Arial Narrow"/>
          <w:color w:val="000000" w:themeColor="text1"/>
        </w:rPr>
        <w:t xml:space="preserve"> </w:t>
      </w:r>
      <w:r w:rsidR="00821518" w:rsidRPr="00C241C0">
        <w:rPr>
          <w:rFonts w:ascii="Arial Narrow" w:hAnsi="Arial Narrow"/>
          <w:color w:val="000000" w:themeColor="text1"/>
        </w:rPr>
        <w:t xml:space="preserve">are </w:t>
      </w:r>
      <w:r w:rsidR="003244D5" w:rsidRPr="00C241C0">
        <w:rPr>
          <w:rFonts w:ascii="Arial Narrow" w:hAnsi="Arial Narrow"/>
          <w:color w:val="000000" w:themeColor="text1"/>
        </w:rPr>
        <w:t xml:space="preserve">still </w:t>
      </w:r>
      <w:r w:rsidR="00821518" w:rsidRPr="00C241C0">
        <w:rPr>
          <w:rFonts w:ascii="Arial Narrow" w:hAnsi="Arial Narrow"/>
          <w:color w:val="000000" w:themeColor="text1"/>
        </w:rPr>
        <w:t>working hard</w:t>
      </w:r>
      <w:r w:rsidR="003244D5" w:rsidRPr="00C241C0">
        <w:rPr>
          <w:rFonts w:ascii="Arial Narrow" w:hAnsi="Arial Narrow"/>
          <w:color w:val="000000" w:themeColor="text1"/>
        </w:rPr>
        <w:t xml:space="preserve"> to enhance their </w:t>
      </w:r>
      <w:r w:rsidR="00821518" w:rsidRPr="00C241C0">
        <w:rPr>
          <w:rFonts w:ascii="Arial Narrow" w:hAnsi="Arial Narrow"/>
          <w:color w:val="000000" w:themeColor="text1"/>
        </w:rPr>
        <w:t xml:space="preserve">community preparedness and community health care activities. </w:t>
      </w:r>
      <w:r w:rsidR="003244D5" w:rsidRPr="00C241C0">
        <w:rPr>
          <w:rFonts w:ascii="Arial Narrow" w:hAnsi="Arial Narrow"/>
          <w:color w:val="000000" w:themeColor="text1"/>
        </w:rPr>
        <w:t>TRCS is planning to organize simulation exercise at those communities</w:t>
      </w:r>
      <w:r w:rsidR="00821518" w:rsidRPr="00C241C0">
        <w:rPr>
          <w:rFonts w:ascii="Arial Narrow" w:hAnsi="Arial Narrow"/>
          <w:color w:val="000000" w:themeColor="text1"/>
        </w:rPr>
        <w:t>- who are struggling-</w:t>
      </w:r>
      <w:r w:rsidR="003244D5" w:rsidRPr="00C241C0">
        <w:rPr>
          <w:rFonts w:ascii="Arial Narrow" w:hAnsi="Arial Narrow"/>
          <w:color w:val="000000" w:themeColor="text1"/>
        </w:rPr>
        <w:t xml:space="preserve"> in order to enhance their confident and ensure their engagement in community preparedness and community health care process. </w:t>
      </w:r>
    </w:p>
    <w:p w:rsidR="004964C4" w:rsidRPr="00C241C0" w:rsidRDefault="004964C4" w:rsidP="0052571C">
      <w:pPr>
        <w:jc w:val="both"/>
        <w:rPr>
          <w:rFonts w:ascii="Arial Narrow" w:hAnsi="Arial Narrow"/>
          <w:b/>
          <w:bCs/>
          <w:lang w:val="en-US"/>
        </w:rPr>
      </w:pPr>
    </w:p>
    <w:p w:rsidR="00E14AE5" w:rsidRDefault="002E429F" w:rsidP="0052571C">
      <w:pPr>
        <w:jc w:val="both"/>
        <w:rPr>
          <w:rFonts w:ascii="Arial Narrow" w:hAnsi="Arial Narrow" w:cstheme="minorHAnsi"/>
          <w:b/>
          <w:i/>
          <w:sz w:val="28"/>
          <w:szCs w:val="28"/>
        </w:rPr>
      </w:pPr>
      <w:r w:rsidRPr="00C241C0">
        <w:rPr>
          <w:rFonts w:ascii="Arial Narrow" w:hAnsi="Arial Narrow" w:cstheme="minorHAnsi"/>
          <w:b/>
          <w:i/>
          <w:sz w:val="28"/>
          <w:szCs w:val="28"/>
        </w:rPr>
        <w:t>PMER Training</w:t>
      </w:r>
      <w:r w:rsidR="00E14AE5">
        <w:rPr>
          <w:rFonts w:ascii="Arial Narrow" w:hAnsi="Arial Narrow" w:cstheme="minorHAnsi"/>
          <w:b/>
          <w:i/>
          <w:sz w:val="28"/>
          <w:szCs w:val="28"/>
        </w:rPr>
        <w:t xml:space="preserve"> </w:t>
      </w:r>
    </w:p>
    <w:p w:rsidR="00E14AE5" w:rsidRDefault="00E14AE5" w:rsidP="0052571C">
      <w:pPr>
        <w:jc w:val="both"/>
        <w:rPr>
          <w:rFonts w:ascii="Arial Narrow" w:hAnsi="Arial Narrow" w:cstheme="minorHAnsi"/>
          <w:b/>
          <w:i/>
          <w:sz w:val="28"/>
          <w:szCs w:val="28"/>
        </w:rPr>
      </w:pPr>
    </w:p>
    <w:p w:rsidR="002E429F" w:rsidRPr="00C241C0" w:rsidRDefault="002E429F" w:rsidP="00E14AE5">
      <w:pPr>
        <w:tabs>
          <w:tab w:val="left" w:pos="930"/>
        </w:tabs>
        <w:jc w:val="both"/>
        <w:rPr>
          <w:rFonts w:ascii="Arial Narrow" w:hAnsi="Arial Narrow"/>
          <w:color w:val="000000" w:themeColor="text1"/>
          <w:lang w:val="en-US"/>
        </w:rPr>
      </w:pPr>
      <w:r w:rsidRPr="00C241C0">
        <w:rPr>
          <w:rFonts w:ascii="Arial Narrow" w:hAnsi="Arial Narrow"/>
          <w:color w:val="000000" w:themeColor="text1"/>
        </w:rPr>
        <w:t xml:space="preserve">SEARD/CSRU organized PMER training for program staff of Thai Red Cross from 21 – 23 May, 2014 in Bangkok, Thailand. The overall objective of the PMER training was to enhance the participants knowledge on programme </w:t>
      </w:r>
      <w:r w:rsidRPr="00C241C0">
        <w:rPr>
          <w:rFonts w:ascii="Arial Narrow" w:hAnsi="Arial Narrow"/>
          <w:color w:val="000000" w:themeColor="text1"/>
        </w:rPr>
        <w:lastRenderedPageBreak/>
        <w:t xml:space="preserve">planning, monitoring, evaluation and reporting with a special emphasis on the use of logical framework for programme design and management. The training saw the participation of </w:t>
      </w:r>
      <w:r w:rsidR="00E14AE5">
        <w:rPr>
          <w:rFonts w:ascii="Arial Narrow" w:hAnsi="Arial Narrow"/>
          <w:color w:val="000000" w:themeColor="text1"/>
        </w:rPr>
        <w:t xml:space="preserve">Thai Red Cross </w:t>
      </w:r>
      <w:r w:rsidRPr="00C241C0">
        <w:rPr>
          <w:rFonts w:ascii="Arial Narrow" w:hAnsi="Arial Narrow"/>
          <w:color w:val="000000" w:themeColor="text1"/>
        </w:rPr>
        <w:t>28 participants</w:t>
      </w:r>
      <w:r w:rsidR="00E14AE5">
        <w:rPr>
          <w:rFonts w:ascii="Arial Narrow" w:hAnsi="Arial Narrow"/>
          <w:color w:val="000000" w:themeColor="text1"/>
        </w:rPr>
        <w:t xml:space="preserve"> from both NHQ and branch level</w:t>
      </w:r>
      <w:r w:rsidRPr="00C241C0">
        <w:rPr>
          <w:rFonts w:ascii="Arial Narrow" w:hAnsi="Arial Narrow"/>
          <w:color w:val="000000" w:themeColor="text1"/>
        </w:rPr>
        <w:t>.</w:t>
      </w:r>
      <w:r w:rsidR="00475BF0" w:rsidRPr="00C241C0">
        <w:rPr>
          <w:rFonts w:ascii="Arial Narrow" w:hAnsi="Arial Narrow"/>
          <w:snapToGrid w:val="0"/>
          <w:color w:val="000000"/>
          <w:w w:val="0"/>
          <w:sz w:val="0"/>
          <w:szCs w:val="0"/>
          <w:u w:color="000000"/>
          <w:bdr w:val="none" w:sz="0" w:space="0" w:color="000000"/>
          <w:shd w:val="clear" w:color="000000" w:fill="000000"/>
          <w:lang/>
        </w:rPr>
        <w:t xml:space="preserve"> </w:t>
      </w:r>
    </w:p>
    <w:p w:rsidR="002E429F" w:rsidRPr="00C241C0" w:rsidRDefault="002E429F" w:rsidP="0052571C">
      <w:pPr>
        <w:jc w:val="both"/>
        <w:rPr>
          <w:rFonts w:ascii="Arial Narrow" w:hAnsi="Arial Narrow" w:cstheme="minorHAnsi"/>
          <w:b/>
          <w:i/>
          <w:color w:val="FF0000"/>
          <w:sz w:val="40"/>
          <w:szCs w:val="40"/>
        </w:rPr>
      </w:pPr>
    </w:p>
    <w:p w:rsidR="002E429F" w:rsidRPr="00C241C0" w:rsidRDefault="002E429F" w:rsidP="0052571C">
      <w:pPr>
        <w:jc w:val="both"/>
        <w:rPr>
          <w:rFonts w:ascii="Arial Narrow" w:hAnsi="Arial Narrow" w:cstheme="minorHAnsi"/>
          <w:b/>
          <w:i/>
          <w:sz w:val="28"/>
          <w:szCs w:val="28"/>
        </w:rPr>
      </w:pPr>
      <w:r w:rsidRPr="00C241C0">
        <w:rPr>
          <w:rFonts w:ascii="Arial Narrow" w:hAnsi="Arial Narrow" w:cstheme="minorHAnsi"/>
          <w:b/>
          <w:i/>
          <w:sz w:val="28"/>
          <w:szCs w:val="28"/>
        </w:rPr>
        <w:t>CBDRR program</w:t>
      </w:r>
    </w:p>
    <w:p w:rsidR="00C241C0" w:rsidRPr="00C241C0" w:rsidRDefault="00C241C0" w:rsidP="0052571C">
      <w:pPr>
        <w:jc w:val="both"/>
        <w:rPr>
          <w:rFonts w:ascii="Arial Narrow" w:hAnsi="Arial Narrow" w:cstheme="minorHAnsi"/>
          <w:b/>
          <w:i/>
          <w:sz w:val="28"/>
          <w:szCs w:val="28"/>
        </w:rPr>
      </w:pPr>
    </w:p>
    <w:p w:rsidR="002E429F" w:rsidRPr="00C241C0" w:rsidRDefault="002E429F" w:rsidP="0052571C">
      <w:pPr>
        <w:jc w:val="both"/>
        <w:rPr>
          <w:rFonts w:ascii="Arial Narrow" w:hAnsi="Arial Narrow"/>
          <w:color w:val="000000" w:themeColor="text1"/>
        </w:rPr>
      </w:pPr>
      <w:r w:rsidRPr="00C241C0">
        <w:rPr>
          <w:rFonts w:ascii="Arial Narrow" w:hAnsi="Arial Narrow"/>
          <w:color w:val="000000" w:themeColor="text1"/>
        </w:rPr>
        <w:t>Ubonratchathani health station conducted one day event named “Sharing knowledge of Study Visit” on 27 May 2014.</w:t>
      </w:r>
      <w:r w:rsidR="00AB14D0" w:rsidRPr="00C241C0">
        <w:rPr>
          <w:rFonts w:ascii="Arial Narrow" w:hAnsi="Arial Narrow"/>
          <w:color w:val="000000" w:themeColor="text1"/>
        </w:rPr>
        <w:t xml:space="preserve"> </w:t>
      </w:r>
      <w:r w:rsidRPr="00C241C0">
        <w:rPr>
          <w:rFonts w:ascii="Arial Narrow" w:hAnsi="Arial Narrow"/>
          <w:color w:val="000000" w:themeColor="text1"/>
        </w:rPr>
        <w:t xml:space="preserve">The </w:t>
      </w:r>
      <w:r w:rsidR="00AB14D0" w:rsidRPr="00C241C0">
        <w:rPr>
          <w:rFonts w:ascii="Arial Narrow" w:hAnsi="Arial Narrow"/>
          <w:color w:val="000000" w:themeColor="text1"/>
        </w:rPr>
        <w:t>aim</w:t>
      </w:r>
      <w:r w:rsidRPr="00C241C0">
        <w:rPr>
          <w:rFonts w:ascii="Arial Narrow" w:hAnsi="Arial Narrow"/>
          <w:color w:val="000000" w:themeColor="text1"/>
        </w:rPr>
        <w:t xml:space="preserve"> of this event was to share the knowledge </w:t>
      </w:r>
      <w:r w:rsidR="00AB14D0" w:rsidRPr="00C241C0">
        <w:rPr>
          <w:rFonts w:ascii="Arial Narrow" w:hAnsi="Arial Narrow"/>
          <w:color w:val="000000" w:themeColor="text1"/>
        </w:rPr>
        <w:t xml:space="preserve">and experiences </w:t>
      </w:r>
      <w:r w:rsidRPr="00C241C0">
        <w:rPr>
          <w:rFonts w:ascii="Arial Narrow" w:hAnsi="Arial Narrow"/>
          <w:color w:val="000000" w:themeColor="text1"/>
        </w:rPr>
        <w:t xml:space="preserve">that </w:t>
      </w:r>
      <w:r w:rsidR="007E72A1" w:rsidRPr="00C241C0">
        <w:rPr>
          <w:rFonts w:ascii="Arial Narrow" w:hAnsi="Arial Narrow"/>
          <w:color w:val="000000" w:themeColor="text1"/>
        </w:rPr>
        <w:t xml:space="preserve">16 participants from </w:t>
      </w:r>
      <w:r w:rsidRPr="00C241C0">
        <w:rPr>
          <w:rFonts w:ascii="Arial Narrow" w:hAnsi="Arial Narrow"/>
          <w:color w:val="000000" w:themeColor="text1"/>
        </w:rPr>
        <w:t xml:space="preserve">TRC obtained </w:t>
      </w:r>
      <w:r w:rsidR="00AB14D0" w:rsidRPr="00C241C0">
        <w:rPr>
          <w:rFonts w:ascii="Arial Narrow" w:hAnsi="Arial Narrow"/>
          <w:color w:val="000000" w:themeColor="text1"/>
        </w:rPr>
        <w:t>from</w:t>
      </w:r>
      <w:r w:rsidRPr="00C241C0">
        <w:rPr>
          <w:rFonts w:ascii="Arial Narrow" w:hAnsi="Arial Narrow"/>
          <w:color w:val="000000" w:themeColor="text1"/>
        </w:rPr>
        <w:t xml:space="preserve"> Field study visit in Vietnam</w:t>
      </w:r>
      <w:r w:rsidR="00AB14D0" w:rsidRPr="00C241C0">
        <w:rPr>
          <w:rFonts w:ascii="Arial Narrow" w:hAnsi="Arial Narrow"/>
          <w:color w:val="000000" w:themeColor="text1"/>
        </w:rPr>
        <w:t xml:space="preserve"> during</w:t>
      </w:r>
      <w:r w:rsidR="007E72A1" w:rsidRPr="00C241C0">
        <w:rPr>
          <w:rFonts w:ascii="Arial Narrow" w:hAnsi="Arial Narrow"/>
          <w:color w:val="000000" w:themeColor="text1"/>
        </w:rPr>
        <w:t xml:space="preserve"> March, 2014</w:t>
      </w:r>
      <w:r w:rsidR="00AB14D0" w:rsidRPr="00C241C0">
        <w:rPr>
          <w:rFonts w:ascii="Arial Narrow" w:hAnsi="Arial Narrow"/>
          <w:color w:val="000000" w:themeColor="text1"/>
        </w:rPr>
        <w:t xml:space="preserve">. The </w:t>
      </w:r>
      <w:r w:rsidR="0052571C" w:rsidRPr="00C241C0">
        <w:rPr>
          <w:rFonts w:ascii="Arial Narrow" w:hAnsi="Arial Narrow"/>
          <w:color w:val="000000" w:themeColor="text1"/>
        </w:rPr>
        <w:t>agenda was</w:t>
      </w:r>
      <w:r w:rsidR="00AB14D0" w:rsidRPr="00C241C0">
        <w:rPr>
          <w:rFonts w:ascii="Arial Narrow" w:hAnsi="Arial Narrow"/>
          <w:color w:val="000000" w:themeColor="text1"/>
        </w:rPr>
        <w:t xml:space="preserve"> mainly focused on</w:t>
      </w:r>
      <w:r w:rsidRPr="00C241C0">
        <w:rPr>
          <w:rFonts w:ascii="Arial Narrow" w:hAnsi="Arial Narrow"/>
          <w:color w:val="000000" w:themeColor="text1"/>
        </w:rPr>
        <w:t xml:space="preserve"> </w:t>
      </w:r>
      <w:r w:rsidR="00AB14D0" w:rsidRPr="00C241C0">
        <w:rPr>
          <w:rFonts w:ascii="Arial Narrow" w:hAnsi="Arial Narrow"/>
          <w:color w:val="000000" w:themeColor="text1"/>
        </w:rPr>
        <w:t xml:space="preserve">community level risk reduction. </w:t>
      </w:r>
      <w:r w:rsidRPr="00C241C0">
        <w:rPr>
          <w:rFonts w:ascii="Arial Narrow" w:hAnsi="Arial Narrow"/>
          <w:color w:val="000000" w:themeColor="text1"/>
        </w:rPr>
        <w:t xml:space="preserve"> </w:t>
      </w:r>
      <w:r w:rsidR="00AB14D0" w:rsidRPr="00C241C0">
        <w:rPr>
          <w:rFonts w:ascii="Arial Narrow" w:hAnsi="Arial Narrow"/>
          <w:color w:val="000000" w:themeColor="text1"/>
        </w:rPr>
        <w:t xml:space="preserve">There were 53 people along with 7 teachers attended event from 5 CBDRR communities </w:t>
      </w:r>
      <w:r w:rsidR="00C241C0" w:rsidRPr="00C241C0">
        <w:rPr>
          <w:rFonts w:ascii="Arial Narrow" w:hAnsi="Arial Narrow"/>
          <w:color w:val="000000" w:themeColor="text1"/>
        </w:rPr>
        <w:t>of Ubonratchathani</w:t>
      </w:r>
      <w:r w:rsidR="00AB14D0" w:rsidRPr="00C241C0">
        <w:rPr>
          <w:rFonts w:ascii="Arial Narrow" w:hAnsi="Arial Narrow"/>
          <w:color w:val="000000" w:themeColor="text1"/>
        </w:rPr>
        <w:t xml:space="preserve"> province. Participants discussed the similarities and differences between the project components and implementation</w:t>
      </w:r>
      <w:r w:rsidR="007E72A1" w:rsidRPr="00C241C0">
        <w:rPr>
          <w:rFonts w:ascii="Arial Narrow" w:hAnsi="Arial Narrow"/>
          <w:color w:val="000000" w:themeColor="text1"/>
        </w:rPr>
        <w:t xml:space="preserve"> process</w:t>
      </w:r>
      <w:r w:rsidR="00AB14D0" w:rsidRPr="00C241C0">
        <w:rPr>
          <w:rFonts w:ascii="Arial Narrow" w:hAnsi="Arial Narrow"/>
          <w:color w:val="000000" w:themeColor="text1"/>
        </w:rPr>
        <w:t xml:space="preserve"> as well as context of two different countries.  </w:t>
      </w:r>
      <w:r w:rsidRPr="00C241C0">
        <w:rPr>
          <w:rFonts w:ascii="Arial Narrow" w:hAnsi="Arial Narrow"/>
          <w:color w:val="000000" w:themeColor="text1"/>
        </w:rPr>
        <w:t>This</w:t>
      </w:r>
      <w:r w:rsidR="00AB14D0" w:rsidRPr="00C241C0">
        <w:rPr>
          <w:rFonts w:ascii="Arial Narrow" w:hAnsi="Arial Narrow"/>
          <w:color w:val="000000" w:themeColor="text1"/>
        </w:rPr>
        <w:t xml:space="preserve"> is worthy enough to mention here that </w:t>
      </w:r>
      <w:r w:rsidR="0052571C" w:rsidRPr="00C241C0">
        <w:rPr>
          <w:rFonts w:ascii="Arial Narrow" w:hAnsi="Arial Narrow"/>
          <w:color w:val="000000" w:themeColor="text1"/>
        </w:rPr>
        <w:t>community’s</w:t>
      </w:r>
      <w:r w:rsidR="00AB14D0" w:rsidRPr="00C241C0">
        <w:rPr>
          <w:rFonts w:ascii="Arial Narrow" w:hAnsi="Arial Narrow"/>
          <w:color w:val="000000" w:themeColor="text1"/>
        </w:rPr>
        <w:t xml:space="preserve"> representative expressed the interests on school based risk reduction initiative</w:t>
      </w:r>
      <w:r w:rsidR="007E72A1" w:rsidRPr="00C241C0">
        <w:rPr>
          <w:rFonts w:ascii="Arial Narrow" w:hAnsi="Arial Narrow"/>
          <w:color w:val="000000" w:themeColor="text1"/>
        </w:rPr>
        <w:t>.</w:t>
      </w:r>
      <w:r w:rsidR="00AB14D0" w:rsidRPr="00C241C0">
        <w:rPr>
          <w:rFonts w:ascii="Arial Narrow" w:hAnsi="Arial Narrow"/>
          <w:color w:val="000000" w:themeColor="text1"/>
        </w:rPr>
        <w:t xml:space="preserve"> </w:t>
      </w:r>
      <w:r w:rsidR="007E72A1" w:rsidRPr="00C241C0">
        <w:rPr>
          <w:rFonts w:ascii="Arial Narrow" w:hAnsi="Arial Narrow"/>
          <w:color w:val="000000" w:themeColor="text1"/>
        </w:rPr>
        <w:t xml:space="preserve"> TRCS included schools of targeted communities into CBDRR program at Ubonratchathani province. They distributed IEC materials and engaged the students and teachers at different events at community level</w:t>
      </w:r>
      <w:r w:rsidR="00E3441C" w:rsidRPr="00C241C0">
        <w:rPr>
          <w:rFonts w:ascii="Arial Narrow" w:hAnsi="Arial Narrow"/>
          <w:color w:val="000000" w:themeColor="text1"/>
        </w:rPr>
        <w:t xml:space="preserve"> to raise awareness on risks and measures </w:t>
      </w:r>
      <w:r w:rsidR="000D441C" w:rsidRPr="00C241C0">
        <w:rPr>
          <w:rFonts w:ascii="Arial Narrow" w:hAnsi="Arial Narrow"/>
          <w:color w:val="000000" w:themeColor="text1"/>
        </w:rPr>
        <w:t xml:space="preserve">for </w:t>
      </w:r>
      <w:r w:rsidR="00E3441C" w:rsidRPr="00C241C0">
        <w:rPr>
          <w:rFonts w:ascii="Arial Narrow" w:hAnsi="Arial Narrow"/>
          <w:color w:val="000000" w:themeColor="text1"/>
        </w:rPr>
        <w:t>preparedness.</w:t>
      </w:r>
    </w:p>
    <w:p w:rsidR="000D441C" w:rsidRPr="00C241C0" w:rsidRDefault="000D441C" w:rsidP="0052571C">
      <w:pPr>
        <w:jc w:val="both"/>
        <w:rPr>
          <w:rFonts w:ascii="Arial Narrow" w:hAnsi="Arial Narrow" w:cstheme="minorHAnsi"/>
          <w:b/>
          <w:i/>
          <w:color w:val="FF0000"/>
          <w:sz w:val="20"/>
          <w:szCs w:val="20"/>
        </w:rPr>
      </w:pPr>
    </w:p>
    <w:p w:rsidR="005848B6" w:rsidRPr="00C241C0" w:rsidRDefault="005848B6" w:rsidP="0052571C">
      <w:pPr>
        <w:jc w:val="both"/>
        <w:rPr>
          <w:rFonts w:ascii="Arial Narrow" w:hAnsi="Arial Narrow" w:cstheme="minorHAnsi"/>
          <w:b/>
          <w:i/>
          <w:color w:val="FF0000"/>
          <w:sz w:val="40"/>
          <w:szCs w:val="40"/>
        </w:rPr>
      </w:pPr>
      <w:r w:rsidRPr="00C241C0">
        <w:rPr>
          <w:rFonts w:ascii="Arial Narrow" w:hAnsi="Arial Narrow" w:cstheme="minorHAnsi"/>
          <w:b/>
          <w:i/>
          <w:color w:val="FF0000"/>
          <w:sz w:val="40"/>
          <w:szCs w:val="40"/>
        </w:rPr>
        <w:t>Cambodia</w:t>
      </w:r>
    </w:p>
    <w:p w:rsidR="004041DF" w:rsidRPr="00C241C0" w:rsidRDefault="004041DF" w:rsidP="0052571C">
      <w:pPr>
        <w:jc w:val="both"/>
        <w:rPr>
          <w:rFonts w:ascii="Arial Narrow" w:hAnsi="Arial Narrow" w:cstheme="minorHAnsi"/>
          <w:b/>
          <w:i/>
          <w:sz w:val="28"/>
          <w:szCs w:val="28"/>
        </w:rPr>
      </w:pPr>
    </w:p>
    <w:p w:rsidR="005848B6" w:rsidRPr="00C241C0" w:rsidRDefault="005848B6" w:rsidP="0052571C">
      <w:pPr>
        <w:jc w:val="both"/>
        <w:rPr>
          <w:rFonts w:ascii="Arial Narrow" w:hAnsi="Arial Narrow" w:cstheme="minorHAnsi"/>
          <w:b/>
          <w:i/>
          <w:sz w:val="28"/>
          <w:szCs w:val="28"/>
        </w:rPr>
      </w:pPr>
      <w:r w:rsidRPr="00C241C0">
        <w:rPr>
          <w:rFonts w:ascii="Arial Narrow" w:hAnsi="Arial Narrow" w:cstheme="minorHAnsi"/>
          <w:b/>
          <w:i/>
          <w:sz w:val="28"/>
          <w:szCs w:val="28"/>
        </w:rPr>
        <w:t>Development of</w:t>
      </w:r>
      <w:r w:rsidR="009C0E23" w:rsidRPr="00C241C0">
        <w:rPr>
          <w:rFonts w:ascii="Arial Narrow" w:hAnsi="Arial Narrow" w:cstheme="minorHAnsi"/>
          <w:b/>
          <w:i/>
          <w:sz w:val="28"/>
          <w:szCs w:val="28"/>
        </w:rPr>
        <w:t xml:space="preserve"> Violence prevention module</w:t>
      </w:r>
    </w:p>
    <w:p w:rsidR="00C241C0" w:rsidRPr="00C241C0" w:rsidRDefault="00C241C0" w:rsidP="0052571C">
      <w:pPr>
        <w:jc w:val="both"/>
        <w:rPr>
          <w:rFonts w:ascii="Arial Narrow" w:hAnsi="Arial Narrow" w:cstheme="minorHAnsi"/>
          <w:b/>
          <w:i/>
          <w:sz w:val="28"/>
          <w:szCs w:val="28"/>
        </w:rPr>
      </w:pPr>
    </w:p>
    <w:p w:rsidR="005848B6" w:rsidRPr="00C241C0" w:rsidRDefault="005848B6" w:rsidP="0052571C">
      <w:pPr>
        <w:jc w:val="both"/>
        <w:rPr>
          <w:rFonts w:ascii="Arial Narrow" w:hAnsi="Arial Narrow"/>
          <w:color w:val="000000" w:themeColor="text1"/>
        </w:rPr>
      </w:pPr>
      <w:r w:rsidRPr="00C241C0">
        <w:rPr>
          <w:rFonts w:ascii="Arial Narrow" w:hAnsi="Arial Narrow"/>
          <w:color w:val="000000" w:themeColor="text1"/>
        </w:rPr>
        <w:t xml:space="preserve">PSS delegate </w:t>
      </w:r>
      <w:r w:rsidR="004041DF" w:rsidRPr="00C241C0">
        <w:rPr>
          <w:rFonts w:ascii="Arial Narrow" w:hAnsi="Arial Narrow"/>
          <w:color w:val="000000" w:themeColor="text1"/>
        </w:rPr>
        <w:t xml:space="preserve">from SEARD </w:t>
      </w:r>
      <w:r w:rsidRPr="00C241C0">
        <w:rPr>
          <w:rFonts w:ascii="Arial Narrow" w:hAnsi="Arial Narrow"/>
          <w:color w:val="000000" w:themeColor="text1"/>
        </w:rPr>
        <w:t>visited Cambodia RC (May 5-9, 2014) to follow up on the development of a Violence Prevention module (based on the Violence Prevention module of the Canadian RC and IFRC CBHFA module). The module will be incorporated in the Health Club manual of the Community Based Health Development programme currently being implemented by Cambodia RC in two provinces. The module is now translated to Khmer and illustrations for the module have been completed. Training on the Violence Prevention module will take place in October, 2014.</w:t>
      </w:r>
    </w:p>
    <w:p w:rsidR="005848B6" w:rsidRPr="00C241C0" w:rsidRDefault="005848B6" w:rsidP="0052571C">
      <w:pPr>
        <w:jc w:val="both"/>
        <w:rPr>
          <w:rFonts w:ascii="Arial Narrow" w:hAnsi="Arial Narrow"/>
        </w:rPr>
      </w:pPr>
    </w:p>
    <w:p w:rsidR="005848B6" w:rsidRPr="00C241C0" w:rsidRDefault="005848B6" w:rsidP="0052571C">
      <w:pPr>
        <w:jc w:val="both"/>
        <w:rPr>
          <w:rFonts w:ascii="Arial Narrow" w:hAnsi="Arial Narrow"/>
        </w:rPr>
      </w:pPr>
    </w:p>
    <w:p w:rsidR="00E3441C" w:rsidRPr="00C241C0" w:rsidRDefault="00E3441C" w:rsidP="0052571C">
      <w:pPr>
        <w:jc w:val="both"/>
        <w:rPr>
          <w:rFonts w:ascii="Arial Narrow" w:hAnsi="Arial Narrow" w:cstheme="minorHAnsi"/>
          <w:b/>
          <w:i/>
          <w:color w:val="FF0000"/>
          <w:sz w:val="40"/>
          <w:szCs w:val="40"/>
        </w:rPr>
      </w:pPr>
      <w:r w:rsidRPr="00C241C0">
        <w:rPr>
          <w:rFonts w:ascii="Arial Narrow" w:hAnsi="Arial Narrow" w:cstheme="minorHAnsi"/>
          <w:b/>
          <w:i/>
          <w:color w:val="FF0000"/>
          <w:sz w:val="40"/>
          <w:szCs w:val="40"/>
        </w:rPr>
        <w:t>Indonesia</w:t>
      </w:r>
    </w:p>
    <w:p w:rsidR="00E3441C" w:rsidRPr="00C241C0" w:rsidRDefault="00E3441C" w:rsidP="0052571C">
      <w:pPr>
        <w:jc w:val="both"/>
        <w:rPr>
          <w:rFonts w:ascii="Arial Narrow" w:hAnsi="Arial Narrow" w:cstheme="minorHAnsi"/>
          <w:b/>
          <w:i/>
          <w:sz w:val="28"/>
          <w:szCs w:val="28"/>
        </w:rPr>
      </w:pPr>
    </w:p>
    <w:p w:rsidR="00E3441C" w:rsidRPr="00C241C0" w:rsidRDefault="00E3441C" w:rsidP="0052571C">
      <w:pPr>
        <w:jc w:val="both"/>
        <w:rPr>
          <w:rFonts w:ascii="Arial Narrow" w:hAnsi="Arial Narrow" w:cstheme="minorHAnsi"/>
          <w:b/>
          <w:i/>
          <w:sz w:val="28"/>
          <w:szCs w:val="28"/>
        </w:rPr>
      </w:pPr>
      <w:r w:rsidRPr="00C241C0">
        <w:rPr>
          <w:rFonts w:ascii="Arial Narrow" w:hAnsi="Arial Narrow" w:cstheme="minorHAnsi"/>
          <w:b/>
          <w:i/>
          <w:sz w:val="28"/>
          <w:szCs w:val="28"/>
        </w:rPr>
        <w:t>Pilot Urban Risk Reduction project</w:t>
      </w:r>
    </w:p>
    <w:p w:rsidR="00C241C0" w:rsidRPr="00C241C0" w:rsidRDefault="00C241C0" w:rsidP="0052571C">
      <w:pPr>
        <w:jc w:val="both"/>
        <w:rPr>
          <w:rFonts w:ascii="Arial Narrow" w:hAnsi="Arial Narrow" w:cstheme="minorHAnsi"/>
          <w:b/>
          <w:i/>
          <w:sz w:val="28"/>
          <w:szCs w:val="28"/>
        </w:rPr>
      </w:pPr>
    </w:p>
    <w:p w:rsidR="00E3441C" w:rsidRPr="00C241C0" w:rsidRDefault="00E3441C" w:rsidP="0052571C">
      <w:pPr>
        <w:jc w:val="both"/>
        <w:rPr>
          <w:rFonts w:ascii="Arial Narrow" w:hAnsi="Arial Narrow"/>
          <w:color w:val="000000" w:themeColor="text1"/>
        </w:rPr>
      </w:pPr>
      <w:r w:rsidRPr="00C241C0">
        <w:rPr>
          <w:rFonts w:ascii="Arial Narrow" w:hAnsi="Arial Narrow"/>
          <w:color w:val="000000" w:themeColor="text1"/>
        </w:rPr>
        <w:t xml:space="preserve">PMI is making good progress </w:t>
      </w:r>
      <w:r w:rsidR="00BF602D">
        <w:rPr>
          <w:rFonts w:ascii="Arial Narrow" w:hAnsi="Arial Narrow"/>
          <w:color w:val="000000" w:themeColor="text1"/>
        </w:rPr>
        <w:t>with the implementation of the pilot initative</w:t>
      </w:r>
      <w:r w:rsidRPr="00C241C0">
        <w:rPr>
          <w:rFonts w:ascii="Arial Narrow" w:hAnsi="Arial Narrow"/>
          <w:color w:val="000000" w:themeColor="text1"/>
        </w:rPr>
        <w:t>. The initial</w:t>
      </w:r>
      <w:r w:rsidR="00BF602D">
        <w:rPr>
          <w:rFonts w:ascii="Arial Narrow" w:hAnsi="Arial Narrow"/>
          <w:color w:val="000000" w:themeColor="text1"/>
        </w:rPr>
        <w:t>ly</w:t>
      </w:r>
      <w:r w:rsidRPr="00C241C0">
        <w:rPr>
          <w:rFonts w:ascii="Arial Narrow" w:hAnsi="Arial Narrow"/>
          <w:color w:val="000000" w:themeColor="text1"/>
        </w:rPr>
        <w:t xml:space="preserve"> planned activities </w:t>
      </w:r>
      <w:r w:rsidR="00BF602D">
        <w:rPr>
          <w:rFonts w:ascii="Arial Narrow" w:hAnsi="Arial Narrow"/>
          <w:color w:val="000000" w:themeColor="text1"/>
        </w:rPr>
        <w:t xml:space="preserve">have been </w:t>
      </w:r>
      <w:r w:rsidRPr="00C241C0">
        <w:rPr>
          <w:rFonts w:ascii="Arial Narrow" w:hAnsi="Arial Narrow"/>
          <w:color w:val="000000" w:themeColor="text1"/>
        </w:rPr>
        <w:t>completed</w:t>
      </w:r>
      <w:r w:rsidR="00BF602D">
        <w:rPr>
          <w:rFonts w:ascii="Arial Narrow" w:hAnsi="Arial Narrow"/>
          <w:color w:val="000000" w:themeColor="text1"/>
        </w:rPr>
        <w:t xml:space="preserve"> so far</w:t>
      </w:r>
      <w:r w:rsidRPr="00C241C0">
        <w:rPr>
          <w:rFonts w:ascii="Arial Narrow" w:hAnsi="Arial Narrow"/>
          <w:color w:val="000000" w:themeColor="text1"/>
        </w:rPr>
        <w:t xml:space="preserve">. The project is progressing </w:t>
      </w:r>
      <w:r w:rsidR="00BF602D">
        <w:rPr>
          <w:rFonts w:ascii="Arial Narrow" w:hAnsi="Arial Narrow"/>
          <w:color w:val="000000" w:themeColor="text1"/>
        </w:rPr>
        <w:t xml:space="preserve">in paralel/alignment to </w:t>
      </w:r>
      <w:r w:rsidRPr="00C241C0">
        <w:rPr>
          <w:rFonts w:ascii="Arial Narrow" w:hAnsi="Arial Narrow"/>
          <w:color w:val="000000" w:themeColor="text1"/>
        </w:rPr>
        <w:t xml:space="preserve">similar nature project </w:t>
      </w:r>
      <w:r w:rsidR="00EF683F" w:rsidRPr="00C241C0">
        <w:rPr>
          <w:rFonts w:ascii="Arial Narrow" w:hAnsi="Arial Narrow"/>
          <w:color w:val="000000" w:themeColor="text1"/>
        </w:rPr>
        <w:t>supported</w:t>
      </w:r>
      <w:r w:rsidRPr="00C241C0">
        <w:rPr>
          <w:rFonts w:ascii="Arial Narrow" w:hAnsi="Arial Narrow"/>
          <w:color w:val="000000" w:themeColor="text1"/>
        </w:rPr>
        <w:t xml:space="preserve"> by AmCross which actually strengthen</w:t>
      </w:r>
      <w:r w:rsidR="00BF602D">
        <w:rPr>
          <w:rFonts w:ascii="Arial Narrow" w:hAnsi="Arial Narrow"/>
          <w:color w:val="000000" w:themeColor="text1"/>
        </w:rPr>
        <w:t>s</w:t>
      </w:r>
      <w:r w:rsidRPr="00C241C0">
        <w:rPr>
          <w:rFonts w:ascii="Arial Narrow" w:hAnsi="Arial Narrow"/>
          <w:color w:val="000000" w:themeColor="text1"/>
        </w:rPr>
        <w:t xml:space="preserve"> the component</w:t>
      </w:r>
      <w:r w:rsidR="003623AC" w:rsidRPr="00C241C0">
        <w:rPr>
          <w:rFonts w:ascii="Arial Narrow" w:hAnsi="Arial Narrow"/>
          <w:color w:val="000000" w:themeColor="text1"/>
        </w:rPr>
        <w:t>s</w:t>
      </w:r>
      <w:r w:rsidRPr="00C241C0">
        <w:rPr>
          <w:rFonts w:ascii="Arial Narrow" w:hAnsi="Arial Narrow"/>
          <w:color w:val="000000" w:themeColor="text1"/>
        </w:rPr>
        <w:t xml:space="preserve"> of </w:t>
      </w:r>
      <w:r w:rsidR="00BF602D">
        <w:rPr>
          <w:rFonts w:ascii="Arial Narrow" w:hAnsi="Arial Narrow"/>
          <w:color w:val="000000" w:themeColor="text1"/>
        </w:rPr>
        <w:t xml:space="preserve">the </w:t>
      </w:r>
      <w:r w:rsidRPr="00C241C0">
        <w:rPr>
          <w:rFonts w:ascii="Arial Narrow" w:hAnsi="Arial Narrow"/>
          <w:color w:val="000000" w:themeColor="text1"/>
        </w:rPr>
        <w:t>Urban Risk Reduction.</w:t>
      </w:r>
      <w:r w:rsidR="003623AC" w:rsidRPr="00C241C0">
        <w:rPr>
          <w:rFonts w:ascii="Arial Narrow" w:hAnsi="Arial Narrow"/>
          <w:color w:val="000000" w:themeColor="text1"/>
        </w:rPr>
        <w:t xml:space="preserve"> A consultant hiring process is in progress </w:t>
      </w:r>
      <w:r w:rsidR="00BF602D">
        <w:rPr>
          <w:rFonts w:ascii="Arial Narrow" w:hAnsi="Arial Narrow"/>
          <w:color w:val="000000" w:themeColor="text1"/>
        </w:rPr>
        <w:t xml:space="preserve">in order to </w:t>
      </w:r>
      <w:r w:rsidR="003623AC" w:rsidRPr="00C241C0">
        <w:rPr>
          <w:rFonts w:ascii="Arial Narrow" w:hAnsi="Arial Narrow"/>
          <w:color w:val="000000" w:themeColor="text1"/>
        </w:rPr>
        <w:t xml:space="preserve">to identify evidence based advocacy material to advice government, other stakeholders and community in addressing the Urban Disaster Risk Reduction. </w:t>
      </w:r>
    </w:p>
    <w:p w:rsidR="003623AC" w:rsidRPr="00C241C0" w:rsidRDefault="003623AC" w:rsidP="0052571C">
      <w:pPr>
        <w:jc w:val="both"/>
        <w:rPr>
          <w:rFonts w:ascii="Arial Narrow" w:hAnsi="Arial Narrow"/>
          <w:color w:val="000000" w:themeColor="text1"/>
        </w:rPr>
      </w:pPr>
    </w:p>
    <w:p w:rsidR="00F356F4" w:rsidRPr="00C241C0" w:rsidRDefault="003623AC" w:rsidP="0052571C">
      <w:pPr>
        <w:jc w:val="both"/>
        <w:rPr>
          <w:rFonts w:ascii="Arial Narrow" w:hAnsi="Arial Narrow"/>
          <w:color w:val="000000" w:themeColor="text1"/>
        </w:rPr>
      </w:pPr>
      <w:r w:rsidRPr="00C241C0">
        <w:rPr>
          <w:rFonts w:ascii="Arial Narrow" w:hAnsi="Arial Narrow"/>
          <w:color w:val="000000" w:themeColor="text1"/>
        </w:rPr>
        <w:t xml:space="preserve">PMI and American Red Cross initiated collaboration with BBC Media Action (based in Jakarta) to translate the result of Vulnerability Assessment of Climate Change Impact along the Ciliwung River, produced by Bandung Technology Institute (ITB) into communication strategy. </w:t>
      </w:r>
      <w:r w:rsidR="00796B8F" w:rsidRPr="00C241C0">
        <w:rPr>
          <w:rFonts w:ascii="Arial Narrow" w:hAnsi="Arial Narrow"/>
          <w:color w:val="000000" w:themeColor="text1"/>
        </w:rPr>
        <w:t>This pilot study project will consider the research methods, tools and questionnaire utilized on the BBC Media Action project-Climate Asia.</w:t>
      </w:r>
      <w:r w:rsidR="00F356F4" w:rsidRPr="00C241C0">
        <w:rPr>
          <w:rFonts w:ascii="Arial Narrow" w:hAnsi="Arial Narrow"/>
          <w:color w:val="000000" w:themeColor="text1"/>
        </w:rPr>
        <w:t xml:space="preserve"> The collaboration among PMI, AmCross, BBC Media Action and ITB has already been materialized. </w:t>
      </w:r>
      <w:r w:rsidR="00796B8F" w:rsidRPr="00C241C0">
        <w:rPr>
          <w:rFonts w:ascii="Arial Narrow" w:hAnsi="Arial Narrow"/>
          <w:color w:val="000000" w:themeColor="text1"/>
        </w:rPr>
        <w:t xml:space="preserve"> </w:t>
      </w:r>
      <w:r w:rsidR="00F356F4" w:rsidRPr="00C241C0">
        <w:rPr>
          <w:rFonts w:ascii="Arial Narrow" w:hAnsi="Arial Narrow"/>
          <w:color w:val="000000" w:themeColor="text1"/>
        </w:rPr>
        <w:t>The research done by ITB has be</w:t>
      </w:r>
      <w:r w:rsidR="00C02AF1" w:rsidRPr="00C241C0">
        <w:rPr>
          <w:rFonts w:ascii="Arial Narrow" w:hAnsi="Arial Narrow"/>
          <w:color w:val="000000" w:themeColor="text1"/>
        </w:rPr>
        <w:t>en</w:t>
      </w:r>
      <w:r w:rsidR="00F356F4" w:rsidRPr="00C241C0">
        <w:rPr>
          <w:rFonts w:ascii="Arial Narrow" w:hAnsi="Arial Narrow"/>
          <w:color w:val="000000" w:themeColor="text1"/>
        </w:rPr>
        <w:t xml:space="preserve"> utilized as a basis to develop key questions to community and local </w:t>
      </w:r>
      <w:r w:rsidR="00F356F4" w:rsidRPr="00C241C0">
        <w:rPr>
          <w:rFonts w:ascii="Arial Narrow" w:hAnsi="Arial Narrow"/>
          <w:color w:val="000000" w:themeColor="text1"/>
        </w:rPr>
        <w:lastRenderedPageBreak/>
        <w:t>government for this pilot project study purpose.  The key questions ha</w:t>
      </w:r>
      <w:r w:rsidR="00BF602D">
        <w:rPr>
          <w:rFonts w:ascii="Arial Narrow" w:hAnsi="Arial Narrow"/>
          <w:color w:val="000000" w:themeColor="text1"/>
        </w:rPr>
        <w:t xml:space="preserve">ve </w:t>
      </w:r>
      <w:r w:rsidR="00F356F4" w:rsidRPr="00C241C0">
        <w:rPr>
          <w:rFonts w:ascii="Arial Narrow" w:hAnsi="Arial Narrow"/>
          <w:color w:val="000000" w:themeColor="text1"/>
        </w:rPr>
        <w:t>already</w:t>
      </w:r>
      <w:r w:rsidR="00BF602D">
        <w:rPr>
          <w:rFonts w:ascii="Arial Narrow" w:hAnsi="Arial Narrow"/>
          <w:color w:val="000000" w:themeColor="text1"/>
        </w:rPr>
        <w:t xml:space="preserve"> been</w:t>
      </w:r>
      <w:r w:rsidR="00F356F4" w:rsidRPr="00C241C0">
        <w:rPr>
          <w:rFonts w:ascii="Arial Narrow" w:hAnsi="Arial Narrow"/>
          <w:color w:val="000000" w:themeColor="text1"/>
        </w:rPr>
        <w:t xml:space="preserve"> drafted by BBC Media Action and </w:t>
      </w:r>
      <w:r w:rsidR="00EF683F" w:rsidRPr="00C241C0">
        <w:rPr>
          <w:rFonts w:ascii="Arial Narrow" w:hAnsi="Arial Narrow"/>
          <w:color w:val="000000" w:themeColor="text1"/>
        </w:rPr>
        <w:t>shared</w:t>
      </w:r>
      <w:r w:rsidR="00F356F4" w:rsidRPr="00C241C0">
        <w:rPr>
          <w:rFonts w:ascii="Arial Narrow" w:hAnsi="Arial Narrow"/>
          <w:color w:val="000000" w:themeColor="text1"/>
        </w:rPr>
        <w:t xml:space="preserve"> amongst PMI, American Red Cross and ITB for feedback. </w:t>
      </w:r>
    </w:p>
    <w:p w:rsidR="00F356F4" w:rsidRPr="00C241C0" w:rsidRDefault="00F356F4" w:rsidP="0052571C">
      <w:pPr>
        <w:jc w:val="both"/>
        <w:rPr>
          <w:rFonts w:ascii="Arial Narrow" w:hAnsi="Arial Narrow"/>
          <w:color w:val="000000" w:themeColor="text1"/>
        </w:rPr>
      </w:pPr>
      <w:r w:rsidRPr="00C241C0">
        <w:rPr>
          <w:rFonts w:ascii="Arial Narrow" w:hAnsi="Arial Narrow"/>
          <w:color w:val="000000" w:themeColor="text1"/>
        </w:rPr>
        <w:t xml:space="preserve"> </w:t>
      </w:r>
    </w:p>
    <w:p w:rsidR="00796B8F" w:rsidRPr="00C241C0" w:rsidRDefault="00796B8F" w:rsidP="0052571C">
      <w:pPr>
        <w:jc w:val="both"/>
        <w:rPr>
          <w:rFonts w:ascii="Arial Narrow" w:hAnsi="Arial Narrow"/>
          <w:color w:val="000000" w:themeColor="text1"/>
        </w:rPr>
      </w:pPr>
      <w:r w:rsidRPr="00C241C0">
        <w:rPr>
          <w:rFonts w:ascii="Arial Narrow" w:hAnsi="Arial Narrow"/>
          <w:color w:val="000000" w:themeColor="text1"/>
        </w:rPr>
        <w:t>This Climate Asia Project was conducted on 2012 and applied quantitative and qualitative research study to identify public understanding of climate change in Asia. Climate Asia interviewed over 33,500 people across seven countries – Bangladesh, China, India, Indonesia, Nepal, Pakistan and Vietnam. The resulting comprehensive data set paints a vivid picture of how people live with climate change now.</w:t>
      </w:r>
    </w:p>
    <w:p w:rsidR="00796B8F" w:rsidRPr="00C241C0" w:rsidRDefault="00796B8F" w:rsidP="0052571C">
      <w:pPr>
        <w:jc w:val="both"/>
        <w:rPr>
          <w:rFonts w:ascii="Arial Narrow" w:hAnsi="Arial Narrow"/>
          <w:color w:val="000000" w:themeColor="text1"/>
        </w:rPr>
      </w:pPr>
    </w:p>
    <w:p w:rsidR="00E3441C" w:rsidRPr="00C241C0" w:rsidRDefault="00E3441C" w:rsidP="0052571C">
      <w:pPr>
        <w:jc w:val="both"/>
        <w:rPr>
          <w:rFonts w:ascii="Arial Narrow" w:hAnsi="Arial Narrow"/>
          <w:color w:val="000000" w:themeColor="text1"/>
        </w:rPr>
      </w:pPr>
    </w:p>
    <w:p w:rsidR="009C0E23" w:rsidRPr="00C241C0" w:rsidRDefault="009C0E23" w:rsidP="0052571C">
      <w:pPr>
        <w:jc w:val="both"/>
        <w:rPr>
          <w:rFonts w:ascii="Arial Narrow" w:hAnsi="Arial Narrow" w:cstheme="minorHAnsi"/>
          <w:b/>
          <w:i/>
          <w:sz w:val="28"/>
          <w:szCs w:val="28"/>
        </w:rPr>
      </w:pPr>
      <w:r w:rsidRPr="00C241C0">
        <w:rPr>
          <w:rFonts w:ascii="Arial Narrow" w:hAnsi="Arial Narrow" w:cstheme="minorHAnsi"/>
          <w:b/>
          <w:i/>
          <w:sz w:val="28"/>
          <w:szCs w:val="28"/>
        </w:rPr>
        <w:t>Knowledge Information Management (KIM)</w:t>
      </w:r>
    </w:p>
    <w:p w:rsidR="00C241C0" w:rsidRPr="00C241C0" w:rsidRDefault="00C241C0" w:rsidP="0052571C">
      <w:pPr>
        <w:jc w:val="both"/>
        <w:rPr>
          <w:rFonts w:ascii="Arial Narrow" w:hAnsi="Arial Narrow" w:cstheme="minorHAnsi"/>
          <w:b/>
          <w:i/>
          <w:sz w:val="28"/>
          <w:szCs w:val="28"/>
        </w:rPr>
      </w:pPr>
    </w:p>
    <w:p w:rsidR="009C0E23" w:rsidRPr="00C241C0" w:rsidRDefault="009C0E23" w:rsidP="0052571C">
      <w:pPr>
        <w:spacing w:after="240"/>
        <w:jc w:val="both"/>
        <w:rPr>
          <w:rFonts w:ascii="Arial Narrow" w:hAnsi="Arial Narrow"/>
          <w:color w:val="000000" w:themeColor="text1"/>
        </w:rPr>
      </w:pPr>
      <w:r w:rsidRPr="00C241C0">
        <w:rPr>
          <w:rFonts w:ascii="Arial Narrow" w:hAnsi="Arial Narrow"/>
          <w:color w:val="000000" w:themeColor="text1"/>
        </w:rPr>
        <w:t>Online library</w:t>
      </w:r>
      <w:r w:rsidRPr="00C241C0">
        <w:rPr>
          <w:rFonts w:ascii="Arial Narrow" w:hAnsi="Arial Narrow" w:cstheme="minorHAnsi"/>
          <w:bCs/>
          <w:sz w:val="22"/>
          <w:szCs w:val="22"/>
        </w:rPr>
        <w:t xml:space="preserve"> </w:t>
      </w:r>
      <w:r w:rsidRPr="00C241C0">
        <w:rPr>
          <w:rFonts w:ascii="Arial Narrow" w:hAnsi="Arial Narrow" w:cstheme="minorHAnsi"/>
          <w:bCs/>
          <w:i/>
          <w:iCs/>
          <w:color w:val="1F497D" w:themeColor="text2"/>
          <w:sz w:val="22"/>
          <w:szCs w:val="22"/>
        </w:rPr>
        <w:t>(</w:t>
      </w:r>
      <w:hyperlink r:id="rId10" w:history="1">
        <w:r w:rsidRPr="00C241C0">
          <w:rPr>
            <w:rFonts w:ascii="Arial Narrow" w:hAnsi="Arial Narrow"/>
            <w:bCs/>
            <w:i/>
            <w:iCs/>
            <w:color w:val="1F497D" w:themeColor="text2"/>
            <w:sz w:val="22"/>
            <w:szCs w:val="22"/>
          </w:rPr>
          <w:t>https://sites.google.com/site/drrtoolsinsoutheastasia/health-and-care/health-bulletins</w:t>
        </w:r>
      </w:hyperlink>
      <w:r w:rsidRPr="00C241C0">
        <w:rPr>
          <w:rFonts w:ascii="Arial Narrow" w:hAnsi="Arial Narrow"/>
          <w:bCs/>
          <w:i/>
          <w:iCs/>
          <w:color w:val="1F497D" w:themeColor="text2"/>
          <w:sz w:val="22"/>
          <w:szCs w:val="22"/>
        </w:rPr>
        <w:t>.)</w:t>
      </w:r>
      <w:r w:rsidRPr="00C241C0">
        <w:rPr>
          <w:rFonts w:ascii="Arial Narrow" w:hAnsi="Arial Narrow" w:cstheme="minorHAnsi"/>
          <w:bCs/>
          <w:color w:val="00B0F0"/>
          <w:sz w:val="22"/>
          <w:szCs w:val="22"/>
        </w:rPr>
        <w:t xml:space="preserve"> </w:t>
      </w:r>
      <w:r w:rsidRPr="00C241C0">
        <w:rPr>
          <w:rFonts w:ascii="Arial Narrow" w:hAnsi="Arial Narrow"/>
          <w:color w:val="000000" w:themeColor="text1"/>
        </w:rPr>
        <w:t xml:space="preserve">continues to be regularly updated to promote the knowledge sharing within and beyond the Movement.  Number of uploaded documents related of DRR and Health is growing from day to day and it is only valuable if used by targeted audience. The fortnightly Health bulletin continues to be shared with respective colleagues of NS as well as AP Zone and country delegations in order to update knowledge and enhance communication. The site has been integrated into IFRC standard web-link as well. </w:t>
      </w:r>
    </w:p>
    <w:p w:rsidR="009C0E23" w:rsidRPr="00C241C0" w:rsidRDefault="009C0E23" w:rsidP="0052571C">
      <w:pPr>
        <w:spacing w:after="240"/>
        <w:jc w:val="both"/>
        <w:rPr>
          <w:rFonts w:ascii="Arial Narrow" w:hAnsi="Arial Narrow"/>
          <w:color w:val="000000" w:themeColor="text1"/>
        </w:rPr>
      </w:pPr>
      <w:r w:rsidRPr="00C241C0">
        <w:rPr>
          <w:rFonts w:ascii="Arial Narrow" w:hAnsi="Arial Narrow"/>
          <w:color w:val="000000" w:themeColor="text1"/>
        </w:rPr>
        <w:t>Singapore RC (SRC) director of the SRC Training Academy</w:t>
      </w:r>
      <w:r w:rsidR="0052571C" w:rsidRPr="00C241C0">
        <w:rPr>
          <w:rFonts w:ascii="Arial Narrow" w:hAnsi="Arial Narrow"/>
          <w:color w:val="000000" w:themeColor="text1"/>
        </w:rPr>
        <w:t xml:space="preserve"> visited the </w:t>
      </w:r>
      <w:r w:rsidR="00775656" w:rsidRPr="00C241C0">
        <w:rPr>
          <w:rFonts w:ascii="Arial Narrow" w:hAnsi="Arial Narrow"/>
          <w:color w:val="000000" w:themeColor="text1"/>
        </w:rPr>
        <w:t>SEARD from</w:t>
      </w:r>
      <w:r w:rsidR="0052571C" w:rsidRPr="00C241C0">
        <w:rPr>
          <w:rFonts w:ascii="Arial Narrow" w:hAnsi="Arial Narrow"/>
          <w:color w:val="000000" w:themeColor="text1"/>
        </w:rPr>
        <w:t xml:space="preserve"> 29-30 </w:t>
      </w:r>
      <w:r w:rsidRPr="00C241C0">
        <w:rPr>
          <w:rFonts w:ascii="Arial Narrow" w:hAnsi="Arial Narrow"/>
          <w:color w:val="000000" w:themeColor="text1"/>
        </w:rPr>
        <w:t>May</w:t>
      </w:r>
      <w:r w:rsidR="0052571C" w:rsidRPr="00C241C0">
        <w:rPr>
          <w:rFonts w:ascii="Arial Narrow" w:hAnsi="Arial Narrow"/>
          <w:color w:val="000000" w:themeColor="text1"/>
        </w:rPr>
        <w:t>, 2014</w:t>
      </w:r>
      <w:r w:rsidRPr="00C241C0">
        <w:rPr>
          <w:rFonts w:ascii="Arial Narrow" w:hAnsi="Arial Narrow"/>
          <w:color w:val="000000" w:themeColor="text1"/>
        </w:rPr>
        <w:t>. The aim of the visit was to discuss the possibilities of developing a psychosocial support training curriculum and training programme for the SRC Training Academy. The meetings were very constructive and fruitful and the  CSRU – in collaboration with the IFRC Reference Centre for Psychosocial Support - is keen to support the process of curriculum development. SRC will develop a plan of action depicting the way forward. During the visit, the SRC director also had the opportunity to visit the Thai Red Cross headquarters upon the kind invitation of Director of the Thai RC Relief and Community Health Bureau.</w:t>
      </w:r>
    </w:p>
    <w:p w:rsidR="005848B6" w:rsidRPr="00C241C0" w:rsidRDefault="004041DF" w:rsidP="0052571C">
      <w:pPr>
        <w:spacing w:after="240"/>
        <w:jc w:val="both"/>
        <w:rPr>
          <w:rFonts w:ascii="Arial Narrow" w:hAnsi="Arial Narrow"/>
          <w:color w:val="000000" w:themeColor="text1"/>
        </w:rPr>
      </w:pPr>
      <w:r w:rsidRPr="00C241C0">
        <w:rPr>
          <w:rFonts w:ascii="Arial Narrow" w:hAnsi="Arial Narrow"/>
          <w:color w:val="000000" w:themeColor="text1"/>
        </w:rPr>
        <w:t xml:space="preserve">Member of SEARD/CSRU attended ToT training on Disability organized by Australian Red Cross from </w:t>
      </w:r>
      <w:r w:rsidR="000D441C" w:rsidRPr="00C241C0">
        <w:rPr>
          <w:rFonts w:ascii="Arial Narrow" w:hAnsi="Arial Narrow"/>
          <w:color w:val="000000" w:themeColor="text1"/>
        </w:rPr>
        <w:t>26-30 May, 2014 in Ph</w:t>
      </w:r>
      <w:r w:rsidRPr="00C241C0">
        <w:rPr>
          <w:rFonts w:ascii="Arial Narrow" w:hAnsi="Arial Narrow"/>
          <w:color w:val="000000" w:themeColor="text1"/>
        </w:rPr>
        <w:t>n</w:t>
      </w:r>
      <w:r w:rsidR="000D441C" w:rsidRPr="00C241C0">
        <w:rPr>
          <w:rFonts w:ascii="Arial Narrow" w:hAnsi="Arial Narrow"/>
          <w:color w:val="000000" w:themeColor="text1"/>
        </w:rPr>
        <w:t>om</w:t>
      </w:r>
      <w:r w:rsidRPr="00C241C0">
        <w:rPr>
          <w:rFonts w:ascii="Arial Narrow" w:hAnsi="Arial Narrow"/>
          <w:color w:val="000000" w:themeColor="text1"/>
        </w:rPr>
        <w:t xml:space="preserve"> Penh, Cambodia. The training saw </w:t>
      </w:r>
      <w:r w:rsidR="000D441C" w:rsidRPr="00C241C0">
        <w:rPr>
          <w:rFonts w:ascii="Arial Narrow" w:hAnsi="Arial Narrow"/>
          <w:color w:val="000000" w:themeColor="text1"/>
        </w:rPr>
        <w:t xml:space="preserve">around </w:t>
      </w:r>
      <w:r w:rsidRPr="00C241C0">
        <w:rPr>
          <w:rFonts w:ascii="Arial Narrow" w:hAnsi="Arial Narrow"/>
          <w:color w:val="000000" w:themeColor="text1"/>
        </w:rPr>
        <w:t>20 people of the RCRC movement from the Asia Pacific region. The training aimed to create the pool of train</w:t>
      </w:r>
      <w:r w:rsidR="00C06CF8" w:rsidRPr="00C241C0">
        <w:rPr>
          <w:rFonts w:ascii="Arial Narrow" w:hAnsi="Arial Narrow"/>
          <w:color w:val="000000" w:themeColor="text1"/>
        </w:rPr>
        <w:t>er</w:t>
      </w:r>
      <w:r w:rsidRPr="00C241C0">
        <w:rPr>
          <w:rFonts w:ascii="Arial Narrow" w:hAnsi="Arial Narrow"/>
          <w:color w:val="000000" w:themeColor="text1"/>
        </w:rPr>
        <w:t xml:space="preserve"> on disability across the Asia pacific region.</w:t>
      </w:r>
    </w:p>
    <w:p w:rsidR="00243877" w:rsidRPr="00C241C0" w:rsidRDefault="0009329F" w:rsidP="0052571C">
      <w:pPr>
        <w:jc w:val="both"/>
        <w:rPr>
          <w:rFonts w:ascii="Arial Narrow" w:hAnsi="Arial Narrow" w:cstheme="minorHAnsi"/>
          <w:b/>
          <w:i/>
          <w:sz w:val="28"/>
          <w:szCs w:val="28"/>
        </w:rPr>
      </w:pPr>
      <w:r w:rsidRPr="00C241C0">
        <w:rPr>
          <w:rFonts w:ascii="Arial Narrow" w:hAnsi="Arial Narrow" w:cstheme="minorHAnsi"/>
          <w:b/>
          <w:i/>
          <w:sz w:val="28"/>
          <w:szCs w:val="28"/>
        </w:rPr>
        <w:t xml:space="preserve">Upcoming Events for </w:t>
      </w:r>
      <w:r w:rsidR="00821518" w:rsidRPr="00C241C0">
        <w:rPr>
          <w:rFonts w:ascii="Arial Narrow" w:hAnsi="Arial Narrow" w:cstheme="minorHAnsi"/>
          <w:b/>
          <w:i/>
          <w:sz w:val="28"/>
          <w:szCs w:val="28"/>
        </w:rPr>
        <w:t xml:space="preserve">June </w:t>
      </w:r>
      <w:r w:rsidRPr="00C241C0">
        <w:rPr>
          <w:rFonts w:ascii="Arial Narrow" w:hAnsi="Arial Narrow" w:cstheme="minorHAnsi"/>
          <w:b/>
          <w:i/>
          <w:sz w:val="28"/>
          <w:szCs w:val="28"/>
        </w:rPr>
        <w:t>201</w:t>
      </w:r>
      <w:r w:rsidR="00B709FF" w:rsidRPr="00C241C0">
        <w:rPr>
          <w:rFonts w:ascii="Arial Narrow" w:hAnsi="Arial Narrow" w:cstheme="minorHAnsi"/>
          <w:b/>
          <w:i/>
          <w:sz w:val="28"/>
          <w:szCs w:val="28"/>
        </w:rPr>
        <w:t>4</w:t>
      </w:r>
    </w:p>
    <w:p w:rsidR="000D13A5" w:rsidRPr="00C241C0" w:rsidRDefault="000D13A5" w:rsidP="0052571C">
      <w:pPr>
        <w:jc w:val="both"/>
        <w:rPr>
          <w:rFonts w:ascii="Arial Narrow" w:hAnsi="Arial Narrow" w:cstheme="minorHAnsi"/>
          <w:b/>
          <w:i/>
          <w:color w:val="365F91" w:themeColor="accent1" w:themeShade="BF"/>
        </w:rPr>
      </w:pPr>
    </w:p>
    <w:tbl>
      <w:tblPr>
        <w:tblStyle w:val="TableGrid"/>
        <w:tblpPr w:leftFromText="180" w:rightFromText="180" w:vertAnchor="text" w:tblpY="1"/>
        <w:tblOverlap w:val="never"/>
        <w:tblW w:w="0" w:type="auto"/>
        <w:tblInd w:w="108" w:type="dxa"/>
        <w:tblLayout w:type="fixed"/>
        <w:tblLook w:val="04A0"/>
      </w:tblPr>
      <w:tblGrid>
        <w:gridCol w:w="1980"/>
        <w:gridCol w:w="5220"/>
        <w:gridCol w:w="1620"/>
      </w:tblGrid>
      <w:tr w:rsidR="00BA1F0F" w:rsidRPr="00C241C0" w:rsidTr="0052571C">
        <w:trPr>
          <w:trHeight w:val="454"/>
        </w:trPr>
        <w:tc>
          <w:tcPr>
            <w:tcW w:w="1980" w:type="dxa"/>
            <w:shd w:val="clear" w:color="auto" w:fill="1F497D" w:themeFill="text2"/>
          </w:tcPr>
          <w:p w:rsidR="00BA1F0F" w:rsidRPr="00C241C0" w:rsidRDefault="00BA1F0F" w:rsidP="0052571C">
            <w:pPr>
              <w:jc w:val="center"/>
              <w:rPr>
                <w:rFonts w:ascii="Arial Narrow" w:hAnsi="Arial Narrow" w:cstheme="minorHAnsi"/>
                <w:b/>
                <w:color w:val="FFFFFF" w:themeColor="background1"/>
                <w:sz w:val="20"/>
                <w:szCs w:val="20"/>
              </w:rPr>
            </w:pPr>
            <w:r w:rsidRPr="00C241C0">
              <w:rPr>
                <w:rFonts w:ascii="Arial Narrow" w:hAnsi="Arial Narrow" w:cstheme="minorHAnsi"/>
                <w:b/>
                <w:color w:val="FFFFFF" w:themeColor="background1"/>
                <w:sz w:val="20"/>
                <w:szCs w:val="20"/>
              </w:rPr>
              <w:t>Date</w:t>
            </w:r>
          </w:p>
        </w:tc>
        <w:tc>
          <w:tcPr>
            <w:tcW w:w="5220" w:type="dxa"/>
            <w:shd w:val="clear" w:color="auto" w:fill="1F497D" w:themeFill="text2"/>
          </w:tcPr>
          <w:p w:rsidR="00BA1F0F" w:rsidRPr="00C241C0" w:rsidRDefault="00BA1F0F" w:rsidP="0052571C">
            <w:pPr>
              <w:jc w:val="center"/>
              <w:rPr>
                <w:rFonts w:ascii="Arial Narrow" w:hAnsi="Arial Narrow" w:cstheme="minorHAnsi"/>
                <w:b/>
                <w:color w:val="FFFFFF" w:themeColor="background1"/>
                <w:sz w:val="20"/>
                <w:szCs w:val="20"/>
              </w:rPr>
            </w:pPr>
            <w:r w:rsidRPr="00C241C0">
              <w:rPr>
                <w:rFonts w:ascii="Arial Narrow" w:hAnsi="Arial Narrow" w:cstheme="minorHAnsi"/>
                <w:b/>
                <w:color w:val="FFFFFF" w:themeColor="background1"/>
                <w:sz w:val="20"/>
                <w:szCs w:val="20"/>
              </w:rPr>
              <w:t>Events</w:t>
            </w:r>
          </w:p>
        </w:tc>
        <w:tc>
          <w:tcPr>
            <w:tcW w:w="1620" w:type="dxa"/>
            <w:shd w:val="clear" w:color="auto" w:fill="1F497D" w:themeFill="text2"/>
          </w:tcPr>
          <w:p w:rsidR="00BA1F0F" w:rsidRPr="00C241C0" w:rsidRDefault="00BA1F0F" w:rsidP="0052571C">
            <w:pPr>
              <w:jc w:val="center"/>
              <w:rPr>
                <w:rFonts w:ascii="Arial Narrow" w:hAnsi="Arial Narrow" w:cstheme="minorHAnsi"/>
                <w:b/>
                <w:color w:val="FFFFFF" w:themeColor="background1"/>
                <w:sz w:val="20"/>
                <w:szCs w:val="20"/>
              </w:rPr>
            </w:pPr>
            <w:r w:rsidRPr="00C241C0">
              <w:rPr>
                <w:rFonts w:ascii="Arial Narrow" w:hAnsi="Arial Narrow" w:cstheme="minorHAnsi"/>
                <w:b/>
                <w:color w:val="FFFFFF" w:themeColor="background1"/>
                <w:sz w:val="20"/>
                <w:szCs w:val="20"/>
              </w:rPr>
              <w:t>Venue</w:t>
            </w:r>
          </w:p>
        </w:tc>
      </w:tr>
      <w:tr w:rsidR="00D47CE3" w:rsidRPr="00C241C0" w:rsidTr="0052571C">
        <w:trPr>
          <w:trHeight w:val="557"/>
        </w:trPr>
        <w:tc>
          <w:tcPr>
            <w:tcW w:w="1980" w:type="dxa"/>
          </w:tcPr>
          <w:p w:rsidR="00D47CE3" w:rsidRPr="00C241C0" w:rsidRDefault="00821518" w:rsidP="0052571C">
            <w:pPr>
              <w:spacing w:after="240"/>
              <w:jc w:val="both"/>
              <w:rPr>
                <w:rFonts w:ascii="Arial Narrow" w:hAnsi="Arial Narrow" w:cstheme="minorHAnsi"/>
                <w:bCs/>
                <w:sz w:val="20"/>
                <w:szCs w:val="20"/>
              </w:rPr>
            </w:pPr>
            <w:r w:rsidRPr="00C241C0">
              <w:rPr>
                <w:rFonts w:ascii="Arial Narrow" w:hAnsi="Arial Narrow" w:cstheme="minorHAnsi"/>
                <w:bCs/>
                <w:sz w:val="20"/>
                <w:szCs w:val="20"/>
              </w:rPr>
              <w:t xml:space="preserve">9-13 June, </w:t>
            </w:r>
            <w:r w:rsidR="00200406" w:rsidRPr="00C241C0">
              <w:rPr>
                <w:rFonts w:ascii="Arial Narrow" w:hAnsi="Arial Narrow" w:cstheme="minorHAnsi"/>
                <w:bCs/>
                <w:sz w:val="20"/>
                <w:szCs w:val="20"/>
              </w:rPr>
              <w:t>2014</w:t>
            </w:r>
          </w:p>
        </w:tc>
        <w:tc>
          <w:tcPr>
            <w:tcW w:w="5220" w:type="dxa"/>
          </w:tcPr>
          <w:p w:rsidR="00D47CE3"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NDRT Training</w:t>
            </w:r>
          </w:p>
        </w:tc>
        <w:tc>
          <w:tcPr>
            <w:tcW w:w="1620" w:type="dxa"/>
          </w:tcPr>
          <w:p w:rsidR="00D47CE3" w:rsidRPr="00C241C0" w:rsidRDefault="00821518" w:rsidP="0052571C">
            <w:pPr>
              <w:spacing w:after="240"/>
              <w:jc w:val="both"/>
              <w:rPr>
                <w:rFonts w:ascii="Arial Narrow" w:hAnsi="Arial Narrow" w:cstheme="minorHAnsi"/>
                <w:bCs/>
                <w:sz w:val="20"/>
                <w:szCs w:val="20"/>
              </w:rPr>
            </w:pPr>
            <w:r w:rsidRPr="00C241C0">
              <w:rPr>
                <w:rFonts w:ascii="Arial Narrow" w:hAnsi="Arial Narrow" w:cstheme="minorHAnsi"/>
                <w:bCs/>
                <w:sz w:val="20"/>
                <w:szCs w:val="20"/>
              </w:rPr>
              <w:t>Thailand</w:t>
            </w:r>
          </w:p>
        </w:tc>
      </w:tr>
      <w:tr w:rsidR="00F73CFC" w:rsidRPr="00C241C0" w:rsidTr="0052571C">
        <w:trPr>
          <w:trHeight w:val="341"/>
        </w:trPr>
        <w:tc>
          <w:tcPr>
            <w:tcW w:w="1980" w:type="dxa"/>
          </w:tcPr>
          <w:p w:rsidR="00F73CFC"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12-13 June, 2014</w:t>
            </w:r>
          </w:p>
        </w:tc>
        <w:tc>
          <w:tcPr>
            <w:tcW w:w="5220" w:type="dxa"/>
          </w:tcPr>
          <w:p w:rsidR="00F73CFC"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Training for Red Cross Volunteers on disaster preparedness</w:t>
            </w:r>
          </w:p>
        </w:tc>
        <w:tc>
          <w:tcPr>
            <w:tcW w:w="1620" w:type="dxa"/>
          </w:tcPr>
          <w:p w:rsidR="00F73CFC"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Thailand</w:t>
            </w:r>
          </w:p>
        </w:tc>
      </w:tr>
      <w:tr w:rsidR="00D47CE3" w:rsidRPr="00C241C0" w:rsidTr="0052571C">
        <w:trPr>
          <w:trHeight w:val="454"/>
        </w:trPr>
        <w:tc>
          <w:tcPr>
            <w:tcW w:w="1980" w:type="dxa"/>
          </w:tcPr>
          <w:p w:rsidR="00D47CE3"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13-17 June, 2014</w:t>
            </w:r>
          </w:p>
        </w:tc>
        <w:tc>
          <w:tcPr>
            <w:tcW w:w="5220" w:type="dxa"/>
          </w:tcPr>
          <w:p w:rsidR="00D47CE3" w:rsidRPr="00C241C0" w:rsidRDefault="0052571C"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ASEAN Dengue day</w:t>
            </w:r>
            <w:r w:rsidR="00821518" w:rsidRPr="00C241C0">
              <w:rPr>
                <w:rFonts w:ascii="Arial Narrow" w:eastAsia="Times New Roman" w:hAnsi="Arial Narrow" w:cstheme="minorHAnsi"/>
                <w:bCs/>
              </w:rPr>
              <w:t xml:space="preserve"> </w:t>
            </w:r>
          </w:p>
        </w:tc>
        <w:tc>
          <w:tcPr>
            <w:tcW w:w="1620" w:type="dxa"/>
          </w:tcPr>
          <w:p w:rsidR="00D47CE3" w:rsidRPr="00C241C0" w:rsidRDefault="00D47CE3"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 xml:space="preserve"> </w:t>
            </w:r>
            <w:r w:rsidR="00821518" w:rsidRPr="00C241C0">
              <w:rPr>
                <w:rFonts w:ascii="Arial Narrow" w:eastAsia="Times New Roman" w:hAnsi="Arial Narrow" w:cstheme="minorHAnsi"/>
                <w:bCs/>
              </w:rPr>
              <w:t>Philippines</w:t>
            </w:r>
          </w:p>
        </w:tc>
      </w:tr>
      <w:tr w:rsidR="00F73CFC" w:rsidRPr="00C241C0" w:rsidTr="0052571C">
        <w:trPr>
          <w:trHeight w:val="454"/>
        </w:trPr>
        <w:tc>
          <w:tcPr>
            <w:tcW w:w="1980" w:type="dxa"/>
          </w:tcPr>
          <w:p w:rsidR="00F73CFC"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22-26</w:t>
            </w:r>
            <w:r w:rsidR="0052571C" w:rsidRPr="00C241C0">
              <w:rPr>
                <w:rFonts w:ascii="Arial Narrow" w:eastAsia="Times New Roman" w:hAnsi="Arial Narrow" w:cstheme="minorHAnsi"/>
                <w:bCs/>
              </w:rPr>
              <w:t xml:space="preserve"> </w:t>
            </w:r>
            <w:r w:rsidRPr="00C241C0">
              <w:rPr>
                <w:rFonts w:ascii="Arial Narrow" w:eastAsia="Times New Roman" w:hAnsi="Arial Narrow" w:cstheme="minorHAnsi"/>
                <w:bCs/>
              </w:rPr>
              <w:t>June, 2014</w:t>
            </w:r>
          </w:p>
        </w:tc>
        <w:tc>
          <w:tcPr>
            <w:tcW w:w="5220" w:type="dxa"/>
          </w:tcPr>
          <w:p w:rsidR="00F73CFC" w:rsidRPr="00C241C0" w:rsidRDefault="00C241C0"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6</w:t>
            </w:r>
            <w:r w:rsidRPr="00C241C0">
              <w:rPr>
                <w:rFonts w:ascii="Arial Narrow" w:eastAsia="Times New Roman" w:hAnsi="Arial Narrow" w:cstheme="minorHAnsi"/>
                <w:bCs/>
                <w:vertAlign w:val="superscript"/>
              </w:rPr>
              <w:t>th</w:t>
            </w:r>
            <w:r w:rsidRPr="00C241C0">
              <w:rPr>
                <w:rFonts w:ascii="Arial Narrow" w:eastAsia="Times New Roman" w:hAnsi="Arial Narrow" w:cstheme="minorHAnsi"/>
                <w:bCs/>
              </w:rPr>
              <w:t xml:space="preserve"> </w:t>
            </w:r>
            <w:r w:rsidR="00821518" w:rsidRPr="00C241C0">
              <w:rPr>
                <w:rFonts w:ascii="Arial Narrow" w:eastAsia="Times New Roman" w:hAnsi="Arial Narrow" w:cstheme="minorHAnsi"/>
                <w:bCs/>
              </w:rPr>
              <w:t xml:space="preserve">Asian Ministerial Conference on DRR </w:t>
            </w:r>
          </w:p>
        </w:tc>
        <w:tc>
          <w:tcPr>
            <w:tcW w:w="1620" w:type="dxa"/>
          </w:tcPr>
          <w:p w:rsidR="00F73CFC" w:rsidRPr="00C241C0" w:rsidRDefault="00F73CFC"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Bangkok</w:t>
            </w:r>
          </w:p>
        </w:tc>
      </w:tr>
      <w:tr w:rsidR="00821518" w:rsidRPr="00C241C0" w:rsidTr="0052571C">
        <w:trPr>
          <w:trHeight w:val="454"/>
        </w:trPr>
        <w:tc>
          <w:tcPr>
            <w:tcW w:w="1980" w:type="dxa"/>
          </w:tcPr>
          <w:p w:rsidR="00821518"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23-27 June, 2014</w:t>
            </w:r>
          </w:p>
        </w:tc>
        <w:tc>
          <w:tcPr>
            <w:tcW w:w="5220" w:type="dxa"/>
          </w:tcPr>
          <w:p w:rsidR="00821518"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Epidemic Control for Volunteer – Master Trainer workshop</w:t>
            </w:r>
          </w:p>
        </w:tc>
        <w:tc>
          <w:tcPr>
            <w:tcW w:w="1620" w:type="dxa"/>
          </w:tcPr>
          <w:p w:rsidR="00821518"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Indonesia</w:t>
            </w:r>
          </w:p>
        </w:tc>
      </w:tr>
      <w:tr w:rsidR="005A1AAB" w:rsidRPr="00C241C0" w:rsidTr="0052571C">
        <w:trPr>
          <w:trHeight w:val="454"/>
        </w:trPr>
        <w:tc>
          <w:tcPr>
            <w:tcW w:w="1980" w:type="dxa"/>
          </w:tcPr>
          <w:p w:rsidR="005A1AAB"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TBC</w:t>
            </w:r>
          </w:p>
        </w:tc>
        <w:tc>
          <w:tcPr>
            <w:tcW w:w="5220" w:type="dxa"/>
          </w:tcPr>
          <w:p w:rsidR="005A1AAB"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 xml:space="preserve">IMEX Table top discussion </w:t>
            </w:r>
          </w:p>
        </w:tc>
        <w:tc>
          <w:tcPr>
            <w:tcW w:w="1620" w:type="dxa"/>
          </w:tcPr>
          <w:p w:rsidR="005A1AAB" w:rsidRPr="00C241C0" w:rsidRDefault="00821518" w:rsidP="0052571C">
            <w:pPr>
              <w:pStyle w:val="CommentText"/>
              <w:spacing w:after="240"/>
              <w:jc w:val="both"/>
              <w:rPr>
                <w:rFonts w:ascii="Arial Narrow" w:eastAsia="Times New Roman" w:hAnsi="Arial Narrow" w:cstheme="minorHAnsi"/>
                <w:bCs/>
              </w:rPr>
            </w:pPr>
            <w:r w:rsidRPr="00C241C0">
              <w:rPr>
                <w:rFonts w:ascii="Arial Narrow" w:eastAsia="Times New Roman" w:hAnsi="Arial Narrow" w:cstheme="minorHAnsi"/>
                <w:bCs/>
              </w:rPr>
              <w:t>Phuket</w:t>
            </w:r>
          </w:p>
        </w:tc>
      </w:tr>
    </w:tbl>
    <w:p w:rsidR="00081047" w:rsidRPr="00C241C0" w:rsidRDefault="00821518" w:rsidP="0052571C">
      <w:pPr>
        <w:jc w:val="both"/>
        <w:rPr>
          <w:rFonts w:ascii="Arial Narrow" w:hAnsi="Arial Narrow" w:cstheme="minorHAnsi"/>
          <w:b/>
          <w:i/>
          <w:color w:val="365F91" w:themeColor="accent1" w:themeShade="BF"/>
        </w:rPr>
      </w:pPr>
      <w:r w:rsidRPr="00C241C0">
        <w:rPr>
          <w:rFonts w:ascii="Arial Narrow" w:hAnsi="Arial Narrow" w:cstheme="minorHAnsi"/>
          <w:b/>
          <w:i/>
          <w:color w:val="365F91" w:themeColor="accent1" w:themeShade="BF"/>
        </w:rPr>
        <w:br w:type="textWrapping" w:clear="all"/>
      </w:r>
    </w:p>
    <w:p w:rsidR="004C5C35" w:rsidRPr="00C241C0" w:rsidRDefault="004C5C35" w:rsidP="0052571C">
      <w:pPr>
        <w:jc w:val="both"/>
        <w:rPr>
          <w:rFonts w:ascii="Arial Narrow" w:hAnsi="Arial Narrow" w:cstheme="minorHAnsi"/>
          <w:b/>
          <w:i/>
          <w:color w:val="365F91" w:themeColor="accent1" w:themeShade="BF"/>
          <w:sz w:val="28"/>
          <w:szCs w:val="28"/>
        </w:rPr>
      </w:pPr>
    </w:p>
    <w:p w:rsidR="00D47CE3" w:rsidRPr="00C241C0" w:rsidRDefault="00081047" w:rsidP="0052571C">
      <w:pPr>
        <w:jc w:val="both"/>
        <w:rPr>
          <w:rFonts w:ascii="Arial Narrow" w:hAnsi="Arial Narrow" w:cstheme="minorHAnsi"/>
          <w:b/>
          <w:i/>
          <w:color w:val="365F91" w:themeColor="accent1" w:themeShade="BF"/>
          <w:sz w:val="28"/>
          <w:szCs w:val="28"/>
        </w:rPr>
      </w:pPr>
      <w:r w:rsidRPr="00C241C0">
        <w:rPr>
          <w:rFonts w:ascii="Arial Narrow" w:hAnsi="Arial Narrow" w:cstheme="minorHAnsi"/>
          <w:b/>
          <w:i/>
          <w:color w:val="365F91" w:themeColor="accent1" w:themeShade="BF"/>
          <w:sz w:val="28"/>
          <w:szCs w:val="28"/>
        </w:rPr>
        <w:lastRenderedPageBreak/>
        <w:t>For Further information</w:t>
      </w:r>
      <w:r w:rsidR="00E84783" w:rsidRPr="00C241C0">
        <w:rPr>
          <w:rFonts w:ascii="Arial Narrow" w:hAnsi="Arial Narrow" w:cstheme="minorHAnsi"/>
          <w:b/>
          <w:i/>
          <w:color w:val="365F91" w:themeColor="accent1" w:themeShade="BF"/>
          <w:sz w:val="28"/>
          <w:szCs w:val="28"/>
        </w:rPr>
        <w:t xml:space="preserve"> please contact</w:t>
      </w:r>
      <w:r w:rsidR="00BF602D">
        <w:rPr>
          <w:rFonts w:ascii="Arial Narrow" w:hAnsi="Arial Narrow" w:cstheme="minorHAnsi"/>
          <w:b/>
          <w:i/>
          <w:color w:val="365F91" w:themeColor="accent1" w:themeShade="BF"/>
          <w:sz w:val="28"/>
          <w:szCs w:val="28"/>
        </w:rPr>
        <w:t xml:space="preserve"> our CSRU team</w:t>
      </w:r>
      <w:r w:rsidR="00E84783" w:rsidRPr="00C241C0">
        <w:rPr>
          <w:rFonts w:ascii="Arial Narrow" w:hAnsi="Arial Narrow" w:cstheme="minorHAnsi"/>
          <w:b/>
          <w:i/>
          <w:color w:val="365F91" w:themeColor="accent1" w:themeShade="BF"/>
          <w:sz w:val="28"/>
          <w:szCs w:val="28"/>
        </w:rPr>
        <w:t>:</w:t>
      </w:r>
    </w:p>
    <w:p w:rsidR="00200406" w:rsidRPr="00C241C0" w:rsidRDefault="00200406" w:rsidP="0052571C">
      <w:pPr>
        <w:jc w:val="both"/>
        <w:rPr>
          <w:rFonts w:ascii="Arial Narrow" w:hAnsi="Arial Narrow" w:cstheme="minorHAnsi"/>
          <w:b/>
          <w:i/>
          <w:color w:val="365F91" w:themeColor="accent1" w:themeShade="BF"/>
        </w:rPr>
      </w:pPr>
    </w:p>
    <w:p w:rsidR="00200406" w:rsidRPr="00BF602D" w:rsidRDefault="00200406" w:rsidP="00C241C0">
      <w:pPr>
        <w:autoSpaceDE w:val="0"/>
        <w:autoSpaceDN w:val="0"/>
        <w:adjustRightInd w:val="0"/>
        <w:spacing w:line="276" w:lineRule="auto"/>
        <w:jc w:val="both"/>
        <w:rPr>
          <w:rFonts w:ascii="Arial Narrow" w:hAnsi="Arial Narrow" w:cs="Cambria"/>
          <w:i/>
          <w:iCs/>
          <w:color w:val="000000"/>
          <w:sz w:val="22"/>
          <w:szCs w:val="22"/>
          <w:lang w:val="en-US" w:eastAsia="en-GB"/>
        </w:rPr>
      </w:pPr>
      <w:r w:rsidRPr="00BF602D">
        <w:rPr>
          <w:rFonts w:ascii="Arial Narrow" w:hAnsi="Arial Narrow" w:cstheme="minorHAnsi"/>
          <w:bCs/>
          <w:sz w:val="22"/>
          <w:szCs w:val="22"/>
        </w:rPr>
        <w:t xml:space="preserve">Indira </w:t>
      </w:r>
      <w:r w:rsidR="0052571C" w:rsidRPr="00BF602D">
        <w:rPr>
          <w:rFonts w:ascii="Arial Narrow" w:hAnsi="Arial Narrow" w:cstheme="minorHAnsi"/>
          <w:bCs/>
          <w:sz w:val="22"/>
          <w:szCs w:val="22"/>
        </w:rPr>
        <w:t>KULENOVIC</w:t>
      </w:r>
      <w:r w:rsidRPr="00BF602D">
        <w:rPr>
          <w:rFonts w:ascii="Arial Narrow" w:hAnsi="Arial Narrow" w:cstheme="minorHAnsi"/>
          <w:bCs/>
          <w:sz w:val="22"/>
          <w:szCs w:val="22"/>
        </w:rPr>
        <w:t>, Head/Coordinator</w:t>
      </w:r>
      <w:r w:rsidRPr="00BF602D">
        <w:rPr>
          <w:rFonts w:ascii="Arial Narrow" w:hAnsi="Arial Narrow" w:cs="Cambria"/>
          <w:i/>
          <w:iCs/>
          <w:color w:val="000000"/>
          <w:sz w:val="22"/>
          <w:szCs w:val="22"/>
          <w:lang w:val="en-US" w:eastAsia="en-GB"/>
        </w:rPr>
        <w:t xml:space="preserve">- </w:t>
      </w:r>
      <w:r w:rsidR="00CF65FE" w:rsidRPr="00BF602D">
        <w:rPr>
          <w:rFonts w:ascii="Arial Narrow" w:hAnsi="Arial Narrow" w:cs="Cambria"/>
          <w:i/>
          <w:iCs/>
          <w:color w:val="000000"/>
          <w:sz w:val="22"/>
          <w:szCs w:val="22"/>
          <w:lang w:val="en-US" w:eastAsia="en-GB"/>
        </w:rPr>
        <w:t xml:space="preserve">Email: </w:t>
      </w:r>
      <w:hyperlink r:id="rId11" w:history="1">
        <w:r w:rsidR="00CF65FE" w:rsidRPr="00BF602D">
          <w:rPr>
            <w:rStyle w:val="Hyperlink"/>
            <w:rFonts w:ascii="Arial Narrow" w:hAnsi="Arial Narrow" w:cs="Cambria"/>
            <w:sz w:val="22"/>
            <w:szCs w:val="22"/>
            <w:lang w:val="en-US" w:eastAsia="en-GB"/>
          </w:rPr>
          <w:t>indira.kulenovic@ifrc.org</w:t>
        </w:r>
      </w:hyperlink>
    </w:p>
    <w:p w:rsidR="00200406" w:rsidRPr="00BF602D" w:rsidRDefault="00200406" w:rsidP="00C241C0">
      <w:pPr>
        <w:autoSpaceDE w:val="0"/>
        <w:autoSpaceDN w:val="0"/>
        <w:adjustRightInd w:val="0"/>
        <w:spacing w:line="276" w:lineRule="auto"/>
        <w:jc w:val="both"/>
        <w:rPr>
          <w:rStyle w:val="Hyperlink"/>
          <w:rFonts w:ascii="Arial Narrow" w:hAnsi="Arial Narrow" w:cs="Cambria"/>
          <w:sz w:val="22"/>
          <w:szCs w:val="22"/>
          <w:lang w:val="en-US" w:eastAsia="en-GB"/>
        </w:rPr>
      </w:pPr>
      <w:r w:rsidRPr="00BF602D">
        <w:rPr>
          <w:rFonts w:ascii="Arial Narrow" w:hAnsi="Arial Narrow" w:cstheme="minorHAnsi"/>
          <w:bCs/>
          <w:sz w:val="22"/>
          <w:szCs w:val="22"/>
        </w:rPr>
        <w:t>Sanjeev Kafley, DRR Advisor</w:t>
      </w:r>
      <w:r w:rsidRPr="00BF602D">
        <w:rPr>
          <w:rFonts w:ascii="Arial Narrow" w:hAnsi="Arial Narrow" w:cs="Cambria"/>
          <w:i/>
          <w:iCs/>
          <w:color w:val="000000"/>
          <w:sz w:val="22"/>
          <w:szCs w:val="22"/>
          <w:lang w:val="en-US" w:eastAsia="en-GB"/>
        </w:rPr>
        <w:t xml:space="preserve">- </w:t>
      </w:r>
      <w:r w:rsidR="00CF65FE" w:rsidRPr="00BF602D">
        <w:rPr>
          <w:rFonts w:ascii="Arial Narrow" w:hAnsi="Arial Narrow" w:cs="Cambria"/>
          <w:i/>
          <w:iCs/>
          <w:color w:val="000000"/>
          <w:sz w:val="22"/>
          <w:szCs w:val="22"/>
          <w:lang w:val="en-US" w:eastAsia="en-GB"/>
        </w:rPr>
        <w:t xml:space="preserve">Email: </w:t>
      </w:r>
      <w:hyperlink r:id="rId12" w:history="1">
        <w:r w:rsidR="00CF65FE" w:rsidRPr="00BF602D">
          <w:rPr>
            <w:rStyle w:val="Hyperlink"/>
            <w:rFonts w:ascii="Arial Narrow" w:hAnsi="Arial Narrow" w:cs="Cambria"/>
            <w:sz w:val="22"/>
            <w:szCs w:val="22"/>
            <w:lang w:val="en-US" w:eastAsia="en-GB"/>
          </w:rPr>
          <w:t>sanjeev.kafley@ifrc.org</w:t>
        </w:r>
      </w:hyperlink>
    </w:p>
    <w:p w:rsidR="0052571C" w:rsidRPr="00BF602D" w:rsidRDefault="0052571C" w:rsidP="00C241C0">
      <w:pPr>
        <w:autoSpaceDE w:val="0"/>
        <w:autoSpaceDN w:val="0"/>
        <w:adjustRightInd w:val="0"/>
        <w:spacing w:line="276" w:lineRule="auto"/>
        <w:jc w:val="both"/>
        <w:rPr>
          <w:rFonts w:ascii="Arial Narrow" w:hAnsi="Arial Narrow" w:cs="Cambria"/>
          <w:i/>
          <w:iCs/>
          <w:color w:val="000000"/>
          <w:sz w:val="22"/>
          <w:szCs w:val="22"/>
          <w:lang w:val="en-US" w:eastAsia="en-GB"/>
        </w:rPr>
      </w:pPr>
      <w:r w:rsidRPr="00BF602D">
        <w:rPr>
          <w:rFonts w:ascii="Arial Narrow" w:hAnsi="Arial Narrow" w:cstheme="minorHAnsi"/>
          <w:bCs/>
          <w:sz w:val="22"/>
          <w:szCs w:val="22"/>
        </w:rPr>
        <w:t>Hervé Gazeau, DRR Manager - E-mail</w:t>
      </w:r>
      <w:r w:rsidRPr="00BF602D">
        <w:rPr>
          <w:rFonts w:ascii="Arial Narrow" w:hAnsi="Arial Narrow" w:cs="Arial Narrow"/>
          <w:color w:val="000000"/>
          <w:sz w:val="22"/>
          <w:szCs w:val="22"/>
          <w:lang w:val="en-US" w:eastAsia="en-GB"/>
        </w:rPr>
        <w:t xml:space="preserve">: </w:t>
      </w:r>
      <w:r w:rsidRPr="00BF602D">
        <w:rPr>
          <w:rStyle w:val="Hyperlink"/>
          <w:rFonts w:ascii="Arial Narrow" w:hAnsi="Arial Narrow" w:cs="Cambria"/>
          <w:sz w:val="22"/>
          <w:szCs w:val="22"/>
        </w:rPr>
        <w:t>herve.gazeau@ifrc.org</w:t>
      </w:r>
    </w:p>
    <w:p w:rsidR="00200406" w:rsidRPr="00BF602D" w:rsidRDefault="00200406" w:rsidP="00C241C0">
      <w:pPr>
        <w:autoSpaceDE w:val="0"/>
        <w:autoSpaceDN w:val="0"/>
        <w:adjustRightInd w:val="0"/>
        <w:spacing w:line="276" w:lineRule="auto"/>
        <w:jc w:val="both"/>
        <w:rPr>
          <w:rFonts w:ascii="Arial Narrow" w:hAnsi="Arial Narrow" w:cs="Cambria"/>
          <w:i/>
          <w:iCs/>
          <w:color w:val="0000FF"/>
          <w:sz w:val="22"/>
          <w:szCs w:val="22"/>
          <w:lang w:val="en-US" w:eastAsia="en-GB"/>
        </w:rPr>
      </w:pPr>
      <w:r w:rsidRPr="00BF602D">
        <w:rPr>
          <w:rFonts w:ascii="Arial Narrow" w:hAnsi="Arial Narrow" w:cstheme="minorHAnsi"/>
          <w:bCs/>
          <w:sz w:val="22"/>
          <w:szCs w:val="22"/>
        </w:rPr>
        <w:t>Rommanee Klaeotanong, DRR Officer</w:t>
      </w:r>
      <w:r w:rsidRPr="00BF602D">
        <w:rPr>
          <w:rFonts w:ascii="Arial Narrow" w:hAnsi="Arial Narrow" w:cs="Cambria"/>
          <w:i/>
          <w:iCs/>
          <w:color w:val="000000"/>
          <w:sz w:val="22"/>
          <w:szCs w:val="22"/>
          <w:lang w:val="en-US" w:eastAsia="en-GB"/>
        </w:rPr>
        <w:t>-</w:t>
      </w:r>
      <w:r w:rsidR="00CF65FE" w:rsidRPr="00BF602D">
        <w:rPr>
          <w:rFonts w:ascii="Arial Narrow" w:hAnsi="Arial Narrow" w:cs="Cambria"/>
          <w:i/>
          <w:iCs/>
          <w:color w:val="000000"/>
          <w:sz w:val="22"/>
          <w:szCs w:val="22"/>
          <w:lang w:val="en-US" w:eastAsia="en-GB"/>
        </w:rPr>
        <w:t xml:space="preserve"> Email: </w:t>
      </w:r>
      <w:hyperlink r:id="rId13" w:history="1">
        <w:r w:rsidR="00CF65FE" w:rsidRPr="00BF602D">
          <w:rPr>
            <w:rStyle w:val="Hyperlink"/>
            <w:rFonts w:ascii="Arial Narrow" w:hAnsi="Arial Narrow" w:cs="Cambria"/>
            <w:i/>
            <w:iCs/>
            <w:sz w:val="22"/>
            <w:szCs w:val="22"/>
            <w:lang w:val="en-US" w:eastAsia="en-GB"/>
          </w:rPr>
          <w:t>rommanee.klaeotanong@ifrc.org</w:t>
        </w:r>
      </w:hyperlink>
    </w:p>
    <w:p w:rsidR="00200406" w:rsidRPr="00BF602D" w:rsidRDefault="00200406" w:rsidP="00C241C0">
      <w:pPr>
        <w:autoSpaceDE w:val="0"/>
        <w:autoSpaceDN w:val="0"/>
        <w:adjustRightInd w:val="0"/>
        <w:spacing w:line="276" w:lineRule="auto"/>
        <w:jc w:val="both"/>
        <w:rPr>
          <w:rFonts w:ascii="Arial Narrow" w:hAnsi="Arial Narrow" w:cs="Cambria"/>
          <w:i/>
          <w:iCs/>
          <w:color w:val="000000"/>
          <w:sz w:val="22"/>
          <w:szCs w:val="22"/>
          <w:lang w:val="en-US" w:eastAsia="en-GB"/>
        </w:rPr>
      </w:pPr>
      <w:r w:rsidRPr="00BF602D">
        <w:rPr>
          <w:rFonts w:ascii="Arial Narrow" w:hAnsi="Arial Narrow" w:cstheme="minorHAnsi"/>
          <w:bCs/>
          <w:sz w:val="22"/>
          <w:szCs w:val="22"/>
        </w:rPr>
        <w:t>Abhishek Rimal, Sn. Health Officer</w:t>
      </w:r>
      <w:r w:rsidRPr="00BF602D">
        <w:rPr>
          <w:rFonts w:ascii="Arial Narrow" w:hAnsi="Arial Narrow" w:cs="Cambria"/>
          <w:i/>
          <w:iCs/>
          <w:color w:val="000000"/>
          <w:sz w:val="22"/>
          <w:szCs w:val="22"/>
          <w:lang w:val="en-US" w:eastAsia="en-GB"/>
        </w:rPr>
        <w:t xml:space="preserve">- </w:t>
      </w:r>
      <w:r w:rsidR="00CF65FE" w:rsidRPr="00BF602D">
        <w:rPr>
          <w:rFonts w:ascii="Arial Narrow" w:hAnsi="Arial Narrow" w:cs="Cambria"/>
          <w:i/>
          <w:iCs/>
          <w:color w:val="000000"/>
          <w:sz w:val="22"/>
          <w:szCs w:val="22"/>
          <w:lang w:val="en-US" w:eastAsia="en-GB"/>
        </w:rPr>
        <w:t xml:space="preserve">Email: </w:t>
      </w:r>
      <w:hyperlink r:id="rId14" w:history="1">
        <w:r w:rsidR="00CF65FE" w:rsidRPr="00BF602D">
          <w:rPr>
            <w:rStyle w:val="Hyperlink"/>
            <w:rFonts w:ascii="Arial Narrow" w:hAnsi="Arial Narrow" w:cs="Cambria"/>
            <w:sz w:val="22"/>
            <w:szCs w:val="22"/>
            <w:lang w:val="en-US" w:eastAsia="en-GB"/>
          </w:rPr>
          <w:t>abhishek.rimal@ifrc.org</w:t>
        </w:r>
      </w:hyperlink>
    </w:p>
    <w:p w:rsidR="00200406" w:rsidRPr="00BF602D" w:rsidRDefault="00200406" w:rsidP="00C241C0">
      <w:pPr>
        <w:autoSpaceDE w:val="0"/>
        <w:autoSpaceDN w:val="0"/>
        <w:adjustRightInd w:val="0"/>
        <w:spacing w:line="276" w:lineRule="auto"/>
        <w:jc w:val="both"/>
        <w:rPr>
          <w:rFonts w:ascii="Arial Narrow" w:hAnsi="Arial Narrow" w:cs="Cambria"/>
          <w:i/>
          <w:iCs/>
          <w:color w:val="000000"/>
          <w:sz w:val="22"/>
          <w:szCs w:val="22"/>
          <w:lang w:val="en-US" w:eastAsia="en-GB"/>
        </w:rPr>
      </w:pPr>
      <w:r w:rsidRPr="00BF602D">
        <w:rPr>
          <w:rFonts w:ascii="Arial Narrow" w:hAnsi="Arial Narrow" w:cstheme="minorHAnsi"/>
          <w:bCs/>
          <w:sz w:val="22"/>
          <w:szCs w:val="22"/>
        </w:rPr>
        <w:t>Zara Sejberg, PSS Delegate</w:t>
      </w:r>
      <w:r w:rsidRPr="00BF602D">
        <w:rPr>
          <w:rFonts w:ascii="Arial Narrow" w:hAnsi="Arial Narrow" w:cs="Cambria"/>
          <w:i/>
          <w:iCs/>
          <w:color w:val="000000"/>
          <w:sz w:val="22"/>
          <w:szCs w:val="22"/>
          <w:lang w:val="en-US" w:eastAsia="en-GB"/>
        </w:rPr>
        <w:t>-</w:t>
      </w:r>
      <w:r w:rsidR="00CF65FE" w:rsidRPr="00BF602D">
        <w:rPr>
          <w:rFonts w:ascii="Arial Narrow" w:hAnsi="Arial Narrow" w:cs="Cambria"/>
          <w:i/>
          <w:iCs/>
          <w:color w:val="000000"/>
          <w:sz w:val="22"/>
          <w:szCs w:val="22"/>
          <w:lang w:val="en-US" w:eastAsia="en-GB"/>
        </w:rPr>
        <w:t xml:space="preserve"> Email: </w:t>
      </w:r>
      <w:hyperlink r:id="rId15" w:history="1">
        <w:r w:rsidR="00CF65FE" w:rsidRPr="00BF602D">
          <w:rPr>
            <w:rStyle w:val="Hyperlink"/>
            <w:rFonts w:ascii="Arial Narrow" w:hAnsi="Arial Narrow" w:cs="Cambria"/>
            <w:sz w:val="22"/>
            <w:szCs w:val="22"/>
            <w:lang w:val="en-US" w:eastAsia="en-GB"/>
          </w:rPr>
          <w:t>zara.sejberg@ifrc.org</w:t>
        </w:r>
      </w:hyperlink>
    </w:p>
    <w:p w:rsidR="00200406" w:rsidRPr="00BF602D" w:rsidRDefault="00200406" w:rsidP="00C241C0">
      <w:pPr>
        <w:autoSpaceDE w:val="0"/>
        <w:autoSpaceDN w:val="0"/>
        <w:adjustRightInd w:val="0"/>
        <w:spacing w:line="276" w:lineRule="auto"/>
        <w:rPr>
          <w:rFonts w:ascii="Arial Narrow" w:hAnsi="Arial Narrow" w:cs="Cambria"/>
          <w:i/>
          <w:iCs/>
          <w:color w:val="0000FF"/>
          <w:sz w:val="22"/>
          <w:szCs w:val="22"/>
          <w:lang w:val="en-US" w:eastAsia="en-GB"/>
        </w:rPr>
      </w:pPr>
      <w:r w:rsidRPr="00BF602D">
        <w:rPr>
          <w:rFonts w:ascii="Arial Narrow" w:hAnsi="Arial Narrow" w:cstheme="minorHAnsi"/>
          <w:bCs/>
          <w:sz w:val="22"/>
          <w:szCs w:val="22"/>
        </w:rPr>
        <w:t>Juthamanee Khotchasarnmanee (Fiat), Sn.Program Assistant, Tsunami Program</w:t>
      </w:r>
      <w:r w:rsidR="0052571C" w:rsidRPr="00BF602D">
        <w:rPr>
          <w:rFonts w:ascii="Arial Narrow" w:hAnsi="Arial Narrow" w:cs="Cambria"/>
          <w:i/>
          <w:iCs/>
          <w:color w:val="000000"/>
          <w:sz w:val="22"/>
          <w:szCs w:val="22"/>
          <w:lang w:eastAsia="en-GB"/>
        </w:rPr>
        <w:t xml:space="preserve"> </w:t>
      </w:r>
      <w:r w:rsidR="00CF65FE" w:rsidRPr="00BF602D">
        <w:rPr>
          <w:rFonts w:ascii="Arial Narrow" w:hAnsi="Arial Narrow" w:cs="Cambria"/>
          <w:i/>
          <w:iCs/>
          <w:color w:val="000000"/>
          <w:sz w:val="22"/>
          <w:szCs w:val="22"/>
          <w:lang w:val="en-US" w:eastAsia="en-GB"/>
        </w:rPr>
        <w:t>Email:</w:t>
      </w:r>
      <w:r w:rsidRPr="00BF602D">
        <w:rPr>
          <w:rFonts w:ascii="Arial Narrow" w:hAnsi="Arial Narrow" w:cs="Cambria"/>
          <w:i/>
          <w:iCs/>
          <w:color w:val="0000FF"/>
          <w:sz w:val="22"/>
          <w:szCs w:val="22"/>
          <w:lang w:val="en-US" w:eastAsia="en-GB"/>
        </w:rPr>
        <w:t>juthamanee.khotchasarnmanee@ifrc.org</w:t>
      </w:r>
    </w:p>
    <w:p w:rsidR="00200406" w:rsidRPr="00BF602D" w:rsidRDefault="00200406" w:rsidP="00C241C0">
      <w:pPr>
        <w:autoSpaceDE w:val="0"/>
        <w:autoSpaceDN w:val="0"/>
        <w:adjustRightInd w:val="0"/>
        <w:spacing w:line="276" w:lineRule="auto"/>
        <w:jc w:val="both"/>
        <w:rPr>
          <w:rFonts w:ascii="Arial Narrow" w:hAnsi="Arial Narrow" w:cs="Cambria"/>
          <w:i/>
          <w:iCs/>
          <w:color w:val="000000"/>
          <w:sz w:val="22"/>
          <w:szCs w:val="22"/>
          <w:lang w:val="en-US" w:eastAsia="en-GB"/>
        </w:rPr>
      </w:pPr>
      <w:r w:rsidRPr="00BF602D">
        <w:rPr>
          <w:rFonts w:ascii="Arial Narrow" w:hAnsi="Arial Narrow" w:cstheme="minorHAnsi"/>
          <w:bCs/>
          <w:sz w:val="22"/>
          <w:szCs w:val="22"/>
        </w:rPr>
        <w:t>Nutchapang Khowinij (Tum), CSRU Assistant</w:t>
      </w:r>
      <w:r w:rsidRPr="00BF602D">
        <w:rPr>
          <w:rFonts w:ascii="Arial Narrow" w:hAnsi="Arial Narrow" w:cs="Cambria"/>
          <w:i/>
          <w:iCs/>
          <w:color w:val="000000"/>
          <w:sz w:val="22"/>
          <w:szCs w:val="22"/>
          <w:lang w:val="en-US" w:eastAsia="en-GB"/>
        </w:rPr>
        <w:t xml:space="preserve">- </w:t>
      </w:r>
      <w:r w:rsidR="00CF65FE" w:rsidRPr="00BF602D">
        <w:rPr>
          <w:rFonts w:ascii="Arial Narrow" w:hAnsi="Arial Narrow" w:cs="Cambria"/>
          <w:i/>
          <w:iCs/>
          <w:color w:val="000000"/>
          <w:sz w:val="22"/>
          <w:szCs w:val="22"/>
          <w:lang w:val="en-US" w:eastAsia="en-GB"/>
        </w:rPr>
        <w:t xml:space="preserve">Email:  </w:t>
      </w:r>
      <w:r w:rsidRPr="00BF602D">
        <w:rPr>
          <w:rFonts w:ascii="Arial Narrow" w:hAnsi="Arial Narrow" w:cs="Cambria"/>
          <w:i/>
          <w:iCs/>
          <w:color w:val="0000FF"/>
          <w:sz w:val="22"/>
          <w:szCs w:val="22"/>
          <w:lang w:val="en-US" w:eastAsia="en-GB"/>
        </w:rPr>
        <w:t>nutchapang.khowinij@ifrc.org</w:t>
      </w:r>
    </w:p>
    <w:sectPr w:rsidR="00200406" w:rsidRPr="00BF602D" w:rsidSect="004964C4">
      <w:headerReference w:type="default" r:id="rId16"/>
      <w:footerReference w:type="default" r:id="rId17"/>
      <w:pgSz w:w="11907" w:h="16840" w:code="9"/>
      <w:pgMar w:top="1134" w:right="1247" w:bottom="1247" w:left="119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472" w:rsidRDefault="00716472" w:rsidP="009057C6">
      <w:r>
        <w:separator/>
      </w:r>
    </w:p>
  </w:endnote>
  <w:endnote w:type="continuationSeparator" w:id="0">
    <w:p w:rsidR="00716472" w:rsidRDefault="00716472"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altName w:val="Times New Roman"/>
    <w:panose1 w:val="020B0704020202020204"/>
    <w:charset w:val="00"/>
    <w:family w:val="auto"/>
    <w:pitch w:val="variable"/>
    <w:sig w:usb0="00000000"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onsolas">
    <w:panose1 w:val="020B0609020204030204"/>
    <w:charset w:val="00"/>
    <w:family w:val="modern"/>
    <w:pitch w:val="fixed"/>
    <w:sig w:usb0="A00002EF" w:usb1="4000204B" w:usb2="00000000" w:usb3="00000000" w:csb0="0000009F" w:csb1="00000000"/>
  </w:font>
  <w:font w:name="MS PGothic">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A058E6" w:rsidRDefault="00B816FC" w:rsidP="00C40E9C">
        <w:pPr>
          <w:pStyle w:val="Footer"/>
          <w:pBdr>
            <w:top w:val="single" w:sz="4" w:space="1" w:color="D9D9D9" w:themeColor="background1" w:themeShade="D9"/>
          </w:pBdr>
          <w:jc w:val="right"/>
          <w:rPr>
            <w:b/>
          </w:rPr>
        </w:pPr>
        <w:r w:rsidRPr="00B816FC">
          <w:fldChar w:fldCharType="begin"/>
        </w:r>
        <w:r w:rsidR="00A058E6">
          <w:instrText xml:space="preserve"> PAGE   \* MERGEFORMAT </w:instrText>
        </w:r>
        <w:r w:rsidRPr="00B816FC">
          <w:fldChar w:fldCharType="separate"/>
        </w:r>
        <w:r w:rsidR="00BF602D" w:rsidRPr="00BF602D">
          <w:rPr>
            <w:b/>
            <w:noProof/>
          </w:rPr>
          <w:t>5</w:t>
        </w:r>
        <w:r>
          <w:rPr>
            <w:b/>
            <w:noProof/>
          </w:rPr>
          <w:fldChar w:fldCharType="end"/>
        </w:r>
        <w:r w:rsidR="00A058E6">
          <w:rPr>
            <w:b/>
          </w:rPr>
          <w:t xml:space="preserve"> | </w:t>
        </w:r>
        <w:r w:rsidR="00A058E6">
          <w:rPr>
            <w:color w:val="7F7F7F" w:themeColor="background1" w:themeShade="7F"/>
            <w:spacing w:val="60"/>
          </w:rPr>
          <w:t>Page</w:t>
        </w:r>
      </w:p>
    </w:sdtContent>
  </w:sdt>
  <w:p w:rsidR="00A058E6" w:rsidRDefault="00A05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472" w:rsidRDefault="00716472" w:rsidP="009057C6">
      <w:r>
        <w:separator/>
      </w:r>
    </w:p>
  </w:footnote>
  <w:footnote w:type="continuationSeparator" w:id="0">
    <w:p w:rsidR="00716472" w:rsidRDefault="00716472"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09"/>
    </w:tblGrid>
    <w:tr w:rsidR="00A058E6" w:rsidTr="00394BF2">
      <w:tc>
        <w:tcPr>
          <w:tcW w:w="4927" w:type="dxa"/>
        </w:tcPr>
        <w:p w:rsidR="00A058E6" w:rsidRPr="00E35AFD" w:rsidRDefault="00A058E6"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A058E6" w:rsidRDefault="00A058E6" w:rsidP="00394BF2">
          <w:pPr>
            <w:pStyle w:val="Header"/>
          </w:pPr>
        </w:p>
      </w:tc>
      <w:tc>
        <w:tcPr>
          <w:tcW w:w="4928" w:type="dxa"/>
        </w:tcPr>
        <w:p w:rsidR="00A058E6" w:rsidRDefault="00A058E6"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A058E6" w:rsidRDefault="00A058E6" w:rsidP="00394BF2">
    <w:pPr>
      <w:pStyle w:val="Header"/>
      <w:jc w:val="right"/>
    </w:pPr>
  </w:p>
  <w:p w:rsidR="00A058E6" w:rsidRDefault="00A058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00CB1F19"/>
    <w:multiLevelType w:val="hybridMultilevel"/>
    <w:tmpl w:val="5908E20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
    <w:nsid w:val="0E1D28E9"/>
    <w:multiLevelType w:val="hybridMultilevel"/>
    <w:tmpl w:val="C41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1E5569"/>
    <w:multiLevelType w:val="hybridMultilevel"/>
    <w:tmpl w:val="EAF4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1081C"/>
    <w:multiLevelType w:val="hybridMultilevel"/>
    <w:tmpl w:val="E602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024F5"/>
    <w:multiLevelType w:val="hybridMultilevel"/>
    <w:tmpl w:val="FF8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C59D4"/>
    <w:multiLevelType w:val="hybridMultilevel"/>
    <w:tmpl w:val="F0267A46"/>
    <w:lvl w:ilvl="0" w:tplc="CAB66388">
      <w:numFmt w:val="bullet"/>
      <w:lvlText w:val="-"/>
      <w:lvlJc w:val="left"/>
      <w:pPr>
        <w:ind w:left="720" w:hanging="360"/>
      </w:pPr>
      <w:rPr>
        <w:rFonts w:ascii="Arial Narrow" w:eastAsia="Times New Roman" w:hAnsi="Arial Narrow" w:cs="Arial Narro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23C3C2E"/>
    <w:multiLevelType w:val="hybridMultilevel"/>
    <w:tmpl w:val="F27E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377F8"/>
    <w:multiLevelType w:val="hybridMultilevel"/>
    <w:tmpl w:val="09E4C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4BA22ED"/>
    <w:multiLevelType w:val="hybridMultilevel"/>
    <w:tmpl w:val="44FA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2338A3"/>
    <w:multiLevelType w:val="hybridMultilevel"/>
    <w:tmpl w:val="1318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F7E249D"/>
    <w:multiLevelType w:val="hybridMultilevel"/>
    <w:tmpl w:val="C89C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D3F23"/>
    <w:multiLevelType w:val="hybridMultilevel"/>
    <w:tmpl w:val="AD16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7A558A"/>
    <w:multiLevelType w:val="hybridMultilevel"/>
    <w:tmpl w:val="B862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9"/>
  </w:num>
  <w:num w:numId="5">
    <w:abstractNumId w:val="7"/>
  </w:num>
  <w:num w:numId="6">
    <w:abstractNumId w:val="10"/>
  </w:num>
  <w:num w:numId="7">
    <w:abstractNumId w:val="1"/>
  </w:num>
  <w:num w:numId="8">
    <w:abstractNumId w:val="13"/>
  </w:num>
  <w:num w:numId="9">
    <w:abstractNumId w:val="6"/>
  </w:num>
  <w:num w:numId="10">
    <w:abstractNumId w:val="5"/>
  </w:num>
  <w:num w:numId="11">
    <w:abstractNumId w:val="3"/>
  </w:num>
  <w:num w:numId="12">
    <w:abstractNumId w:val="4"/>
  </w:num>
  <w:num w:numId="13">
    <w:abstractNumId w:val="2"/>
  </w:num>
  <w:num w:numId="14">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266B13"/>
    <w:rsid w:val="00002A40"/>
    <w:rsid w:val="000076B3"/>
    <w:rsid w:val="000111FC"/>
    <w:rsid w:val="0001305A"/>
    <w:rsid w:val="000146B7"/>
    <w:rsid w:val="00015B5F"/>
    <w:rsid w:val="00016AB4"/>
    <w:rsid w:val="000223FE"/>
    <w:rsid w:val="00022E23"/>
    <w:rsid w:val="0002334C"/>
    <w:rsid w:val="00023BA3"/>
    <w:rsid w:val="0002415F"/>
    <w:rsid w:val="000252C7"/>
    <w:rsid w:val="00025A0E"/>
    <w:rsid w:val="00027F93"/>
    <w:rsid w:val="00031EC6"/>
    <w:rsid w:val="000325E9"/>
    <w:rsid w:val="00034B2D"/>
    <w:rsid w:val="00037645"/>
    <w:rsid w:val="00037D80"/>
    <w:rsid w:val="00041623"/>
    <w:rsid w:val="000424D1"/>
    <w:rsid w:val="00043C75"/>
    <w:rsid w:val="00045650"/>
    <w:rsid w:val="000461C8"/>
    <w:rsid w:val="0004730D"/>
    <w:rsid w:val="0004787A"/>
    <w:rsid w:val="000523F9"/>
    <w:rsid w:val="00054C58"/>
    <w:rsid w:val="00055285"/>
    <w:rsid w:val="000612E4"/>
    <w:rsid w:val="00062444"/>
    <w:rsid w:val="00063A7B"/>
    <w:rsid w:val="00065C81"/>
    <w:rsid w:val="000664BB"/>
    <w:rsid w:val="00072C61"/>
    <w:rsid w:val="000776B3"/>
    <w:rsid w:val="00080C68"/>
    <w:rsid w:val="00081047"/>
    <w:rsid w:val="000832FA"/>
    <w:rsid w:val="00084A8A"/>
    <w:rsid w:val="00087BFD"/>
    <w:rsid w:val="00091E25"/>
    <w:rsid w:val="0009329F"/>
    <w:rsid w:val="000932F5"/>
    <w:rsid w:val="00095BBC"/>
    <w:rsid w:val="00095EDA"/>
    <w:rsid w:val="00097D90"/>
    <w:rsid w:val="00097E46"/>
    <w:rsid w:val="000A0C21"/>
    <w:rsid w:val="000A14B1"/>
    <w:rsid w:val="000A3299"/>
    <w:rsid w:val="000A3CC3"/>
    <w:rsid w:val="000A4283"/>
    <w:rsid w:val="000B4316"/>
    <w:rsid w:val="000B5754"/>
    <w:rsid w:val="000C0F46"/>
    <w:rsid w:val="000C111E"/>
    <w:rsid w:val="000C13CC"/>
    <w:rsid w:val="000C3849"/>
    <w:rsid w:val="000C5288"/>
    <w:rsid w:val="000C59F4"/>
    <w:rsid w:val="000C5E1E"/>
    <w:rsid w:val="000C6FA3"/>
    <w:rsid w:val="000D00C2"/>
    <w:rsid w:val="000D13A5"/>
    <w:rsid w:val="000D14FA"/>
    <w:rsid w:val="000D1515"/>
    <w:rsid w:val="000D222A"/>
    <w:rsid w:val="000D3984"/>
    <w:rsid w:val="000D441C"/>
    <w:rsid w:val="000D5B28"/>
    <w:rsid w:val="000D7B07"/>
    <w:rsid w:val="000E051E"/>
    <w:rsid w:val="000E75F6"/>
    <w:rsid w:val="000F0002"/>
    <w:rsid w:val="000F04D6"/>
    <w:rsid w:val="000F12A6"/>
    <w:rsid w:val="000F2417"/>
    <w:rsid w:val="000F48DB"/>
    <w:rsid w:val="001000FE"/>
    <w:rsid w:val="00100284"/>
    <w:rsid w:val="00100339"/>
    <w:rsid w:val="0010193F"/>
    <w:rsid w:val="0010463E"/>
    <w:rsid w:val="0010520D"/>
    <w:rsid w:val="00106E59"/>
    <w:rsid w:val="0010775C"/>
    <w:rsid w:val="001105D8"/>
    <w:rsid w:val="001126F2"/>
    <w:rsid w:val="00112AAD"/>
    <w:rsid w:val="00113244"/>
    <w:rsid w:val="00113EA5"/>
    <w:rsid w:val="001160BB"/>
    <w:rsid w:val="0011776F"/>
    <w:rsid w:val="00123205"/>
    <w:rsid w:val="001239B5"/>
    <w:rsid w:val="00126042"/>
    <w:rsid w:val="00127FCB"/>
    <w:rsid w:val="00131D78"/>
    <w:rsid w:val="001327B8"/>
    <w:rsid w:val="00142B6C"/>
    <w:rsid w:val="00143334"/>
    <w:rsid w:val="001435D2"/>
    <w:rsid w:val="00144179"/>
    <w:rsid w:val="00144D5A"/>
    <w:rsid w:val="00147856"/>
    <w:rsid w:val="001513C6"/>
    <w:rsid w:val="00151501"/>
    <w:rsid w:val="001520B2"/>
    <w:rsid w:val="001520B3"/>
    <w:rsid w:val="00152D4D"/>
    <w:rsid w:val="001531A6"/>
    <w:rsid w:val="001536A3"/>
    <w:rsid w:val="0015551F"/>
    <w:rsid w:val="00156D6E"/>
    <w:rsid w:val="00157255"/>
    <w:rsid w:val="001624DC"/>
    <w:rsid w:val="00162726"/>
    <w:rsid w:val="001660FA"/>
    <w:rsid w:val="00167FF5"/>
    <w:rsid w:val="00172C95"/>
    <w:rsid w:val="00175304"/>
    <w:rsid w:val="00176535"/>
    <w:rsid w:val="0018058A"/>
    <w:rsid w:val="001836D7"/>
    <w:rsid w:val="00187207"/>
    <w:rsid w:val="00187815"/>
    <w:rsid w:val="00187EBF"/>
    <w:rsid w:val="00191E17"/>
    <w:rsid w:val="0019732F"/>
    <w:rsid w:val="001A03C4"/>
    <w:rsid w:val="001A05A3"/>
    <w:rsid w:val="001A1912"/>
    <w:rsid w:val="001A2A8B"/>
    <w:rsid w:val="001A3743"/>
    <w:rsid w:val="001A7A1C"/>
    <w:rsid w:val="001B1A90"/>
    <w:rsid w:val="001B3E2D"/>
    <w:rsid w:val="001B5159"/>
    <w:rsid w:val="001C0727"/>
    <w:rsid w:val="001C0CD9"/>
    <w:rsid w:val="001C15F1"/>
    <w:rsid w:val="001C2B58"/>
    <w:rsid w:val="001C4E35"/>
    <w:rsid w:val="001D1574"/>
    <w:rsid w:val="001D3A61"/>
    <w:rsid w:val="001D72D7"/>
    <w:rsid w:val="001E1A63"/>
    <w:rsid w:val="001E40BD"/>
    <w:rsid w:val="001E6D43"/>
    <w:rsid w:val="001E73C0"/>
    <w:rsid w:val="001E75CB"/>
    <w:rsid w:val="001F047A"/>
    <w:rsid w:val="001F1143"/>
    <w:rsid w:val="001F2EE0"/>
    <w:rsid w:val="001F5776"/>
    <w:rsid w:val="0020008E"/>
    <w:rsid w:val="00200406"/>
    <w:rsid w:val="002026D0"/>
    <w:rsid w:val="00210FB4"/>
    <w:rsid w:val="002120E4"/>
    <w:rsid w:val="00212546"/>
    <w:rsid w:val="00212E97"/>
    <w:rsid w:val="00213A8F"/>
    <w:rsid w:val="00214B60"/>
    <w:rsid w:val="00222CB2"/>
    <w:rsid w:val="00227574"/>
    <w:rsid w:val="00227F34"/>
    <w:rsid w:val="00227F87"/>
    <w:rsid w:val="0023066B"/>
    <w:rsid w:val="002314E4"/>
    <w:rsid w:val="00232AE3"/>
    <w:rsid w:val="00233214"/>
    <w:rsid w:val="0023574B"/>
    <w:rsid w:val="00241C1B"/>
    <w:rsid w:val="00241E5C"/>
    <w:rsid w:val="00243877"/>
    <w:rsid w:val="00244C18"/>
    <w:rsid w:val="00245A4C"/>
    <w:rsid w:val="002519E7"/>
    <w:rsid w:val="00255630"/>
    <w:rsid w:val="00260D32"/>
    <w:rsid w:val="00262B3E"/>
    <w:rsid w:val="00266B13"/>
    <w:rsid w:val="00266C9A"/>
    <w:rsid w:val="00270DF1"/>
    <w:rsid w:val="00272272"/>
    <w:rsid w:val="00274A82"/>
    <w:rsid w:val="002752F0"/>
    <w:rsid w:val="00275493"/>
    <w:rsid w:val="00281168"/>
    <w:rsid w:val="00283C4D"/>
    <w:rsid w:val="00284089"/>
    <w:rsid w:val="002964EF"/>
    <w:rsid w:val="002A171B"/>
    <w:rsid w:val="002A18BA"/>
    <w:rsid w:val="002A3E25"/>
    <w:rsid w:val="002B0228"/>
    <w:rsid w:val="002B2676"/>
    <w:rsid w:val="002B7B99"/>
    <w:rsid w:val="002B7CE7"/>
    <w:rsid w:val="002C0F36"/>
    <w:rsid w:val="002C2713"/>
    <w:rsid w:val="002C40A4"/>
    <w:rsid w:val="002C4413"/>
    <w:rsid w:val="002C5041"/>
    <w:rsid w:val="002C5067"/>
    <w:rsid w:val="002C5648"/>
    <w:rsid w:val="002C5C97"/>
    <w:rsid w:val="002C71E9"/>
    <w:rsid w:val="002C7866"/>
    <w:rsid w:val="002D04D2"/>
    <w:rsid w:val="002D4F5E"/>
    <w:rsid w:val="002D5183"/>
    <w:rsid w:val="002D6CC7"/>
    <w:rsid w:val="002E1428"/>
    <w:rsid w:val="002E429F"/>
    <w:rsid w:val="002E47A1"/>
    <w:rsid w:val="002F0B4F"/>
    <w:rsid w:val="002F216D"/>
    <w:rsid w:val="002F5D27"/>
    <w:rsid w:val="002F6812"/>
    <w:rsid w:val="0030296F"/>
    <w:rsid w:val="00303439"/>
    <w:rsid w:val="0030407C"/>
    <w:rsid w:val="0030515A"/>
    <w:rsid w:val="003058D4"/>
    <w:rsid w:val="00305E20"/>
    <w:rsid w:val="00306163"/>
    <w:rsid w:val="00310920"/>
    <w:rsid w:val="003118CA"/>
    <w:rsid w:val="00312376"/>
    <w:rsid w:val="00313B18"/>
    <w:rsid w:val="00314208"/>
    <w:rsid w:val="00317A8B"/>
    <w:rsid w:val="00321779"/>
    <w:rsid w:val="0032185D"/>
    <w:rsid w:val="003220E4"/>
    <w:rsid w:val="003238DC"/>
    <w:rsid w:val="00323950"/>
    <w:rsid w:val="003244D5"/>
    <w:rsid w:val="003252AA"/>
    <w:rsid w:val="003266FD"/>
    <w:rsid w:val="00327C80"/>
    <w:rsid w:val="00330B8E"/>
    <w:rsid w:val="00331581"/>
    <w:rsid w:val="0033206A"/>
    <w:rsid w:val="003339B0"/>
    <w:rsid w:val="00334BEB"/>
    <w:rsid w:val="00335C6B"/>
    <w:rsid w:val="00335DFA"/>
    <w:rsid w:val="0033760E"/>
    <w:rsid w:val="00337C47"/>
    <w:rsid w:val="003465EF"/>
    <w:rsid w:val="00346B1E"/>
    <w:rsid w:val="00346FBC"/>
    <w:rsid w:val="0035741D"/>
    <w:rsid w:val="00357E81"/>
    <w:rsid w:val="003623AC"/>
    <w:rsid w:val="00363066"/>
    <w:rsid w:val="0036337A"/>
    <w:rsid w:val="00363739"/>
    <w:rsid w:val="0036401A"/>
    <w:rsid w:val="00364A96"/>
    <w:rsid w:val="0036655B"/>
    <w:rsid w:val="003731E3"/>
    <w:rsid w:val="0037332B"/>
    <w:rsid w:val="00373C1C"/>
    <w:rsid w:val="0037503B"/>
    <w:rsid w:val="003750C8"/>
    <w:rsid w:val="0037769F"/>
    <w:rsid w:val="0038017C"/>
    <w:rsid w:val="00382A17"/>
    <w:rsid w:val="00383815"/>
    <w:rsid w:val="00383F7B"/>
    <w:rsid w:val="00386EF7"/>
    <w:rsid w:val="00387514"/>
    <w:rsid w:val="003904B4"/>
    <w:rsid w:val="00390914"/>
    <w:rsid w:val="00390FED"/>
    <w:rsid w:val="003911DB"/>
    <w:rsid w:val="00393903"/>
    <w:rsid w:val="003946CA"/>
    <w:rsid w:val="00394946"/>
    <w:rsid w:val="00394BF2"/>
    <w:rsid w:val="003957AB"/>
    <w:rsid w:val="0039649C"/>
    <w:rsid w:val="003A29D3"/>
    <w:rsid w:val="003A3A25"/>
    <w:rsid w:val="003A484F"/>
    <w:rsid w:val="003A57DA"/>
    <w:rsid w:val="003B1D4A"/>
    <w:rsid w:val="003B22EE"/>
    <w:rsid w:val="003C0D19"/>
    <w:rsid w:val="003C14A3"/>
    <w:rsid w:val="003C1991"/>
    <w:rsid w:val="003C1F4E"/>
    <w:rsid w:val="003C2431"/>
    <w:rsid w:val="003C3065"/>
    <w:rsid w:val="003C442D"/>
    <w:rsid w:val="003C69E0"/>
    <w:rsid w:val="003C6EA3"/>
    <w:rsid w:val="003D29FB"/>
    <w:rsid w:val="003D2D51"/>
    <w:rsid w:val="003D3762"/>
    <w:rsid w:val="003D3CD9"/>
    <w:rsid w:val="003D3DB0"/>
    <w:rsid w:val="003D46FF"/>
    <w:rsid w:val="003E2B45"/>
    <w:rsid w:val="003E43A8"/>
    <w:rsid w:val="003E5879"/>
    <w:rsid w:val="003F0A6E"/>
    <w:rsid w:val="003F127A"/>
    <w:rsid w:val="003F2D1E"/>
    <w:rsid w:val="003F322C"/>
    <w:rsid w:val="003F3C4D"/>
    <w:rsid w:val="003F5A5A"/>
    <w:rsid w:val="00400489"/>
    <w:rsid w:val="004015B2"/>
    <w:rsid w:val="004021A0"/>
    <w:rsid w:val="00403081"/>
    <w:rsid w:val="004041DF"/>
    <w:rsid w:val="004045CF"/>
    <w:rsid w:val="00405EFD"/>
    <w:rsid w:val="0040739A"/>
    <w:rsid w:val="004113EF"/>
    <w:rsid w:val="00413227"/>
    <w:rsid w:val="00414571"/>
    <w:rsid w:val="004148B9"/>
    <w:rsid w:val="0041500D"/>
    <w:rsid w:val="004152B9"/>
    <w:rsid w:val="00415A50"/>
    <w:rsid w:val="00416AA9"/>
    <w:rsid w:val="004179C2"/>
    <w:rsid w:val="00420011"/>
    <w:rsid w:val="0042149F"/>
    <w:rsid w:val="00424CD1"/>
    <w:rsid w:val="00425477"/>
    <w:rsid w:val="00425A3A"/>
    <w:rsid w:val="0042624E"/>
    <w:rsid w:val="004300DA"/>
    <w:rsid w:val="004306DD"/>
    <w:rsid w:val="00432798"/>
    <w:rsid w:val="0043543E"/>
    <w:rsid w:val="0043730C"/>
    <w:rsid w:val="0043738E"/>
    <w:rsid w:val="00441E5F"/>
    <w:rsid w:val="00451B98"/>
    <w:rsid w:val="004547AF"/>
    <w:rsid w:val="00455009"/>
    <w:rsid w:val="004551EB"/>
    <w:rsid w:val="00455E73"/>
    <w:rsid w:val="004571CC"/>
    <w:rsid w:val="00460464"/>
    <w:rsid w:val="00466AF7"/>
    <w:rsid w:val="00471783"/>
    <w:rsid w:val="0047408F"/>
    <w:rsid w:val="0047523C"/>
    <w:rsid w:val="00475BF0"/>
    <w:rsid w:val="00476F62"/>
    <w:rsid w:val="00477430"/>
    <w:rsid w:val="00481E8A"/>
    <w:rsid w:val="004828FD"/>
    <w:rsid w:val="00486031"/>
    <w:rsid w:val="00490709"/>
    <w:rsid w:val="00493B07"/>
    <w:rsid w:val="00494535"/>
    <w:rsid w:val="004964C4"/>
    <w:rsid w:val="00497642"/>
    <w:rsid w:val="004A4AC1"/>
    <w:rsid w:val="004A5D69"/>
    <w:rsid w:val="004A71AB"/>
    <w:rsid w:val="004A7A06"/>
    <w:rsid w:val="004A7F08"/>
    <w:rsid w:val="004B0B89"/>
    <w:rsid w:val="004B3283"/>
    <w:rsid w:val="004B7BA4"/>
    <w:rsid w:val="004C0BE8"/>
    <w:rsid w:val="004C500D"/>
    <w:rsid w:val="004C508E"/>
    <w:rsid w:val="004C5A09"/>
    <w:rsid w:val="004C5C35"/>
    <w:rsid w:val="004D3120"/>
    <w:rsid w:val="004D7250"/>
    <w:rsid w:val="004E02B8"/>
    <w:rsid w:val="004E189A"/>
    <w:rsid w:val="004E2D1B"/>
    <w:rsid w:val="004E30A5"/>
    <w:rsid w:val="004E4D4C"/>
    <w:rsid w:val="004F2B30"/>
    <w:rsid w:val="004F552C"/>
    <w:rsid w:val="004F6052"/>
    <w:rsid w:val="004F632E"/>
    <w:rsid w:val="00502327"/>
    <w:rsid w:val="00505A97"/>
    <w:rsid w:val="005073D5"/>
    <w:rsid w:val="00511CC9"/>
    <w:rsid w:val="00513CC9"/>
    <w:rsid w:val="00524B81"/>
    <w:rsid w:val="00524C52"/>
    <w:rsid w:val="00525050"/>
    <w:rsid w:val="0052571C"/>
    <w:rsid w:val="005274C8"/>
    <w:rsid w:val="00531382"/>
    <w:rsid w:val="00540313"/>
    <w:rsid w:val="00540540"/>
    <w:rsid w:val="00540E3E"/>
    <w:rsid w:val="00542F7A"/>
    <w:rsid w:val="00543863"/>
    <w:rsid w:val="00543B82"/>
    <w:rsid w:val="00545080"/>
    <w:rsid w:val="00545A45"/>
    <w:rsid w:val="0054747F"/>
    <w:rsid w:val="0055022F"/>
    <w:rsid w:val="005535C0"/>
    <w:rsid w:val="005536CB"/>
    <w:rsid w:val="00554F8D"/>
    <w:rsid w:val="005627DC"/>
    <w:rsid w:val="00565943"/>
    <w:rsid w:val="00565CA3"/>
    <w:rsid w:val="0057014C"/>
    <w:rsid w:val="005710B1"/>
    <w:rsid w:val="00571A3F"/>
    <w:rsid w:val="005765AE"/>
    <w:rsid w:val="005779D1"/>
    <w:rsid w:val="005807C2"/>
    <w:rsid w:val="00580DBF"/>
    <w:rsid w:val="005830F7"/>
    <w:rsid w:val="0058397F"/>
    <w:rsid w:val="005848B6"/>
    <w:rsid w:val="005852F3"/>
    <w:rsid w:val="00586B31"/>
    <w:rsid w:val="005913D3"/>
    <w:rsid w:val="0059685E"/>
    <w:rsid w:val="00597381"/>
    <w:rsid w:val="00597BA2"/>
    <w:rsid w:val="005A1AAB"/>
    <w:rsid w:val="005A28C7"/>
    <w:rsid w:val="005A2E31"/>
    <w:rsid w:val="005A2E8B"/>
    <w:rsid w:val="005A322A"/>
    <w:rsid w:val="005A3B50"/>
    <w:rsid w:val="005A5837"/>
    <w:rsid w:val="005A70F3"/>
    <w:rsid w:val="005A772E"/>
    <w:rsid w:val="005B01F2"/>
    <w:rsid w:val="005B1218"/>
    <w:rsid w:val="005B3B20"/>
    <w:rsid w:val="005B7626"/>
    <w:rsid w:val="005B7AE2"/>
    <w:rsid w:val="005B7CC5"/>
    <w:rsid w:val="005C0E74"/>
    <w:rsid w:val="005C5A00"/>
    <w:rsid w:val="005C73EB"/>
    <w:rsid w:val="005C7968"/>
    <w:rsid w:val="005D190C"/>
    <w:rsid w:val="005D1B43"/>
    <w:rsid w:val="005D4CDF"/>
    <w:rsid w:val="005D582D"/>
    <w:rsid w:val="005D5A05"/>
    <w:rsid w:val="005D6623"/>
    <w:rsid w:val="005E0C36"/>
    <w:rsid w:val="005E5FD6"/>
    <w:rsid w:val="005E7987"/>
    <w:rsid w:val="005F21D1"/>
    <w:rsid w:val="005F53A3"/>
    <w:rsid w:val="005F6C58"/>
    <w:rsid w:val="005F6E14"/>
    <w:rsid w:val="00600769"/>
    <w:rsid w:val="0060088B"/>
    <w:rsid w:val="0060089A"/>
    <w:rsid w:val="00601222"/>
    <w:rsid w:val="00603E99"/>
    <w:rsid w:val="006040AD"/>
    <w:rsid w:val="00604961"/>
    <w:rsid w:val="0060628B"/>
    <w:rsid w:val="006071F0"/>
    <w:rsid w:val="00610D05"/>
    <w:rsid w:val="006118A7"/>
    <w:rsid w:val="0061482C"/>
    <w:rsid w:val="00616ED0"/>
    <w:rsid w:val="00617872"/>
    <w:rsid w:val="006250F6"/>
    <w:rsid w:val="00630C13"/>
    <w:rsid w:val="00633D17"/>
    <w:rsid w:val="0063404A"/>
    <w:rsid w:val="00637E2F"/>
    <w:rsid w:val="00637F15"/>
    <w:rsid w:val="006409BA"/>
    <w:rsid w:val="0064134A"/>
    <w:rsid w:val="006417F0"/>
    <w:rsid w:val="006421A4"/>
    <w:rsid w:val="006431C5"/>
    <w:rsid w:val="00646CCA"/>
    <w:rsid w:val="00654A3A"/>
    <w:rsid w:val="006559D4"/>
    <w:rsid w:val="00655D2D"/>
    <w:rsid w:val="0066229D"/>
    <w:rsid w:val="00665D0A"/>
    <w:rsid w:val="00666908"/>
    <w:rsid w:val="0066715C"/>
    <w:rsid w:val="006823FA"/>
    <w:rsid w:val="00682EAB"/>
    <w:rsid w:val="00685733"/>
    <w:rsid w:val="00690D22"/>
    <w:rsid w:val="006920C2"/>
    <w:rsid w:val="00693C4E"/>
    <w:rsid w:val="00694590"/>
    <w:rsid w:val="00695A7B"/>
    <w:rsid w:val="00696217"/>
    <w:rsid w:val="00696752"/>
    <w:rsid w:val="006979DC"/>
    <w:rsid w:val="006A251F"/>
    <w:rsid w:val="006B13FF"/>
    <w:rsid w:val="006B2BB9"/>
    <w:rsid w:val="006B3009"/>
    <w:rsid w:val="006B4679"/>
    <w:rsid w:val="006C0960"/>
    <w:rsid w:val="006C5492"/>
    <w:rsid w:val="006D0F33"/>
    <w:rsid w:val="006D0F44"/>
    <w:rsid w:val="006D24E9"/>
    <w:rsid w:val="006D4028"/>
    <w:rsid w:val="006D5538"/>
    <w:rsid w:val="006E1533"/>
    <w:rsid w:val="006E23ED"/>
    <w:rsid w:val="006E2E92"/>
    <w:rsid w:val="006E3F68"/>
    <w:rsid w:val="006E5072"/>
    <w:rsid w:val="006F18A7"/>
    <w:rsid w:val="006F47C9"/>
    <w:rsid w:val="00704EBA"/>
    <w:rsid w:val="00705FCD"/>
    <w:rsid w:val="00707211"/>
    <w:rsid w:val="00712D60"/>
    <w:rsid w:val="007139BE"/>
    <w:rsid w:val="0071459C"/>
    <w:rsid w:val="00715E16"/>
    <w:rsid w:val="00715E6E"/>
    <w:rsid w:val="00716472"/>
    <w:rsid w:val="00720774"/>
    <w:rsid w:val="00720C39"/>
    <w:rsid w:val="00726999"/>
    <w:rsid w:val="00730D98"/>
    <w:rsid w:val="00733ECC"/>
    <w:rsid w:val="00737ACD"/>
    <w:rsid w:val="00743A19"/>
    <w:rsid w:val="00743BFC"/>
    <w:rsid w:val="0074487C"/>
    <w:rsid w:val="007460F7"/>
    <w:rsid w:val="00747533"/>
    <w:rsid w:val="007507B0"/>
    <w:rsid w:val="00755483"/>
    <w:rsid w:val="00761055"/>
    <w:rsid w:val="00763C77"/>
    <w:rsid w:val="007659C1"/>
    <w:rsid w:val="007666E8"/>
    <w:rsid w:val="00772908"/>
    <w:rsid w:val="0077301F"/>
    <w:rsid w:val="00774418"/>
    <w:rsid w:val="00775656"/>
    <w:rsid w:val="0077655B"/>
    <w:rsid w:val="00776DD8"/>
    <w:rsid w:val="007802B4"/>
    <w:rsid w:val="00781F68"/>
    <w:rsid w:val="00784AB6"/>
    <w:rsid w:val="0078518A"/>
    <w:rsid w:val="007855AC"/>
    <w:rsid w:val="00785AC4"/>
    <w:rsid w:val="00787C22"/>
    <w:rsid w:val="007901A6"/>
    <w:rsid w:val="00796B8F"/>
    <w:rsid w:val="00797B27"/>
    <w:rsid w:val="007A1D3F"/>
    <w:rsid w:val="007A2D47"/>
    <w:rsid w:val="007A3D2D"/>
    <w:rsid w:val="007A5ED9"/>
    <w:rsid w:val="007A6AAA"/>
    <w:rsid w:val="007B3874"/>
    <w:rsid w:val="007B3A4C"/>
    <w:rsid w:val="007B43E8"/>
    <w:rsid w:val="007B7FC4"/>
    <w:rsid w:val="007C1A26"/>
    <w:rsid w:val="007C27C7"/>
    <w:rsid w:val="007C56F5"/>
    <w:rsid w:val="007C6F96"/>
    <w:rsid w:val="007C7BCB"/>
    <w:rsid w:val="007C7EE7"/>
    <w:rsid w:val="007D0EDC"/>
    <w:rsid w:val="007D4D7A"/>
    <w:rsid w:val="007E01FD"/>
    <w:rsid w:val="007E2AAA"/>
    <w:rsid w:val="007E3BAF"/>
    <w:rsid w:val="007E72A1"/>
    <w:rsid w:val="007E7711"/>
    <w:rsid w:val="007F07AA"/>
    <w:rsid w:val="007F0A00"/>
    <w:rsid w:val="007F4A36"/>
    <w:rsid w:val="007F5F94"/>
    <w:rsid w:val="007F6DBD"/>
    <w:rsid w:val="00806218"/>
    <w:rsid w:val="00812EEB"/>
    <w:rsid w:val="008145A1"/>
    <w:rsid w:val="008162C6"/>
    <w:rsid w:val="00817873"/>
    <w:rsid w:val="00821518"/>
    <w:rsid w:val="00827B15"/>
    <w:rsid w:val="0083210D"/>
    <w:rsid w:val="00832A96"/>
    <w:rsid w:val="008332CE"/>
    <w:rsid w:val="008334A0"/>
    <w:rsid w:val="00834A2D"/>
    <w:rsid w:val="00834FF6"/>
    <w:rsid w:val="00844DC4"/>
    <w:rsid w:val="00845E30"/>
    <w:rsid w:val="00846053"/>
    <w:rsid w:val="00851F1D"/>
    <w:rsid w:val="00852184"/>
    <w:rsid w:val="00852CCB"/>
    <w:rsid w:val="00854D75"/>
    <w:rsid w:val="00856509"/>
    <w:rsid w:val="00857BB5"/>
    <w:rsid w:val="0086048D"/>
    <w:rsid w:val="00860C8E"/>
    <w:rsid w:val="00860EF3"/>
    <w:rsid w:val="00861613"/>
    <w:rsid w:val="00862073"/>
    <w:rsid w:val="00863396"/>
    <w:rsid w:val="00863DAA"/>
    <w:rsid w:val="00864A08"/>
    <w:rsid w:val="00871704"/>
    <w:rsid w:val="0087360C"/>
    <w:rsid w:val="00873951"/>
    <w:rsid w:val="008741C1"/>
    <w:rsid w:val="00874D0B"/>
    <w:rsid w:val="00875FB1"/>
    <w:rsid w:val="00877087"/>
    <w:rsid w:val="008773FC"/>
    <w:rsid w:val="008813F8"/>
    <w:rsid w:val="0088195C"/>
    <w:rsid w:val="00882CB7"/>
    <w:rsid w:val="00883CE3"/>
    <w:rsid w:val="008848BA"/>
    <w:rsid w:val="00885614"/>
    <w:rsid w:val="00886FAE"/>
    <w:rsid w:val="00890D13"/>
    <w:rsid w:val="00894C8E"/>
    <w:rsid w:val="0089689D"/>
    <w:rsid w:val="008A2E78"/>
    <w:rsid w:val="008A36AC"/>
    <w:rsid w:val="008A6FDD"/>
    <w:rsid w:val="008B1E55"/>
    <w:rsid w:val="008B2D67"/>
    <w:rsid w:val="008B3611"/>
    <w:rsid w:val="008B3FD2"/>
    <w:rsid w:val="008B4E3F"/>
    <w:rsid w:val="008C32D6"/>
    <w:rsid w:val="008C33E0"/>
    <w:rsid w:val="008C3489"/>
    <w:rsid w:val="008C38D3"/>
    <w:rsid w:val="008C6785"/>
    <w:rsid w:val="008C7A29"/>
    <w:rsid w:val="008D2C5F"/>
    <w:rsid w:val="008D3D9E"/>
    <w:rsid w:val="008D4FC2"/>
    <w:rsid w:val="008D6047"/>
    <w:rsid w:val="008D6CA5"/>
    <w:rsid w:val="008D6F0A"/>
    <w:rsid w:val="008E0F05"/>
    <w:rsid w:val="008E10BA"/>
    <w:rsid w:val="008E3F40"/>
    <w:rsid w:val="008E680E"/>
    <w:rsid w:val="008F0438"/>
    <w:rsid w:val="008F154A"/>
    <w:rsid w:val="008F51B8"/>
    <w:rsid w:val="008F5373"/>
    <w:rsid w:val="008F55AA"/>
    <w:rsid w:val="008F6364"/>
    <w:rsid w:val="008F6EC4"/>
    <w:rsid w:val="008F71D9"/>
    <w:rsid w:val="008F7E82"/>
    <w:rsid w:val="008F7EB9"/>
    <w:rsid w:val="008F7F39"/>
    <w:rsid w:val="00900BF3"/>
    <w:rsid w:val="009024CF"/>
    <w:rsid w:val="009051D9"/>
    <w:rsid w:val="009057C6"/>
    <w:rsid w:val="00915DA1"/>
    <w:rsid w:val="00923794"/>
    <w:rsid w:val="0092383C"/>
    <w:rsid w:val="00923C0A"/>
    <w:rsid w:val="00926900"/>
    <w:rsid w:val="00927273"/>
    <w:rsid w:val="00931991"/>
    <w:rsid w:val="00933833"/>
    <w:rsid w:val="00937260"/>
    <w:rsid w:val="009376EF"/>
    <w:rsid w:val="009416FB"/>
    <w:rsid w:val="009429AE"/>
    <w:rsid w:val="00942FD2"/>
    <w:rsid w:val="009433FD"/>
    <w:rsid w:val="009443E1"/>
    <w:rsid w:val="00946FAD"/>
    <w:rsid w:val="00947CB3"/>
    <w:rsid w:val="009501C1"/>
    <w:rsid w:val="00950A1C"/>
    <w:rsid w:val="00952DE5"/>
    <w:rsid w:val="009532F3"/>
    <w:rsid w:val="00953603"/>
    <w:rsid w:val="009553F8"/>
    <w:rsid w:val="00956A47"/>
    <w:rsid w:val="00957763"/>
    <w:rsid w:val="00961552"/>
    <w:rsid w:val="00970235"/>
    <w:rsid w:val="00971872"/>
    <w:rsid w:val="00972C50"/>
    <w:rsid w:val="00974119"/>
    <w:rsid w:val="00974DCA"/>
    <w:rsid w:val="0097640E"/>
    <w:rsid w:val="009766F5"/>
    <w:rsid w:val="009819D9"/>
    <w:rsid w:val="00984E6C"/>
    <w:rsid w:val="00986C06"/>
    <w:rsid w:val="00995DBA"/>
    <w:rsid w:val="009962B9"/>
    <w:rsid w:val="009A0F39"/>
    <w:rsid w:val="009A248E"/>
    <w:rsid w:val="009A4B64"/>
    <w:rsid w:val="009A4BAA"/>
    <w:rsid w:val="009A6266"/>
    <w:rsid w:val="009A7E85"/>
    <w:rsid w:val="009A7F40"/>
    <w:rsid w:val="009B18D7"/>
    <w:rsid w:val="009B4B09"/>
    <w:rsid w:val="009B6304"/>
    <w:rsid w:val="009C0E23"/>
    <w:rsid w:val="009C377D"/>
    <w:rsid w:val="009C4791"/>
    <w:rsid w:val="009C646D"/>
    <w:rsid w:val="009C709E"/>
    <w:rsid w:val="009C79AC"/>
    <w:rsid w:val="009D018B"/>
    <w:rsid w:val="009D02A1"/>
    <w:rsid w:val="009D0DC8"/>
    <w:rsid w:val="009D0E5A"/>
    <w:rsid w:val="009D1AD2"/>
    <w:rsid w:val="009D3BA5"/>
    <w:rsid w:val="009D3C20"/>
    <w:rsid w:val="009D6718"/>
    <w:rsid w:val="009E0C66"/>
    <w:rsid w:val="009E3640"/>
    <w:rsid w:val="009E4610"/>
    <w:rsid w:val="009F1304"/>
    <w:rsid w:val="009F20DE"/>
    <w:rsid w:val="009F250B"/>
    <w:rsid w:val="009F544F"/>
    <w:rsid w:val="009F6E37"/>
    <w:rsid w:val="00A000A1"/>
    <w:rsid w:val="00A0244B"/>
    <w:rsid w:val="00A03EA4"/>
    <w:rsid w:val="00A0560C"/>
    <w:rsid w:val="00A05715"/>
    <w:rsid w:val="00A058E6"/>
    <w:rsid w:val="00A05AFF"/>
    <w:rsid w:val="00A06A44"/>
    <w:rsid w:val="00A10A63"/>
    <w:rsid w:val="00A12AEC"/>
    <w:rsid w:val="00A14376"/>
    <w:rsid w:val="00A14C1D"/>
    <w:rsid w:val="00A16CFA"/>
    <w:rsid w:val="00A175F3"/>
    <w:rsid w:val="00A20A3C"/>
    <w:rsid w:val="00A21E33"/>
    <w:rsid w:val="00A249FB"/>
    <w:rsid w:val="00A24A32"/>
    <w:rsid w:val="00A25C4F"/>
    <w:rsid w:val="00A354A6"/>
    <w:rsid w:val="00A37444"/>
    <w:rsid w:val="00A41C4C"/>
    <w:rsid w:val="00A461B6"/>
    <w:rsid w:val="00A47133"/>
    <w:rsid w:val="00A479BB"/>
    <w:rsid w:val="00A50EAF"/>
    <w:rsid w:val="00A5368C"/>
    <w:rsid w:val="00A552EA"/>
    <w:rsid w:val="00A57BD0"/>
    <w:rsid w:val="00A602B8"/>
    <w:rsid w:val="00A7176F"/>
    <w:rsid w:val="00A73039"/>
    <w:rsid w:val="00A730A1"/>
    <w:rsid w:val="00A7395D"/>
    <w:rsid w:val="00A73ED5"/>
    <w:rsid w:val="00A74CF4"/>
    <w:rsid w:val="00A768B0"/>
    <w:rsid w:val="00A76C27"/>
    <w:rsid w:val="00A7779C"/>
    <w:rsid w:val="00A8266B"/>
    <w:rsid w:val="00A82727"/>
    <w:rsid w:val="00A8304C"/>
    <w:rsid w:val="00A860D1"/>
    <w:rsid w:val="00A86355"/>
    <w:rsid w:val="00A87D58"/>
    <w:rsid w:val="00A9049B"/>
    <w:rsid w:val="00A904D8"/>
    <w:rsid w:val="00A9372D"/>
    <w:rsid w:val="00AA320A"/>
    <w:rsid w:val="00AA33BE"/>
    <w:rsid w:val="00AA3BB6"/>
    <w:rsid w:val="00AA53F8"/>
    <w:rsid w:val="00AA7509"/>
    <w:rsid w:val="00AA7F42"/>
    <w:rsid w:val="00AB14D0"/>
    <w:rsid w:val="00AB38B0"/>
    <w:rsid w:val="00AB5434"/>
    <w:rsid w:val="00AC00DF"/>
    <w:rsid w:val="00AC2BCF"/>
    <w:rsid w:val="00AC2FDB"/>
    <w:rsid w:val="00AC3919"/>
    <w:rsid w:val="00AC7FE1"/>
    <w:rsid w:val="00AD7CEF"/>
    <w:rsid w:val="00AE02EE"/>
    <w:rsid w:val="00AE1290"/>
    <w:rsid w:val="00AE23F9"/>
    <w:rsid w:val="00AE2E4B"/>
    <w:rsid w:val="00AE3042"/>
    <w:rsid w:val="00AE38B5"/>
    <w:rsid w:val="00AE5CD8"/>
    <w:rsid w:val="00AF181F"/>
    <w:rsid w:val="00AF21A3"/>
    <w:rsid w:val="00AF2595"/>
    <w:rsid w:val="00AF3DF2"/>
    <w:rsid w:val="00AF5527"/>
    <w:rsid w:val="00AF579D"/>
    <w:rsid w:val="00AF5ED0"/>
    <w:rsid w:val="00B22514"/>
    <w:rsid w:val="00B25AB2"/>
    <w:rsid w:val="00B32B70"/>
    <w:rsid w:val="00B33A08"/>
    <w:rsid w:val="00B340E8"/>
    <w:rsid w:val="00B367B0"/>
    <w:rsid w:val="00B36DFE"/>
    <w:rsid w:val="00B37FDF"/>
    <w:rsid w:val="00B40CC8"/>
    <w:rsid w:val="00B419AF"/>
    <w:rsid w:val="00B46498"/>
    <w:rsid w:val="00B468F8"/>
    <w:rsid w:val="00B474EE"/>
    <w:rsid w:val="00B5215D"/>
    <w:rsid w:val="00B5756B"/>
    <w:rsid w:val="00B57662"/>
    <w:rsid w:val="00B63117"/>
    <w:rsid w:val="00B709FF"/>
    <w:rsid w:val="00B7565C"/>
    <w:rsid w:val="00B75A05"/>
    <w:rsid w:val="00B77200"/>
    <w:rsid w:val="00B77B15"/>
    <w:rsid w:val="00B816FC"/>
    <w:rsid w:val="00B818DC"/>
    <w:rsid w:val="00B84235"/>
    <w:rsid w:val="00B86619"/>
    <w:rsid w:val="00B86D37"/>
    <w:rsid w:val="00B90511"/>
    <w:rsid w:val="00B9127F"/>
    <w:rsid w:val="00B92343"/>
    <w:rsid w:val="00B92AAB"/>
    <w:rsid w:val="00B93D82"/>
    <w:rsid w:val="00B97FD9"/>
    <w:rsid w:val="00BA1F0F"/>
    <w:rsid w:val="00BA1FE2"/>
    <w:rsid w:val="00BA3E8D"/>
    <w:rsid w:val="00BA4D28"/>
    <w:rsid w:val="00BA501A"/>
    <w:rsid w:val="00BA5F4E"/>
    <w:rsid w:val="00BA7F86"/>
    <w:rsid w:val="00BB0AD7"/>
    <w:rsid w:val="00BB1757"/>
    <w:rsid w:val="00BB3DAB"/>
    <w:rsid w:val="00BB6B4D"/>
    <w:rsid w:val="00BC0016"/>
    <w:rsid w:val="00BC10D7"/>
    <w:rsid w:val="00BC30D5"/>
    <w:rsid w:val="00BC429F"/>
    <w:rsid w:val="00BC4551"/>
    <w:rsid w:val="00BC478F"/>
    <w:rsid w:val="00BC50F2"/>
    <w:rsid w:val="00BC6FB4"/>
    <w:rsid w:val="00BC78EA"/>
    <w:rsid w:val="00BD34FD"/>
    <w:rsid w:val="00BD3DA6"/>
    <w:rsid w:val="00BD4193"/>
    <w:rsid w:val="00BD433C"/>
    <w:rsid w:val="00BD5B55"/>
    <w:rsid w:val="00BD621F"/>
    <w:rsid w:val="00BD7BF7"/>
    <w:rsid w:val="00BE0B85"/>
    <w:rsid w:val="00BE0DEE"/>
    <w:rsid w:val="00BE3CF3"/>
    <w:rsid w:val="00BE3DF2"/>
    <w:rsid w:val="00BF0E13"/>
    <w:rsid w:val="00BF2FB7"/>
    <w:rsid w:val="00BF57D4"/>
    <w:rsid w:val="00BF602D"/>
    <w:rsid w:val="00BF6DA9"/>
    <w:rsid w:val="00BF79E1"/>
    <w:rsid w:val="00C00210"/>
    <w:rsid w:val="00C01EFE"/>
    <w:rsid w:val="00C02AF1"/>
    <w:rsid w:val="00C02BB5"/>
    <w:rsid w:val="00C02FA2"/>
    <w:rsid w:val="00C03A5E"/>
    <w:rsid w:val="00C06CF8"/>
    <w:rsid w:val="00C1165D"/>
    <w:rsid w:val="00C12F7F"/>
    <w:rsid w:val="00C132EC"/>
    <w:rsid w:val="00C134BE"/>
    <w:rsid w:val="00C13F8C"/>
    <w:rsid w:val="00C15457"/>
    <w:rsid w:val="00C164BA"/>
    <w:rsid w:val="00C201B8"/>
    <w:rsid w:val="00C21A89"/>
    <w:rsid w:val="00C23400"/>
    <w:rsid w:val="00C241C0"/>
    <w:rsid w:val="00C24294"/>
    <w:rsid w:val="00C24AA3"/>
    <w:rsid w:val="00C25D3E"/>
    <w:rsid w:val="00C272A8"/>
    <w:rsid w:val="00C32A5F"/>
    <w:rsid w:val="00C332FD"/>
    <w:rsid w:val="00C37A8D"/>
    <w:rsid w:val="00C40E9C"/>
    <w:rsid w:val="00C44BBB"/>
    <w:rsid w:val="00C44C69"/>
    <w:rsid w:val="00C479B2"/>
    <w:rsid w:val="00C503F1"/>
    <w:rsid w:val="00C51F34"/>
    <w:rsid w:val="00C53C3A"/>
    <w:rsid w:val="00C54B8A"/>
    <w:rsid w:val="00C56C28"/>
    <w:rsid w:val="00C57A5E"/>
    <w:rsid w:val="00C60197"/>
    <w:rsid w:val="00C60E42"/>
    <w:rsid w:val="00C61559"/>
    <w:rsid w:val="00C745BE"/>
    <w:rsid w:val="00C75C5A"/>
    <w:rsid w:val="00C766BD"/>
    <w:rsid w:val="00C81753"/>
    <w:rsid w:val="00C82EED"/>
    <w:rsid w:val="00C852A9"/>
    <w:rsid w:val="00C85A06"/>
    <w:rsid w:val="00C87A34"/>
    <w:rsid w:val="00C91D92"/>
    <w:rsid w:val="00C92B05"/>
    <w:rsid w:val="00C934A7"/>
    <w:rsid w:val="00C94477"/>
    <w:rsid w:val="00C9657E"/>
    <w:rsid w:val="00C97C94"/>
    <w:rsid w:val="00CA3C96"/>
    <w:rsid w:val="00CA48D7"/>
    <w:rsid w:val="00CA6EDE"/>
    <w:rsid w:val="00CA7953"/>
    <w:rsid w:val="00CA7B9E"/>
    <w:rsid w:val="00CB02E8"/>
    <w:rsid w:val="00CB0866"/>
    <w:rsid w:val="00CC100E"/>
    <w:rsid w:val="00CC1B01"/>
    <w:rsid w:val="00CC44D4"/>
    <w:rsid w:val="00CC7CCD"/>
    <w:rsid w:val="00CD28F3"/>
    <w:rsid w:val="00CD2DE8"/>
    <w:rsid w:val="00CD596F"/>
    <w:rsid w:val="00CD609F"/>
    <w:rsid w:val="00CE00C0"/>
    <w:rsid w:val="00CE02DE"/>
    <w:rsid w:val="00CE5F64"/>
    <w:rsid w:val="00CE6CC1"/>
    <w:rsid w:val="00CE6D10"/>
    <w:rsid w:val="00CE720A"/>
    <w:rsid w:val="00CF1731"/>
    <w:rsid w:val="00CF1902"/>
    <w:rsid w:val="00CF1FF1"/>
    <w:rsid w:val="00CF2A5C"/>
    <w:rsid w:val="00CF65FE"/>
    <w:rsid w:val="00CF69CF"/>
    <w:rsid w:val="00CF6FED"/>
    <w:rsid w:val="00D110B4"/>
    <w:rsid w:val="00D11243"/>
    <w:rsid w:val="00D16051"/>
    <w:rsid w:val="00D20149"/>
    <w:rsid w:val="00D213F3"/>
    <w:rsid w:val="00D23048"/>
    <w:rsid w:val="00D23A9E"/>
    <w:rsid w:val="00D2528B"/>
    <w:rsid w:val="00D253CA"/>
    <w:rsid w:val="00D32BFA"/>
    <w:rsid w:val="00D33222"/>
    <w:rsid w:val="00D34ACC"/>
    <w:rsid w:val="00D41625"/>
    <w:rsid w:val="00D43086"/>
    <w:rsid w:val="00D43D58"/>
    <w:rsid w:val="00D45AEF"/>
    <w:rsid w:val="00D46868"/>
    <w:rsid w:val="00D47CE3"/>
    <w:rsid w:val="00D527B1"/>
    <w:rsid w:val="00D54032"/>
    <w:rsid w:val="00D57130"/>
    <w:rsid w:val="00D6020E"/>
    <w:rsid w:val="00D618A0"/>
    <w:rsid w:val="00D64313"/>
    <w:rsid w:val="00D70298"/>
    <w:rsid w:val="00D72364"/>
    <w:rsid w:val="00D72AC4"/>
    <w:rsid w:val="00D76166"/>
    <w:rsid w:val="00D76718"/>
    <w:rsid w:val="00D767D0"/>
    <w:rsid w:val="00D77C38"/>
    <w:rsid w:val="00D80E6A"/>
    <w:rsid w:val="00D8319B"/>
    <w:rsid w:val="00D843EC"/>
    <w:rsid w:val="00D8499C"/>
    <w:rsid w:val="00D87E90"/>
    <w:rsid w:val="00D91770"/>
    <w:rsid w:val="00D9349D"/>
    <w:rsid w:val="00D937FD"/>
    <w:rsid w:val="00D939FD"/>
    <w:rsid w:val="00D96827"/>
    <w:rsid w:val="00D96E3B"/>
    <w:rsid w:val="00D96E8D"/>
    <w:rsid w:val="00DA0013"/>
    <w:rsid w:val="00DA0DE9"/>
    <w:rsid w:val="00DA5BC8"/>
    <w:rsid w:val="00DA5E8B"/>
    <w:rsid w:val="00DA78C5"/>
    <w:rsid w:val="00DB03AD"/>
    <w:rsid w:val="00DB180A"/>
    <w:rsid w:val="00DB3760"/>
    <w:rsid w:val="00DB395E"/>
    <w:rsid w:val="00DB3B3C"/>
    <w:rsid w:val="00DB54DF"/>
    <w:rsid w:val="00DB5C86"/>
    <w:rsid w:val="00DC1B72"/>
    <w:rsid w:val="00DD07DE"/>
    <w:rsid w:val="00DD206B"/>
    <w:rsid w:val="00DE517E"/>
    <w:rsid w:val="00DE57A3"/>
    <w:rsid w:val="00DE683F"/>
    <w:rsid w:val="00DF1D13"/>
    <w:rsid w:val="00DF5A13"/>
    <w:rsid w:val="00DF7C9E"/>
    <w:rsid w:val="00E05ACC"/>
    <w:rsid w:val="00E10965"/>
    <w:rsid w:val="00E12D15"/>
    <w:rsid w:val="00E12D17"/>
    <w:rsid w:val="00E13077"/>
    <w:rsid w:val="00E14AE5"/>
    <w:rsid w:val="00E15053"/>
    <w:rsid w:val="00E15329"/>
    <w:rsid w:val="00E17A3E"/>
    <w:rsid w:val="00E215AC"/>
    <w:rsid w:val="00E22A71"/>
    <w:rsid w:val="00E239C5"/>
    <w:rsid w:val="00E32256"/>
    <w:rsid w:val="00E34285"/>
    <w:rsid w:val="00E343B6"/>
    <w:rsid w:val="00E3441C"/>
    <w:rsid w:val="00E354E9"/>
    <w:rsid w:val="00E35AFD"/>
    <w:rsid w:val="00E360B5"/>
    <w:rsid w:val="00E40458"/>
    <w:rsid w:val="00E453CB"/>
    <w:rsid w:val="00E46E7B"/>
    <w:rsid w:val="00E47D32"/>
    <w:rsid w:val="00E514A1"/>
    <w:rsid w:val="00E521A0"/>
    <w:rsid w:val="00E52A21"/>
    <w:rsid w:val="00E53C73"/>
    <w:rsid w:val="00E5403B"/>
    <w:rsid w:val="00E55DAA"/>
    <w:rsid w:val="00E63433"/>
    <w:rsid w:val="00E63D54"/>
    <w:rsid w:val="00E67A8C"/>
    <w:rsid w:val="00E70CAE"/>
    <w:rsid w:val="00E71FDC"/>
    <w:rsid w:val="00E726B7"/>
    <w:rsid w:val="00E72D83"/>
    <w:rsid w:val="00E7331C"/>
    <w:rsid w:val="00E735D0"/>
    <w:rsid w:val="00E74E1B"/>
    <w:rsid w:val="00E7519A"/>
    <w:rsid w:val="00E81EFF"/>
    <w:rsid w:val="00E83CF8"/>
    <w:rsid w:val="00E84783"/>
    <w:rsid w:val="00E9134C"/>
    <w:rsid w:val="00E92065"/>
    <w:rsid w:val="00E9448E"/>
    <w:rsid w:val="00E95210"/>
    <w:rsid w:val="00E95714"/>
    <w:rsid w:val="00E97E0F"/>
    <w:rsid w:val="00EA0D46"/>
    <w:rsid w:val="00EB0C81"/>
    <w:rsid w:val="00EB68F6"/>
    <w:rsid w:val="00EB7058"/>
    <w:rsid w:val="00EB7369"/>
    <w:rsid w:val="00EB797F"/>
    <w:rsid w:val="00EC1C36"/>
    <w:rsid w:val="00EC1F87"/>
    <w:rsid w:val="00EC2FE0"/>
    <w:rsid w:val="00EC62A3"/>
    <w:rsid w:val="00EC67B2"/>
    <w:rsid w:val="00ED1186"/>
    <w:rsid w:val="00ED2F25"/>
    <w:rsid w:val="00ED414E"/>
    <w:rsid w:val="00ED430D"/>
    <w:rsid w:val="00EE00C8"/>
    <w:rsid w:val="00EE39CF"/>
    <w:rsid w:val="00EE4523"/>
    <w:rsid w:val="00EE4733"/>
    <w:rsid w:val="00EF1353"/>
    <w:rsid w:val="00EF1C57"/>
    <w:rsid w:val="00EF2548"/>
    <w:rsid w:val="00EF573F"/>
    <w:rsid w:val="00EF683F"/>
    <w:rsid w:val="00EF74D1"/>
    <w:rsid w:val="00EF7EAC"/>
    <w:rsid w:val="00EF7F8E"/>
    <w:rsid w:val="00F00D40"/>
    <w:rsid w:val="00F01870"/>
    <w:rsid w:val="00F03D0C"/>
    <w:rsid w:val="00F04715"/>
    <w:rsid w:val="00F04BB5"/>
    <w:rsid w:val="00F06D86"/>
    <w:rsid w:val="00F1182D"/>
    <w:rsid w:val="00F1319D"/>
    <w:rsid w:val="00F176F0"/>
    <w:rsid w:val="00F2451D"/>
    <w:rsid w:val="00F246DE"/>
    <w:rsid w:val="00F27E37"/>
    <w:rsid w:val="00F31E97"/>
    <w:rsid w:val="00F321C7"/>
    <w:rsid w:val="00F3421C"/>
    <w:rsid w:val="00F34B5C"/>
    <w:rsid w:val="00F356F4"/>
    <w:rsid w:val="00F35A60"/>
    <w:rsid w:val="00F35F63"/>
    <w:rsid w:val="00F40454"/>
    <w:rsid w:val="00F43181"/>
    <w:rsid w:val="00F4380F"/>
    <w:rsid w:val="00F4483C"/>
    <w:rsid w:val="00F45F69"/>
    <w:rsid w:val="00F503C8"/>
    <w:rsid w:val="00F56818"/>
    <w:rsid w:val="00F60E17"/>
    <w:rsid w:val="00F62C99"/>
    <w:rsid w:val="00F6330C"/>
    <w:rsid w:val="00F63770"/>
    <w:rsid w:val="00F63AA1"/>
    <w:rsid w:val="00F63C5D"/>
    <w:rsid w:val="00F64E03"/>
    <w:rsid w:val="00F65CE4"/>
    <w:rsid w:val="00F65E4C"/>
    <w:rsid w:val="00F67502"/>
    <w:rsid w:val="00F7092E"/>
    <w:rsid w:val="00F70CDC"/>
    <w:rsid w:val="00F7136B"/>
    <w:rsid w:val="00F7164D"/>
    <w:rsid w:val="00F7170F"/>
    <w:rsid w:val="00F71EAA"/>
    <w:rsid w:val="00F73CFC"/>
    <w:rsid w:val="00F803D0"/>
    <w:rsid w:val="00F8482F"/>
    <w:rsid w:val="00F9379E"/>
    <w:rsid w:val="00F95971"/>
    <w:rsid w:val="00F9619F"/>
    <w:rsid w:val="00FA67B5"/>
    <w:rsid w:val="00FB0A57"/>
    <w:rsid w:val="00FB10E9"/>
    <w:rsid w:val="00FB22C4"/>
    <w:rsid w:val="00FB2EE0"/>
    <w:rsid w:val="00FB4941"/>
    <w:rsid w:val="00FB5915"/>
    <w:rsid w:val="00FB7E9D"/>
    <w:rsid w:val="00FC27FB"/>
    <w:rsid w:val="00FC51F0"/>
    <w:rsid w:val="00FC6484"/>
    <w:rsid w:val="00FD05CA"/>
    <w:rsid w:val="00FD2016"/>
    <w:rsid w:val="00FD3913"/>
    <w:rsid w:val="00FD42ED"/>
    <w:rsid w:val="00FD5417"/>
    <w:rsid w:val="00FD58D6"/>
    <w:rsid w:val="00FD5F9F"/>
    <w:rsid w:val="00FE36DA"/>
    <w:rsid w:val="00FE76A3"/>
    <w:rsid w:val="00FF0823"/>
    <w:rsid w:val="00FF1FA4"/>
    <w:rsid w:val="00FF33C9"/>
    <w:rsid w:val="00FF5674"/>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 w:type="paragraph" w:styleId="Caption">
    <w:name w:val="caption"/>
    <w:basedOn w:val="Normal"/>
    <w:next w:val="Normal"/>
    <w:unhideWhenUsed/>
    <w:qFormat/>
    <w:rsid w:val="00AF3DF2"/>
    <w:pPr>
      <w:jc w:val="both"/>
    </w:pPr>
    <w:rPr>
      <w:b/>
      <w:bCs/>
      <w:sz w:val="20"/>
      <w:szCs w:val="20"/>
    </w:rPr>
  </w:style>
  <w:style w:type="paragraph" w:styleId="CommentSubject">
    <w:name w:val="annotation subject"/>
    <w:basedOn w:val="CommentText"/>
    <w:next w:val="CommentText"/>
    <w:link w:val="CommentSubjectChar"/>
    <w:rsid w:val="00F8482F"/>
    <w:rPr>
      <w:rFonts w:ascii="Times New Roman" w:eastAsia="Times New Roman" w:hAnsi="Times New Roman"/>
      <w:b/>
      <w:bCs/>
    </w:rPr>
  </w:style>
  <w:style w:type="character" w:customStyle="1" w:styleId="CommentSubjectChar">
    <w:name w:val="Comment Subject Char"/>
    <w:basedOn w:val="CommentTextChar"/>
    <w:link w:val="CommentSubject"/>
    <w:rsid w:val="00F8482F"/>
    <w:rPr>
      <w:rFonts w:ascii="Times" w:eastAsia="Times" w:hAnsi="Times"/>
      <w:b/>
      <w:bCs/>
      <w:lang w:eastAsia="en-US"/>
    </w:rPr>
  </w:style>
  <w:style w:type="character" w:styleId="FollowedHyperlink">
    <w:name w:val="FollowedHyperlink"/>
    <w:basedOn w:val="DefaultParagraphFont"/>
    <w:rsid w:val="00D45AEF"/>
    <w:rPr>
      <w:color w:val="800080" w:themeColor="followedHyperlink"/>
      <w:u w:val="single"/>
    </w:rPr>
  </w:style>
  <w:style w:type="paragraph" w:customStyle="1" w:styleId="A-Para1">
    <w:name w:val="A - Para 1"/>
    <w:basedOn w:val="Normal"/>
    <w:rsid w:val="0033206A"/>
    <w:pPr>
      <w:tabs>
        <w:tab w:val="left" w:pos="1590"/>
      </w:tabs>
    </w:pPr>
    <w:rPr>
      <w:rFonts w:ascii="Times" w:hAnsi="Times"/>
      <w:bCs/>
      <w:sz w:val="22"/>
      <w:szCs w:val="20"/>
    </w:rPr>
  </w:style>
  <w:style w:type="paragraph" w:customStyle="1" w:styleId="G-Para1">
    <w:name w:val="G - Para 1"/>
    <w:basedOn w:val="Normal"/>
    <w:rsid w:val="00027F93"/>
    <w:pPr>
      <w:jc w:val="both"/>
    </w:pPr>
    <w:rPr>
      <w:bCs/>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 w:type="paragraph" w:styleId="Caption">
    <w:name w:val="caption"/>
    <w:basedOn w:val="Normal"/>
    <w:next w:val="Normal"/>
    <w:unhideWhenUsed/>
    <w:qFormat/>
    <w:rsid w:val="00AF3DF2"/>
    <w:pPr>
      <w:jc w:val="both"/>
    </w:pPr>
    <w:rPr>
      <w:b/>
      <w:bCs/>
      <w:sz w:val="20"/>
      <w:szCs w:val="20"/>
    </w:rPr>
  </w:style>
  <w:style w:type="paragraph" w:styleId="CommentSubject">
    <w:name w:val="annotation subject"/>
    <w:basedOn w:val="CommentText"/>
    <w:next w:val="CommentText"/>
    <w:link w:val="CommentSubjectChar"/>
    <w:rsid w:val="00F8482F"/>
    <w:rPr>
      <w:rFonts w:ascii="Times New Roman" w:eastAsia="Times New Roman" w:hAnsi="Times New Roman"/>
      <w:b/>
      <w:bCs/>
    </w:rPr>
  </w:style>
  <w:style w:type="character" w:customStyle="1" w:styleId="CommentSubjectChar">
    <w:name w:val="Comment Subject Char"/>
    <w:basedOn w:val="CommentTextChar"/>
    <w:link w:val="CommentSubject"/>
    <w:rsid w:val="00F8482F"/>
    <w:rPr>
      <w:rFonts w:ascii="Times" w:eastAsia="Times" w:hAnsi="Times"/>
      <w:b/>
      <w:bCs/>
      <w:lang w:eastAsia="en-US"/>
    </w:rPr>
  </w:style>
  <w:style w:type="character" w:styleId="FollowedHyperlink">
    <w:name w:val="FollowedHyperlink"/>
    <w:basedOn w:val="DefaultParagraphFont"/>
    <w:rsid w:val="00D45AEF"/>
    <w:rPr>
      <w:color w:val="800080" w:themeColor="followedHyperlink"/>
      <w:u w:val="single"/>
    </w:rPr>
  </w:style>
  <w:style w:type="paragraph" w:customStyle="1" w:styleId="A-Para1">
    <w:name w:val="A - Para 1"/>
    <w:basedOn w:val="Normal"/>
    <w:rsid w:val="0033206A"/>
    <w:pPr>
      <w:tabs>
        <w:tab w:val="left" w:pos="1590"/>
      </w:tabs>
    </w:pPr>
    <w:rPr>
      <w:rFonts w:ascii="Times" w:hAnsi="Times"/>
      <w:bCs/>
      <w:sz w:val="22"/>
      <w:szCs w:val="20"/>
    </w:rPr>
  </w:style>
  <w:style w:type="paragraph" w:customStyle="1" w:styleId="G-Para1">
    <w:name w:val="G - Para 1"/>
    <w:basedOn w:val="Normal"/>
    <w:rsid w:val="00027F93"/>
    <w:pPr>
      <w:jc w:val="both"/>
    </w:pPr>
    <w:rPr>
      <w:bCs/>
      <w:sz w:val="22"/>
      <w:szCs w:val="20"/>
      <w:lang w:val="en-US"/>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5258100">
      <w:bodyDiv w:val="1"/>
      <w:marLeft w:val="0"/>
      <w:marRight w:val="0"/>
      <w:marTop w:val="0"/>
      <w:marBottom w:val="0"/>
      <w:divBdr>
        <w:top w:val="none" w:sz="0" w:space="0" w:color="auto"/>
        <w:left w:val="none" w:sz="0" w:space="0" w:color="auto"/>
        <w:bottom w:val="none" w:sz="0" w:space="0" w:color="auto"/>
        <w:right w:val="none" w:sz="0" w:space="0" w:color="auto"/>
      </w:divBdr>
    </w:div>
    <w:div w:id="6371182">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55982850">
      <w:bodyDiv w:val="1"/>
      <w:marLeft w:val="0"/>
      <w:marRight w:val="0"/>
      <w:marTop w:val="0"/>
      <w:marBottom w:val="0"/>
      <w:divBdr>
        <w:top w:val="none" w:sz="0" w:space="0" w:color="auto"/>
        <w:left w:val="none" w:sz="0" w:space="0" w:color="auto"/>
        <w:bottom w:val="none" w:sz="0" w:space="0" w:color="auto"/>
        <w:right w:val="none" w:sz="0" w:space="0" w:color="auto"/>
      </w:divBdr>
    </w:div>
    <w:div w:id="190916771">
      <w:bodyDiv w:val="1"/>
      <w:marLeft w:val="0"/>
      <w:marRight w:val="0"/>
      <w:marTop w:val="0"/>
      <w:marBottom w:val="0"/>
      <w:divBdr>
        <w:top w:val="none" w:sz="0" w:space="0" w:color="auto"/>
        <w:left w:val="none" w:sz="0" w:space="0" w:color="auto"/>
        <w:bottom w:val="none" w:sz="0" w:space="0" w:color="auto"/>
        <w:right w:val="none" w:sz="0" w:space="0" w:color="auto"/>
      </w:divBdr>
    </w:div>
    <w:div w:id="223033346">
      <w:bodyDiv w:val="1"/>
      <w:marLeft w:val="0"/>
      <w:marRight w:val="0"/>
      <w:marTop w:val="0"/>
      <w:marBottom w:val="0"/>
      <w:divBdr>
        <w:top w:val="none" w:sz="0" w:space="0" w:color="auto"/>
        <w:left w:val="none" w:sz="0" w:space="0" w:color="auto"/>
        <w:bottom w:val="none" w:sz="0" w:space="0" w:color="auto"/>
        <w:right w:val="none" w:sz="0" w:space="0" w:color="auto"/>
      </w:divBdr>
    </w:div>
    <w:div w:id="268661086">
      <w:bodyDiv w:val="1"/>
      <w:marLeft w:val="0"/>
      <w:marRight w:val="0"/>
      <w:marTop w:val="0"/>
      <w:marBottom w:val="0"/>
      <w:divBdr>
        <w:top w:val="none" w:sz="0" w:space="0" w:color="auto"/>
        <w:left w:val="none" w:sz="0" w:space="0" w:color="auto"/>
        <w:bottom w:val="none" w:sz="0" w:space="0" w:color="auto"/>
        <w:right w:val="none" w:sz="0" w:space="0" w:color="auto"/>
      </w:divBdr>
    </w:div>
    <w:div w:id="346907386">
      <w:bodyDiv w:val="1"/>
      <w:marLeft w:val="0"/>
      <w:marRight w:val="0"/>
      <w:marTop w:val="0"/>
      <w:marBottom w:val="0"/>
      <w:divBdr>
        <w:top w:val="none" w:sz="0" w:space="0" w:color="auto"/>
        <w:left w:val="none" w:sz="0" w:space="0" w:color="auto"/>
        <w:bottom w:val="none" w:sz="0" w:space="0" w:color="auto"/>
        <w:right w:val="none" w:sz="0" w:space="0" w:color="auto"/>
      </w:divBdr>
    </w:div>
    <w:div w:id="354311121">
      <w:bodyDiv w:val="1"/>
      <w:marLeft w:val="0"/>
      <w:marRight w:val="0"/>
      <w:marTop w:val="0"/>
      <w:marBottom w:val="0"/>
      <w:divBdr>
        <w:top w:val="none" w:sz="0" w:space="0" w:color="auto"/>
        <w:left w:val="none" w:sz="0" w:space="0" w:color="auto"/>
        <w:bottom w:val="none" w:sz="0" w:space="0" w:color="auto"/>
        <w:right w:val="none" w:sz="0" w:space="0" w:color="auto"/>
      </w:divBdr>
    </w:div>
    <w:div w:id="357243096">
      <w:bodyDiv w:val="1"/>
      <w:marLeft w:val="0"/>
      <w:marRight w:val="0"/>
      <w:marTop w:val="0"/>
      <w:marBottom w:val="0"/>
      <w:divBdr>
        <w:top w:val="none" w:sz="0" w:space="0" w:color="auto"/>
        <w:left w:val="none" w:sz="0" w:space="0" w:color="auto"/>
        <w:bottom w:val="none" w:sz="0" w:space="0" w:color="auto"/>
        <w:right w:val="none" w:sz="0" w:space="0" w:color="auto"/>
      </w:divBdr>
    </w:div>
    <w:div w:id="377511784">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698153">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471944054">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26528317">
      <w:bodyDiv w:val="1"/>
      <w:marLeft w:val="0"/>
      <w:marRight w:val="0"/>
      <w:marTop w:val="0"/>
      <w:marBottom w:val="0"/>
      <w:divBdr>
        <w:top w:val="none" w:sz="0" w:space="0" w:color="auto"/>
        <w:left w:val="none" w:sz="0" w:space="0" w:color="auto"/>
        <w:bottom w:val="none" w:sz="0" w:space="0" w:color="auto"/>
        <w:right w:val="none" w:sz="0" w:space="0" w:color="auto"/>
      </w:divBdr>
    </w:div>
    <w:div w:id="562369236">
      <w:bodyDiv w:val="1"/>
      <w:marLeft w:val="0"/>
      <w:marRight w:val="0"/>
      <w:marTop w:val="0"/>
      <w:marBottom w:val="0"/>
      <w:divBdr>
        <w:top w:val="none" w:sz="0" w:space="0" w:color="auto"/>
        <w:left w:val="none" w:sz="0" w:space="0" w:color="auto"/>
        <w:bottom w:val="none" w:sz="0" w:space="0" w:color="auto"/>
        <w:right w:val="none" w:sz="0" w:space="0" w:color="auto"/>
      </w:divBdr>
    </w:div>
    <w:div w:id="613679249">
      <w:bodyDiv w:val="1"/>
      <w:marLeft w:val="0"/>
      <w:marRight w:val="0"/>
      <w:marTop w:val="0"/>
      <w:marBottom w:val="0"/>
      <w:divBdr>
        <w:top w:val="none" w:sz="0" w:space="0" w:color="auto"/>
        <w:left w:val="none" w:sz="0" w:space="0" w:color="auto"/>
        <w:bottom w:val="none" w:sz="0" w:space="0" w:color="auto"/>
        <w:right w:val="none" w:sz="0" w:space="0" w:color="auto"/>
      </w:divBdr>
    </w:div>
    <w:div w:id="634723124">
      <w:bodyDiv w:val="1"/>
      <w:marLeft w:val="0"/>
      <w:marRight w:val="0"/>
      <w:marTop w:val="0"/>
      <w:marBottom w:val="0"/>
      <w:divBdr>
        <w:top w:val="none" w:sz="0" w:space="0" w:color="auto"/>
        <w:left w:val="none" w:sz="0" w:space="0" w:color="auto"/>
        <w:bottom w:val="none" w:sz="0" w:space="0" w:color="auto"/>
        <w:right w:val="none" w:sz="0" w:space="0" w:color="auto"/>
      </w:divBdr>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799225170">
      <w:bodyDiv w:val="1"/>
      <w:marLeft w:val="0"/>
      <w:marRight w:val="0"/>
      <w:marTop w:val="0"/>
      <w:marBottom w:val="0"/>
      <w:divBdr>
        <w:top w:val="none" w:sz="0" w:space="0" w:color="auto"/>
        <w:left w:val="none" w:sz="0" w:space="0" w:color="auto"/>
        <w:bottom w:val="none" w:sz="0" w:space="0" w:color="auto"/>
        <w:right w:val="none" w:sz="0" w:space="0" w:color="auto"/>
      </w:divBdr>
    </w:div>
    <w:div w:id="813915456">
      <w:bodyDiv w:val="1"/>
      <w:marLeft w:val="0"/>
      <w:marRight w:val="0"/>
      <w:marTop w:val="0"/>
      <w:marBottom w:val="0"/>
      <w:divBdr>
        <w:top w:val="none" w:sz="0" w:space="0" w:color="auto"/>
        <w:left w:val="none" w:sz="0" w:space="0" w:color="auto"/>
        <w:bottom w:val="none" w:sz="0" w:space="0" w:color="auto"/>
        <w:right w:val="none" w:sz="0" w:space="0" w:color="auto"/>
      </w:divBdr>
    </w:div>
    <w:div w:id="814832669">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896745441">
      <w:bodyDiv w:val="1"/>
      <w:marLeft w:val="0"/>
      <w:marRight w:val="0"/>
      <w:marTop w:val="0"/>
      <w:marBottom w:val="0"/>
      <w:divBdr>
        <w:top w:val="none" w:sz="0" w:space="0" w:color="auto"/>
        <w:left w:val="none" w:sz="0" w:space="0" w:color="auto"/>
        <w:bottom w:val="none" w:sz="0" w:space="0" w:color="auto"/>
        <w:right w:val="none" w:sz="0" w:space="0" w:color="auto"/>
      </w:divBdr>
    </w:div>
    <w:div w:id="901870358">
      <w:bodyDiv w:val="1"/>
      <w:marLeft w:val="0"/>
      <w:marRight w:val="0"/>
      <w:marTop w:val="0"/>
      <w:marBottom w:val="0"/>
      <w:divBdr>
        <w:top w:val="none" w:sz="0" w:space="0" w:color="auto"/>
        <w:left w:val="none" w:sz="0" w:space="0" w:color="auto"/>
        <w:bottom w:val="none" w:sz="0" w:space="0" w:color="auto"/>
        <w:right w:val="none" w:sz="0" w:space="0" w:color="auto"/>
      </w:divBdr>
    </w:div>
    <w:div w:id="956911784">
      <w:bodyDiv w:val="1"/>
      <w:marLeft w:val="0"/>
      <w:marRight w:val="0"/>
      <w:marTop w:val="0"/>
      <w:marBottom w:val="0"/>
      <w:divBdr>
        <w:top w:val="none" w:sz="0" w:space="0" w:color="auto"/>
        <w:left w:val="none" w:sz="0" w:space="0" w:color="auto"/>
        <w:bottom w:val="none" w:sz="0" w:space="0" w:color="auto"/>
        <w:right w:val="none" w:sz="0" w:space="0" w:color="auto"/>
      </w:divBdr>
    </w:div>
    <w:div w:id="994141068">
      <w:bodyDiv w:val="1"/>
      <w:marLeft w:val="0"/>
      <w:marRight w:val="0"/>
      <w:marTop w:val="0"/>
      <w:marBottom w:val="0"/>
      <w:divBdr>
        <w:top w:val="none" w:sz="0" w:space="0" w:color="auto"/>
        <w:left w:val="none" w:sz="0" w:space="0" w:color="auto"/>
        <w:bottom w:val="none" w:sz="0" w:space="0" w:color="auto"/>
        <w:right w:val="none" w:sz="0" w:space="0" w:color="auto"/>
      </w:divBdr>
    </w:div>
    <w:div w:id="999430208">
      <w:bodyDiv w:val="1"/>
      <w:marLeft w:val="0"/>
      <w:marRight w:val="0"/>
      <w:marTop w:val="0"/>
      <w:marBottom w:val="0"/>
      <w:divBdr>
        <w:top w:val="none" w:sz="0" w:space="0" w:color="auto"/>
        <w:left w:val="none" w:sz="0" w:space="0" w:color="auto"/>
        <w:bottom w:val="none" w:sz="0" w:space="0" w:color="auto"/>
        <w:right w:val="none" w:sz="0" w:space="0" w:color="auto"/>
      </w:divBdr>
    </w:div>
    <w:div w:id="1029570851">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058019476">
      <w:bodyDiv w:val="1"/>
      <w:marLeft w:val="0"/>
      <w:marRight w:val="0"/>
      <w:marTop w:val="0"/>
      <w:marBottom w:val="0"/>
      <w:divBdr>
        <w:top w:val="none" w:sz="0" w:space="0" w:color="auto"/>
        <w:left w:val="none" w:sz="0" w:space="0" w:color="auto"/>
        <w:bottom w:val="none" w:sz="0" w:space="0" w:color="auto"/>
        <w:right w:val="none" w:sz="0" w:space="0" w:color="auto"/>
      </w:divBdr>
    </w:div>
    <w:div w:id="1065101574">
      <w:bodyDiv w:val="1"/>
      <w:marLeft w:val="0"/>
      <w:marRight w:val="0"/>
      <w:marTop w:val="0"/>
      <w:marBottom w:val="0"/>
      <w:divBdr>
        <w:top w:val="none" w:sz="0" w:space="0" w:color="auto"/>
        <w:left w:val="none" w:sz="0" w:space="0" w:color="auto"/>
        <w:bottom w:val="none" w:sz="0" w:space="0" w:color="auto"/>
        <w:right w:val="none" w:sz="0" w:space="0" w:color="auto"/>
      </w:divBdr>
    </w:div>
    <w:div w:id="1136147042">
      <w:bodyDiv w:val="1"/>
      <w:marLeft w:val="0"/>
      <w:marRight w:val="0"/>
      <w:marTop w:val="0"/>
      <w:marBottom w:val="0"/>
      <w:divBdr>
        <w:top w:val="none" w:sz="0" w:space="0" w:color="auto"/>
        <w:left w:val="none" w:sz="0" w:space="0" w:color="auto"/>
        <w:bottom w:val="none" w:sz="0" w:space="0" w:color="auto"/>
        <w:right w:val="none" w:sz="0" w:space="0" w:color="auto"/>
      </w:divBdr>
    </w:div>
    <w:div w:id="1156994833">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193034504">
      <w:bodyDiv w:val="1"/>
      <w:marLeft w:val="0"/>
      <w:marRight w:val="0"/>
      <w:marTop w:val="0"/>
      <w:marBottom w:val="0"/>
      <w:divBdr>
        <w:top w:val="none" w:sz="0" w:space="0" w:color="auto"/>
        <w:left w:val="none" w:sz="0" w:space="0" w:color="auto"/>
        <w:bottom w:val="none" w:sz="0" w:space="0" w:color="auto"/>
        <w:right w:val="none" w:sz="0" w:space="0" w:color="auto"/>
      </w:divBdr>
    </w:div>
    <w:div w:id="1219508759">
      <w:bodyDiv w:val="1"/>
      <w:marLeft w:val="0"/>
      <w:marRight w:val="0"/>
      <w:marTop w:val="0"/>
      <w:marBottom w:val="0"/>
      <w:divBdr>
        <w:top w:val="none" w:sz="0" w:space="0" w:color="auto"/>
        <w:left w:val="none" w:sz="0" w:space="0" w:color="auto"/>
        <w:bottom w:val="none" w:sz="0" w:space="0" w:color="auto"/>
        <w:right w:val="none" w:sz="0" w:space="0" w:color="auto"/>
      </w:divBdr>
    </w:div>
    <w:div w:id="1251893127">
      <w:bodyDiv w:val="1"/>
      <w:marLeft w:val="0"/>
      <w:marRight w:val="0"/>
      <w:marTop w:val="0"/>
      <w:marBottom w:val="0"/>
      <w:divBdr>
        <w:top w:val="none" w:sz="0" w:space="0" w:color="auto"/>
        <w:left w:val="none" w:sz="0" w:space="0" w:color="auto"/>
        <w:bottom w:val="none" w:sz="0" w:space="0" w:color="auto"/>
        <w:right w:val="none" w:sz="0" w:space="0" w:color="auto"/>
      </w:divBdr>
      <w:divsChild>
        <w:div w:id="2078818564">
          <w:marLeft w:val="0"/>
          <w:marRight w:val="0"/>
          <w:marTop w:val="0"/>
          <w:marBottom w:val="0"/>
          <w:divBdr>
            <w:top w:val="none" w:sz="0" w:space="0" w:color="auto"/>
            <w:left w:val="none" w:sz="0" w:space="0" w:color="auto"/>
            <w:bottom w:val="none" w:sz="0" w:space="0" w:color="auto"/>
            <w:right w:val="none" w:sz="0" w:space="0" w:color="auto"/>
          </w:divBdr>
          <w:divsChild>
            <w:div w:id="338629566">
              <w:marLeft w:val="0"/>
              <w:marRight w:val="0"/>
              <w:marTop w:val="0"/>
              <w:marBottom w:val="0"/>
              <w:divBdr>
                <w:top w:val="none" w:sz="0" w:space="0" w:color="auto"/>
                <w:left w:val="none" w:sz="0" w:space="0" w:color="auto"/>
                <w:bottom w:val="none" w:sz="0" w:space="0" w:color="auto"/>
                <w:right w:val="none" w:sz="0" w:space="0" w:color="auto"/>
              </w:divBdr>
              <w:divsChild>
                <w:div w:id="1886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260">
      <w:bodyDiv w:val="1"/>
      <w:marLeft w:val="0"/>
      <w:marRight w:val="0"/>
      <w:marTop w:val="0"/>
      <w:marBottom w:val="0"/>
      <w:divBdr>
        <w:top w:val="none" w:sz="0" w:space="0" w:color="auto"/>
        <w:left w:val="none" w:sz="0" w:space="0" w:color="auto"/>
        <w:bottom w:val="none" w:sz="0" w:space="0" w:color="auto"/>
        <w:right w:val="none" w:sz="0" w:space="0" w:color="auto"/>
      </w:divBdr>
    </w:div>
    <w:div w:id="1350137679">
      <w:bodyDiv w:val="1"/>
      <w:marLeft w:val="0"/>
      <w:marRight w:val="0"/>
      <w:marTop w:val="0"/>
      <w:marBottom w:val="0"/>
      <w:divBdr>
        <w:top w:val="none" w:sz="0" w:space="0" w:color="auto"/>
        <w:left w:val="none" w:sz="0" w:space="0" w:color="auto"/>
        <w:bottom w:val="none" w:sz="0" w:space="0" w:color="auto"/>
        <w:right w:val="none" w:sz="0" w:space="0" w:color="auto"/>
      </w:divBdr>
    </w:div>
    <w:div w:id="1406878213">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452095680">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571233926">
      <w:bodyDiv w:val="1"/>
      <w:marLeft w:val="0"/>
      <w:marRight w:val="0"/>
      <w:marTop w:val="0"/>
      <w:marBottom w:val="0"/>
      <w:divBdr>
        <w:top w:val="none" w:sz="0" w:space="0" w:color="auto"/>
        <w:left w:val="none" w:sz="0" w:space="0" w:color="auto"/>
        <w:bottom w:val="none" w:sz="0" w:space="0" w:color="auto"/>
        <w:right w:val="none" w:sz="0" w:space="0" w:color="auto"/>
      </w:divBdr>
    </w:div>
    <w:div w:id="1602108593">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629433974">
      <w:bodyDiv w:val="1"/>
      <w:marLeft w:val="0"/>
      <w:marRight w:val="0"/>
      <w:marTop w:val="0"/>
      <w:marBottom w:val="0"/>
      <w:divBdr>
        <w:top w:val="none" w:sz="0" w:space="0" w:color="auto"/>
        <w:left w:val="none" w:sz="0" w:space="0" w:color="auto"/>
        <w:bottom w:val="none" w:sz="0" w:space="0" w:color="auto"/>
        <w:right w:val="none" w:sz="0" w:space="0" w:color="auto"/>
      </w:divBdr>
    </w:div>
    <w:div w:id="1640722258">
      <w:bodyDiv w:val="1"/>
      <w:marLeft w:val="0"/>
      <w:marRight w:val="0"/>
      <w:marTop w:val="0"/>
      <w:marBottom w:val="0"/>
      <w:divBdr>
        <w:top w:val="none" w:sz="0" w:space="0" w:color="auto"/>
        <w:left w:val="none" w:sz="0" w:space="0" w:color="auto"/>
        <w:bottom w:val="none" w:sz="0" w:space="0" w:color="auto"/>
        <w:right w:val="none" w:sz="0" w:space="0" w:color="auto"/>
      </w:divBdr>
    </w:div>
    <w:div w:id="1703095625">
      <w:bodyDiv w:val="1"/>
      <w:marLeft w:val="0"/>
      <w:marRight w:val="0"/>
      <w:marTop w:val="0"/>
      <w:marBottom w:val="0"/>
      <w:divBdr>
        <w:top w:val="none" w:sz="0" w:space="0" w:color="auto"/>
        <w:left w:val="none" w:sz="0" w:space="0" w:color="auto"/>
        <w:bottom w:val="none" w:sz="0" w:space="0" w:color="auto"/>
        <w:right w:val="none" w:sz="0" w:space="0" w:color="auto"/>
      </w:divBdr>
    </w:div>
    <w:div w:id="1707635937">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858539665">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15378610">
      <w:bodyDiv w:val="1"/>
      <w:marLeft w:val="0"/>
      <w:marRight w:val="0"/>
      <w:marTop w:val="0"/>
      <w:marBottom w:val="0"/>
      <w:divBdr>
        <w:top w:val="none" w:sz="0" w:space="0" w:color="auto"/>
        <w:left w:val="none" w:sz="0" w:space="0" w:color="auto"/>
        <w:bottom w:val="none" w:sz="0" w:space="0" w:color="auto"/>
        <w:right w:val="none" w:sz="0" w:space="0" w:color="auto"/>
      </w:divBdr>
    </w:div>
    <w:div w:id="2037151297">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0036675">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 w:id="2105759475">
      <w:bodyDiv w:val="1"/>
      <w:marLeft w:val="0"/>
      <w:marRight w:val="0"/>
      <w:marTop w:val="0"/>
      <w:marBottom w:val="0"/>
      <w:divBdr>
        <w:top w:val="none" w:sz="0" w:space="0" w:color="auto"/>
        <w:left w:val="none" w:sz="0" w:space="0" w:color="auto"/>
        <w:bottom w:val="none" w:sz="0" w:space="0" w:color="auto"/>
        <w:right w:val="none" w:sz="0" w:space="0" w:color="auto"/>
      </w:divBdr>
    </w:div>
    <w:div w:id="21182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mmanee.klaeotanong@ifr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jeev.kafley@ifr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ira.kulenovic@ifrc.org" TargetMode="External"/><Relationship Id="rId5" Type="http://schemas.openxmlformats.org/officeDocument/2006/relationships/webSettings" Target="webSettings.xml"/><Relationship Id="rId15" Type="http://schemas.openxmlformats.org/officeDocument/2006/relationships/hyperlink" Target="mailto:zara.sejberg@ifrc.org" TargetMode="External"/><Relationship Id="rId10" Type="http://schemas.openxmlformats.org/officeDocument/2006/relationships/hyperlink" Target="https://sites.google.com/site/drrtoolsinsoutheastasia/health-and-care/health-bulleti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bhishek.rimal@ifr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FEC30-0B17-4384-9AE2-C977E022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7</cp:revision>
  <cp:lastPrinted>2014-04-11T05:46:00Z</cp:lastPrinted>
  <dcterms:created xsi:type="dcterms:W3CDTF">2014-04-11T06:54:00Z</dcterms:created>
  <dcterms:modified xsi:type="dcterms:W3CDTF">2014-06-11T11:51:00Z</dcterms:modified>
</cp:coreProperties>
</file>