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5" w:rsidRPr="00B36DFE" w:rsidRDefault="00FD2016" w:rsidP="00F7092E">
      <w:pPr>
        <w:pStyle w:val="Subtitle"/>
        <w:rPr>
          <w:rFonts w:ascii="Arial Narrow" w:hAnsi="Arial Narrow" w:cs="Arial"/>
          <w:i w:val="0"/>
          <w:color w:val="C00000"/>
          <w:sz w:val="44"/>
          <w:szCs w:val="44"/>
        </w:rPr>
      </w:pPr>
      <w:r w:rsidRPr="00B36DFE">
        <w:rPr>
          <w:rFonts w:ascii="Arial Narrow" w:hAnsi="Arial Narrow" w:cs="Arial"/>
          <w:i w:val="0"/>
          <w:color w:val="C00000"/>
          <w:sz w:val="44"/>
          <w:szCs w:val="44"/>
        </w:rPr>
        <w:t xml:space="preserve">Regional Community Safety and </w:t>
      </w:r>
      <w:r w:rsidR="00BD5B55" w:rsidRPr="00B36DFE">
        <w:rPr>
          <w:rFonts w:ascii="Arial Narrow" w:hAnsi="Arial Narrow" w:cs="Arial"/>
          <w:i w:val="0"/>
          <w:color w:val="C00000"/>
          <w:sz w:val="44"/>
          <w:szCs w:val="44"/>
        </w:rPr>
        <w:t xml:space="preserve">Resilience Unit </w:t>
      </w:r>
    </w:p>
    <w:p w:rsidR="00E92065" w:rsidRPr="00B36DFE" w:rsidRDefault="00BD5B55" w:rsidP="00E92065">
      <w:pPr>
        <w:pStyle w:val="Subtitle"/>
        <w:rPr>
          <w:rFonts w:ascii="Arial Narrow" w:hAnsi="Arial Narrow" w:cs="Arial"/>
          <w:b/>
          <w:i w:val="0"/>
          <w:color w:val="C00000"/>
          <w:sz w:val="44"/>
          <w:szCs w:val="44"/>
        </w:rPr>
      </w:pPr>
      <w:r w:rsidRPr="00B36DFE">
        <w:rPr>
          <w:rFonts w:ascii="Arial Narrow" w:hAnsi="Arial Narrow" w:cs="Arial"/>
          <w:i w:val="0"/>
          <w:color w:val="C00000"/>
          <w:sz w:val="44"/>
          <w:szCs w:val="44"/>
        </w:rPr>
        <w:t xml:space="preserve">Overview of activities for the month of </w:t>
      </w:r>
      <w:r w:rsidR="0066229D" w:rsidRPr="00B36DFE">
        <w:rPr>
          <w:rFonts w:ascii="Arial Narrow" w:hAnsi="Arial Narrow" w:cs="Arial"/>
          <w:b/>
          <w:i w:val="0"/>
          <w:color w:val="C00000"/>
          <w:sz w:val="44"/>
          <w:szCs w:val="44"/>
        </w:rPr>
        <w:t>May</w:t>
      </w:r>
      <w:r w:rsidRPr="00B36DFE">
        <w:rPr>
          <w:rFonts w:ascii="Arial Narrow" w:hAnsi="Arial Narrow" w:cs="Arial"/>
          <w:b/>
          <w:i w:val="0"/>
          <w:color w:val="C00000"/>
          <w:sz w:val="44"/>
          <w:szCs w:val="44"/>
        </w:rPr>
        <w:t xml:space="preserve"> 2013</w:t>
      </w:r>
    </w:p>
    <w:p w:rsidR="0066229D" w:rsidRPr="0071459C" w:rsidRDefault="00C81753" w:rsidP="006E23ED">
      <w:pPr>
        <w:jc w:val="both"/>
        <w:rPr>
          <w:rFonts w:ascii="Sylfaen" w:hAnsi="Sylfaen" w:cstheme="minorHAnsi"/>
          <w:lang w:val="en-US"/>
        </w:rPr>
      </w:pPr>
      <w:r w:rsidRPr="00C81753">
        <w:rPr>
          <w:rFonts w:ascii="Sylfaen" w:hAnsi="Sylfaen" w:cstheme="minorHAnsi"/>
          <w:noProof/>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1.05pt;margin-top:4.65pt;width:509.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" strokecolor="#548dd4 [1951]"/>
        </w:pict>
      </w:r>
    </w:p>
    <w:p w:rsidR="00E92065" w:rsidRDefault="00E92065" w:rsidP="006E23ED">
      <w:pPr>
        <w:jc w:val="both"/>
        <w:rPr>
          <w:rFonts w:ascii="Sylfaen" w:hAnsi="Sylfaen" w:cstheme="minorHAnsi"/>
          <w:b/>
          <w:sz w:val="28"/>
          <w:szCs w:val="28"/>
        </w:rPr>
      </w:pPr>
    </w:p>
    <w:p w:rsidR="00E92065" w:rsidRPr="00B36DFE" w:rsidRDefault="00E92065" w:rsidP="006E23ED">
      <w:pPr>
        <w:jc w:val="both"/>
        <w:rPr>
          <w:rFonts w:ascii="Arial Narrow" w:hAnsi="Arial Narrow" w:cstheme="minorHAnsi"/>
          <w:b/>
          <w:sz w:val="28"/>
          <w:szCs w:val="28"/>
        </w:rPr>
      </w:pPr>
    </w:p>
    <w:p w:rsidR="00BD5B55" w:rsidRPr="00B36DFE" w:rsidRDefault="00BD5B55" w:rsidP="006E23ED">
      <w:pPr>
        <w:jc w:val="both"/>
        <w:rPr>
          <w:rFonts w:ascii="Arial Narrow" w:hAnsi="Arial Narrow" w:cstheme="minorHAnsi"/>
          <w:b/>
          <w:sz w:val="28"/>
          <w:szCs w:val="28"/>
        </w:rPr>
      </w:pPr>
      <w:r w:rsidRPr="00B36DFE">
        <w:rPr>
          <w:rFonts w:ascii="Arial Narrow" w:hAnsi="Arial Narrow" w:cstheme="minorHAnsi"/>
          <w:b/>
          <w:sz w:val="28"/>
          <w:szCs w:val="28"/>
        </w:rPr>
        <w:t>Thailand</w:t>
      </w:r>
      <w:r w:rsidR="00FD2016" w:rsidRPr="00B36DFE">
        <w:rPr>
          <w:rFonts w:ascii="Arial Narrow" w:hAnsi="Arial Narrow" w:cstheme="minorHAnsi"/>
          <w:b/>
          <w:sz w:val="28"/>
          <w:szCs w:val="28"/>
        </w:rPr>
        <w:t xml:space="preserve"> Red Cross</w:t>
      </w:r>
      <w:r w:rsidR="00EB7058" w:rsidRPr="00B36DFE">
        <w:rPr>
          <w:rFonts w:ascii="Arial Narrow" w:hAnsi="Arial Narrow" w:cstheme="minorHAnsi"/>
          <w:b/>
          <w:sz w:val="28"/>
          <w:szCs w:val="28"/>
        </w:rPr>
        <w:t xml:space="preserve"> Society</w:t>
      </w:r>
      <w:r w:rsidR="00FD2016" w:rsidRPr="00B36DFE">
        <w:rPr>
          <w:rFonts w:ascii="Arial Narrow" w:hAnsi="Arial Narrow" w:cstheme="minorHAnsi"/>
          <w:b/>
          <w:sz w:val="28"/>
          <w:szCs w:val="28"/>
        </w:rPr>
        <w:t xml:space="preserve">- </w:t>
      </w:r>
      <w:r w:rsidR="00416AA9" w:rsidRPr="00B36DFE">
        <w:rPr>
          <w:rFonts w:ascii="Arial Narrow" w:hAnsi="Arial Narrow" w:cstheme="minorHAnsi"/>
          <w:b/>
          <w:sz w:val="28"/>
          <w:szCs w:val="28"/>
        </w:rPr>
        <w:t>Review of CBDRR Initiative</w:t>
      </w:r>
    </w:p>
    <w:p w:rsidR="0071459C" w:rsidRPr="00B36DFE" w:rsidRDefault="0071459C" w:rsidP="0042624E">
      <w:pPr>
        <w:jc w:val="both"/>
        <w:rPr>
          <w:rFonts w:ascii="Arial Narrow" w:hAnsi="Arial Narrow" w:cstheme="minorHAnsi"/>
          <w:lang w:val="en-US"/>
        </w:rPr>
      </w:pPr>
    </w:p>
    <w:p w:rsidR="005073D5" w:rsidRPr="00B36DFE" w:rsidRDefault="002D4F5E" w:rsidP="0042624E">
      <w:pPr>
        <w:jc w:val="both"/>
        <w:rPr>
          <w:rFonts w:ascii="Arial Narrow" w:hAnsi="Arial Narrow" w:cstheme="minorHAnsi"/>
          <w:lang w:val="en-US"/>
        </w:rPr>
      </w:pPr>
      <w:r w:rsidRPr="00B36DFE">
        <w:rPr>
          <w:rFonts w:ascii="Arial Narrow" w:hAnsi="Arial Narrow" w:cstheme="minorHAnsi"/>
          <w:lang w:val="en-US"/>
        </w:rPr>
        <w:t>Two members team from Canadian Red</w:t>
      </w:r>
      <w:r w:rsidR="00A7779C" w:rsidRPr="00B36DFE">
        <w:rPr>
          <w:rFonts w:ascii="Arial Narrow" w:hAnsi="Arial Narrow" w:cstheme="minorHAnsi"/>
          <w:lang w:val="en-US"/>
        </w:rPr>
        <w:t xml:space="preserve"> Cross</w:t>
      </w:r>
      <w:r w:rsidRPr="00B36DFE">
        <w:rPr>
          <w:rFonts w:ascii="Arial Narrow" w:hAnsi="Arial Narrow" w:cstheme="minorHAnsi"/>
          <w:lang w:val="en-US"/>
        </w:rPr>
        <w:t xml:space="preserve"> visited </w:t>
      </w:r>
      <w:r w:rsidR="005073D5" w:rsidRPr="00B36DFE">
        <w:rPr>
          <w:rFonts w:ascii="Arial Narrow" w:hAnsi="Arial Narrow" w:cstheme="minorHAnsi"/>
          <w:lang w:val="en-US"/>
        </w:rPr>
        <w:t xml:space="preserve">at two communities of </w:t>
      </w:r>
      <w:r w:rsidR="005073D5" w:rsidRPr="00B36DFE">
        <w:rPr>
          <w:rFonts w:ascii="Arial Narrow" w:hAnsi="Arial Narrow" w:cstheme="minorHAnsi"/>
        </w:rPr>
        <w:t>Ubonratchathani Province</w:t>
      </w:r>
      <w:r w:rsidR="005073D5" w:rsidRPr="00B36DFE">
        <w:rPr>
          <w:rFonts w:ascii="Arial Narrow" w:hAnsi="Arial Narrow" w:cstheme="minorHAnsi"/>
          <w:lang w:val="en-US"/>
        </w:rPr>
        <w:t xml:space="preserve">. </w:t>
      </w:r>
      <w:r w:rsidR="006E23ED" w:rsidRPr="00B36DFE">
        <w:rPr>
          <w:rFonts w:ascii="Arial Narrow" w:hAnsi="Arial Narrow" w:cstheme="minorHAnsi"/>
          <w:lang w:val="en-US"/>
        </w:rPr>
        <w:t>One meeting</w:t>
      </w:r>
      <w:r w:rsidR="005073D5" w:rsidRPr="00B36DFE">
        <w:rPr>
          <w:rFonts w:ascii="Arial Narrow" w:hAnsi="Arial Narrow" w:cstheme="minorHAnsi"/>
          <w:lang w:val="en-US"/>
        </w:rPr>
        <w:t xml:space="preserve"> was carried out with Thai Red Cross to review the projects and future plan.</w:t>
      </w:r>
      <w:r w:rsidR="00A7779C" w:rsidRPr="00B36DFE">
        <w:rPr>
          <w:rFonts w:ascii="Arial Narrow" w:hAnsi="Arial Narrow" w:cstheme="minorHAnsi"/>
          <w:lang w:val="en-US"/>
        </w:rPr>
        <w:t xml:space="preserve"> A long discussion took place within CSRU and Canadian Red Cross Team to review the overall progress of the pro</w:t>
      </w:r>
      <w:r w:rsidR="0042624E" w:rsidRPr="00B36DFE">
        <w:rPr>
          <w:rFonts w:ascii="Arial Narrow" w:hAnsi="Arial Narrow" w:cstheme="minorHAnsi"/>
          <w:lang w:val="en-US"/>
        </w:rPr>
        <w:t>ject.</w:t>
      </w:r>
      <w:r w:rsidR="005073D5" w:rsidRPr="00B36DFE">
        <w:rPr>
          <w:rFonts w:ascii="Arial Narrow" w:hAnsi="Arial Narrow" w:cstheme="minorHAnsi"/>
          <w:lang w:val="en-US"/>
        </w:rPr>
        <w:t xml:space="preserve"> </w:t>
      </w:r>
      <w:r w:rsidR="0042624E" w:rsidRPr="00B36DFE">
        <w:rPr>
          <w:rFonts w:ascii="Arial Narrow" w:hAnsi="Arial Narrow" w:cstheme="minorHAnsi"/>
          <w:lang w:val="en-US"/>
        </w:rPr>
        <w:t xml:space="preserve">After all discussion, </w:t>
      </w:r>
      <w:r w:rsidR="005073D5" w:rsidRPr="00B36DFE">
        <w:rPr>
          <w:rFonts w:ascii="Arial Narrow" w:hAnsi="Arial Narrow" w:cstheme="minorHAnsi"/>
          <w:lang w:val="en-US"/>
        </w:rPr>
        <w:t xml:space="preserve">Canadian Red Cross </w:t>
      </w:r>
      <w:r w:rsidR="0042624E" w:rsidRPr="00B36DFE">
        <w:rPr>
          <w:rFonts w:ascii="Arial Narrow" w:hAnsi="Arial Narrow" w:cstheme="minorHAnsi"/>
          <w:lang w:val="en-US"/>
        </w:rPr>
        <w:t>is</w:t>
      </w:r>
      <w:r w:rsidR="005073D5" w:rsidRPr="00B36DFE">
        <w:rPr>
          <w:rFonts w:ascii="Arial Narrow" w:hAnsi="Arial Narrow" w:cstheme="minorHAnsi"/>
          <w:lang w:val="en-US"/>
        </w:rPr>
        <w:t xml:space="preserve"> </w:t>
      </w:r>
      <w:r w:rsidR="0042624E" w:rsidRPr="00B36DFE">
        <w:rPr>
          <w:rFonts w:ascii="Arial Narrow" w:hAnsi="Arial Narrow" w:cstheme="minorHAnsi"/>
          <w:lang w:val="en-US"/>
        </w:rPr>
        <w:t>positive</w:t>
      </w:r>
      <w:r w:rsidR="005073D5" w:rsidRPr="00B36DFE">
        <w:rPr>
          <w:rFonts w:ascii="Arial Narrow" w:hAnsi="Arial Narrow" w:cstheme="minorHAnsi"/>
          <w:lang w:val="en-US"/>
        </w:rPr>
        <w:t xml:space="preserve"> to extend the project by six months. The Thai Red Cross team along with SEARD is working to review Performance monitoring </w:t>
      </w:r>
      <w:r w:rsidR="006E23ED" w:rsidRPr="00B36DFE">
        <w:rPr>
          <w:rFonts w:ascii="Arial Narrow" w:hAnsi="Arial Narrow" w:cstheme="minorHAnsi"/>
          <w:lang w:val="en-US"/>
        </w:rPr>
        <w:t>framework (</w:t>
      </w:r>
      <w:r w:rsidR="005073D5" w:rsidRPr="00B36DFE">
        <w:rPr>
          <w:rFonts w:ascii="Arial Narrow" w:hAnsi="Arial Narrow" w:cstheme="minorHAnsi"/>
          <w:lang w:val="en-US"/>
        </w:rPr>
        <w:t>PMF), Log frame and plan of actions of the same project.  The revised documents will be sent to Canadian Red Cross within June to formalize the legal process for extension of the project by six months.</w:t>
      </w:r>
    </w:p>
    <w:p w:rsidR="005073D5" w:rsidRPr="00B36DFE" w:rsidRDefault="005073D5" w:rsidP="006E23ED">
      <w:pPr>
        <w:jc w:val="both"/>
        <w:rPr>
          <w:rFonts w:ascii="Arial Narrow" w:hAnsi="Arial Narrow" w:cstheme="minorHAnsi"/>
          <w:lang w:val="en-US"/>
        </w:rPr>
      </w:pPr>
      <w:bookmarkStart w:id="0" w:name="_GoBack"/>
      <w:bookmarkEnd w:id="0"/>
    </w:p>
    <w:p w:rsidR="00BC30D5" w:rsidRPr="00B36DFE" w:rsidRDefault="00BC30D5" w:rsidP="006E23ED">
      <w:pPr>
        <w:jc w:val="both"/>
        <w:rPr>
          <w:rFonts w:ascii="Arial Narrow" w:hAnsi="Arial Narrow" w:cstheme="minorHAnsi"/>
          <w:b/>
          <w:sz w:val="28"/>
          <w:szCs w:val="28"/>
        </w:rPr>
      </w:pPr>
      <w:r w:rsidRPr="00B36DFE">
        <w:rPr>
          <w:rFonts w:ascii="Arial Narrow" w:hAnsi="Arial Narrow" w:cstheme="minorHAnsi"/>
          <w:b/>
          <w:sz w:val="28"/>
          <w:szCs w:val="28"/>
        </w:rPr>
        <w:t>Third ARF Disaster Relief Exercise (DiREx)</w:t>
      </w:r>
      <w:r w:rsidR="0071459C" w:rsidRPr="00B36DFE">
        <w:rPr>
          <w:rFonts w:ascii="Arial Narrow" w:hAnsi="Arial Narrow" w:cstheme="minorHAnsi"/>
          <w:b/>
          <w:sz w:val="28"/>
          <w:szCs w:val="28"/>
        </w:rPr>
        <w:t xml:space="preserve"> 2013</w:t>
      </w:r>
    </w:p>
    <w:p w:rsidR="0071459C" w:rsidRPr="00B36DFE" w:rsidRDefault="0071459C" w:rsidP="006E23ED">
      <w:pPr>
        <w:jc w:val="both"/>
        <w:rPr>
          <w:rFonts w:ascii="Arial Narrow" w:hAnsi="Arial Narrow" w:cstheme="minorHAnsi"/>
          <w:b/>
          <w:sz w:val="28"/>
          <w:szCs w:val="28"/>
        </w:rPr>
      </w:pPr>
    </w:p>
    <w:p w:rsidR="00BC30D5" w:rsidRPr="00B36DFE" w:rsidRDefault="00BC30D5" w:rsidP="006E23ED">
      <w:pPr>
        <w:pStyle w:val="NormalWeb"/>
        <w:jc w:val="both"/>
        <w:rPr>
          <w:rFonts w:ascii="Arial Narrow" w:hAnsi="Arial Narrow" w:cstheme="minorHAnsi"/>
        </w:rPr>
      </w:pPr>
      <w:r w:rsidRPr="00B36DFE">
        <w:rPr>
          <w:rFonts w:ascii="Arial Narrow" w:hAnsi="Arial Narrow" w:cstheme="minorHAnsi"/>
        </w:rPr>
        <w:t>The ASEAN Regional Forum members</w:t>
      </w:r>
      <w:r w:rsidR="00E92065" w:rsidRPr="00B36DFE">
        <w:rPr>
          <w:rFonts w:ascii="Arial Narrow" w:hAnsi="Arial Narrow" w:cstheme="minorHAnsi"/>
        </w:rPr>
        <w:t xml:space="preserve"> (26 countries)</w:t>
      </w:r>
      <w:r w:rsidRPr="00B36DFE">
        <w:rPr>
          <w:rFonts w:ascii="Arial Narrow" w:hAnsi="Arial Narrow" w:cstheme="minorHAnsi"/>
        </w:rPr>
        <w:t xml:space="preserve">, including ten ASEAN Member States, gathered for the third ARF Disaster Relief Exercise (DiREx) in Cha-am, Phetchaburi, Thailand from 7 to 10 May 2013. Using </w:t>
      </w:r>
      <w:r w:rsidR="00F35A60" w:rsidRPr="00B36DFE">
        <w:rPr>
          <w:rFonts w:ascii="Arial Narrow" w:hAnsi="Arial Narrow" w:cstheme="minorHAnsi"/>
        </w:rPr>
        <w:t>several s</w:t>
      </w:r>
      <w:r w:rsidRPr="00B36DFE">
        <w:rPr>
          <w:rFonts w:ascii="Arial Narrow" w:hAnsi="Arial Narrow" w:cstheme="minorHAnsi"/>
        </w:rPr>
        <w:t>cenario</w:t>
      </w:r>
      <w:r w:rsidR="00F35A60" w:rsidRPr="00B36DFE">
        <w:rPr>
          <w:rFonts w:ascii="Arial Narrow" w:hAnsi="Arial Narrow" w:cstheme="minorHAnsi"/>
        </w:rPr>
        <w:t xml:space="preserve">s: </w:t>
      </w:r>
      <w:r w:rsidRPr="00B36DFE">
        <w:rPr>
          <w:rFonts w:ascii="Arial Narrow" w:hAnsi="Arial Narrow" w:cstheme="minorHAnsi"/>
        </w:rPr>
        <w:t>8.9-magnitude earthquake</w:t>
      </w:r>
      <w:r w:rsidR="00F35A60" w:rsidRPr="00B36DFE">
        <w:rPr>
          <w:rFonts w:ascii="Arial Narrow" w:hAnsi="Arial Narrow" w:cstheme="minorHAnsi"/>
        </w:rPr>
        <w:t>, tsunami, chemical leak</w:t>
      </w:r>
      <w:r w:rsidRPr="00B36DFE">
        <w:rPr>
          <w:rFonts w:ascii="Arial Narrow" w:hAnsi="Arial Narrow" w:cstheme="minorHAnsi"/>
        </w:rPr>
        <w:t xml:space="preserve"> and </w:t>
      </w:r>
      <w:r w:rsidR="00F35A60" w:rsidRPr="00B36DFE">
        <w:rPr>
          <w:rFonts w:ascii="Arial Narrow" w:hAnsi="Arial Narrow" w:cstheme="minorHAnsi"/>
        </w:rPr>
        <w:t xml:space="preserve">rockslide the </w:t>
      </w:r>
      <w:r w:rsidRPr="00B36DFE">
        <w:rPr>
          <w:rFonts w:ascii="Arial Narrow" w:hAnsi="Arial Narrow" w:cstheme="minorHAnsi"/>
        </w:rPr>
        <w:t>disaster management agencies and emergency responders from civil and military institutions of ARF members exercise</w:t>
      </w:r>
      <w:r w:rsidR="00F35A60" w:rsidRPr="00B36DFE">
        <w:rPr>
          <w:rFonts w:ascii="Arial Narrow" w:hAnsi="Arial Narrow" w:cstheme="minorHAnsi"/>
        </w:rPr>
        <w:t>d</w:t>
      </w:r>
      <w:r w:rsidRPr="00B36DFE">
        <w:rPr>
          <w:rFonts w:ascii="Arial Narrow" w:hAnsi="Arial Narrow" w:cstheme="minorHAnsi"/>
        </w:rPr>
        <w:t xml:space="preserve"> their coordination and disaster relief mechanisms. Key actors in disaster relief operation in the Asia and Pacific region, including the ASEAN Coordinating Centre for Humanitarian Assistance on disaster management (AHA Centre), the United Nations Office for the Coordination of Humanitarian Affairs (UNOCHA) and the Red Cross and Red Crescent Movement, also actively participate in this event. The Thai Red Cross </w:t>
      </w:r>
      <w:r w:rsidR="00F35A60" w:rsidRPr="00B36DFE">
        <w:rPr>
          <w:rFonts w:ascii="Arial Narrow" w:hAnsi="Arial Narrow" w:cstheme="minorHAnsi"/>
        </w:rPr>
        <w:t xml:space="preserve">was </w:t>
      </w:r>
      <w:r w:rsidRPr="00B36DFE">
        <w:rPr>
          <w:rFonts w:ascii="Arial Narrow" w:hAnsi="Arial Narrow" w:cstheme="minorHAnsi"/>
        </w:rPr>
        <w:t xml:space="preserve">involved as one of the major stakeholders </w:t>
      </w:r>
      <w:r w:rsidR="00F35A60" w:rsidRPr="00B36DFE">
        <w:rPr>
          <w:rFonts w:ascii="Arial Narrow" w:hAnsi="Arial Narrow" w:cstheme="minorHAnsi"/>
        </w:rPr>
        <w:t xml:space="preserve">with </w:t>
      </w:r>
      <w:r w:rsidRPr="00B36DFE">
        <w:rPr>
          <w:rFonts w:ascii="Arial Narrow" w:hAnsi="Arial Narrow" w:cstheme="minorHAnsi"/>
        </w:rPr>
        <w:t>the support of IFRC/SEARD.</w:t>
      </w:r>
      <w:r w:rsidR="00A7779C" w:rsidRPr="00B36DFE">
        <w:rPr>
          <w:rFonts w:ascii="Arial Narrow" w:hAnsi="Arial Narrow" w:cstheme="minorHAnsi"/>
        </w:rPr>
        <w:t xml:space="preserve"> </w:t>
      </w:r>
    </w:p>
    <w:p w:rsidR="00E92065" w:rsidRPr="00B36DFE" w:rsidRDefault="00B36DFE" w:rsidP="00E92065">
      <w:pPr>
        <w:pStyle w:val="NormalWeb"/>
        <w:jc w:val="both"/>
        <w:rPr>
          <w:rFonts w:ascii="Arial Narrow" w:hAnsi="Arial Narrow" w:cstheme="minorHAnsi"/>
        </w:rPr>
      </w:pPr>
      <w:r>
        <w:rPr>
          <w:rFonts w:ascii="Arial Narrow" w:hAnsi="Arial Narrow" w:cstheme="minorHAnsi"/>
          <w:noProof/>
          <w:lang w:bidi="ar-SA"/>
        </w:rPr>
        <w:drawing>
          <wp:anchor distT="0" distB="0" distL="114300" distR="114300" simplePos="0" relativeHeight="251658240" behindDoc="1" locked="0" layoutInCell="1" allowOverlap="1">
            <wp:simplePos x="0" y="0"/>
            <wp:positionH relativeFrom="column">
              <wp:posOffset>3448685</wp:posOffset>
            </wp:positionH>
            <wp:positionV relativeFrom="paragraph">
              <wp:posOffset>29845</wp:posOffset>
            </wp:positionV>
            <wp:extent cx="2603500" cy="2286000"/>
            <wp:effectExtent l="19050" t="0" r="6350" b="0"/>
            <wp:wrapTight wrapText="bothSides">
              <wp:wrapPolygon edited="0">
                <wp:start x="-158" y="0"/>
                <wp:lineTo x="-158" y="21420"/>
                <wp:lineTo x="21653" y="21420"/>
                <wp:lineTo x="21653" y="0"/>
                <wp:lineTo x="-158" y="0"/>
              </wp:wrapPolygon>
            </wp:wrapTight>
            <wp:docPr id="1" name="Picture 1" descr="Planning for Evacuation Camp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ning for Evacuation Camp group"/>
                    <pic:cNvPicPr>
                      <a:picLocks noChangeAspect="1" noChangeArrowheads="1"/>
                    </pic:cNvPicPr>
                  </pic:nvPicPr>
                  <pic:blipFill>
                    <a:blip r:embed="rId8" cstate="print"/>
                    <a:srcRect/>
                    <a:stretch>
                      <a:fillRect/>
                    </a:stretch>
                  </pic:blipFill>
                  <pic:spPr bwMode="auto">
                    <a:xfrm>
                      <a:off x="0" y="0"/>
                      <a:ext cx="2603500" cy="2286000"/>
                    </a:xfrm>
                    <a:prstGeom prst="rect">
                      <a:avLst/>
                    </a:prstGeom>
                    <a:noFill/>
                  </pic:spPr>
                </pic:pic>
              </a:graphicData>
            </a:graphic>
          </wp:anchor>
        </w:drawing>
      </w:r>
      <w:r w:rsidR="00F35A60" w:rsidRPr="00B36DFE">
        <w:rPr>
          <w:rFonts w:ascii="Arial Narrow" w:hAnsi="Arial Narrow" w:cstheme="minorHAnsi"/>
        </w:rPr>
        <w:t>T</w:t>
      </w:r>
      <w:r w:rsidR="00E92065" w:rsidRPr="00B36DFE">
        <w:rPr>
          <w:rFonts w:ascii="Arial Narrow" w:hAnsi="Arial Narrow" w:cstheme="minorHAnsi"/>
        </w:rPr>
        <w:t xml:space="preserve">he Thai Red Cross </w:t>
      </w:r>
      <w:r w:rsidR="00F35A60" w:rsidRPr="00B36DFE">
        <w:rPr>
          <w:rFonts w:ascii="Arial Narrow" w:hAnsi="Arial Narrow" w:cstheme="minorHAnsi"/>
        </w:rPr>
        <w:t>i</w:t>
      </w:r>
      <w:r w:rsidR="00E92065" w:rsidRPr="00B36DFE">
        <w:rPr>
          <w:rFonts w:ascii="Arial Narrow" w:hAnsi="Arial Narrow" w:cstheme="minorHAnsi"/>
        </w:rPr>
        <w:t>nvolve</w:t>
      </w:r>
      <w:r w:rsidR="00F35A60" w:rsidRPr="00B36DFE">
        <w:rPr>
          <w:rFonts w:ascii="Arial Narrow" w:hAnsi="Arial Narrow" w:cstheme="minorHAnsi"/>
        </w:rPr>
        <w:t xml:space="preserve">ment started with the planning stage and </w:t>
      </w:r>
      <w:r w:rsidRPr="00B36DFE">
        <w:rPr>
          <w:rFonts w:ascii="Arial Narrow" w:hAnsi="Arial Narrow" w:cstheme="minorHAnsi"/>
        </w:rPr>
        <w:t>finalised</w:t>
      </w:r>
      <w:r w:rsidR="00F35A60" w:rsidRPr="00B36DFE">
        <w:rPr>
          <w:rFonts w:ascii="Arial Narrow" w:hAnsi="Arial Narrow" w:cstheme="minorHAnsi"/>
        </w:rPr>
        <w:t xml:space="preserve"> with the </w:t>
      </w:r>
      <w:r w:rsidR="00CA3C96" w:rsidRPr="00B36DFE">
        <w:rPr>
          <w:rFonts w:ascii="Arial Narrow" w:hAnsi="Arial Narrow" w:cstheme="minorHAnsi"/>
        </w:rPr>
        <w:t xml:space="preserve">implementation </w:t>
      </w:r>
      <w:r w:rsidR="00E92065" w:rsidRPr="00B36DFE">
        <w:rPr>
          <w:rFonts w:ascii="Arial Narrow" w:hAnsi="Arial Narrow" w:cstheme="minorHAnsi"/>
        </w:rPr>
        <w:t xml:space="preserve">of the DiREx 2013 </w:t>
      </w:r>
      <w:r w:rsidR="00CA3C96" w:rsidRPr="00B36DFE">
        <w:rPr>
          <w:rFonts w:ascii="Arial Narrow" w:hAnsi="Arial Narrow" w:cstheme="minorHAnsi"/>
        </w:rPr>
        <w:t xml:space="preserve">in close collaboration </w:t>
      </w:r>
      <w:r w:rsidR="00E92065" w:rsidRPr="00B36DFE">
        <w:rPr>
          <w:rFonts w:ascii="Arial Narrow" w:hAnsi="Arial Narrow" w:cstheme="minorHAnsi"/>
        </w:rPr>
        <w:t xml:space="preserve">with several </w:t>
      </w:r>
      <w:r w:rsidR="00F35A60" w:rsidRPr="00B36DFE">
        <w:rPr>
          <w:rFonts w:ascii="Arial Narrow" w:hAnsi="Arial Narrow" w:cstheme="minorHAnsi"/>
        </w:rPr>
        <w:t xml:space="preserve">Thai </w:t>
      </w:r>
      <w:r w:rsidR="00E92065" w:rsidRPr="00B36DFE">
        <w:rPr>
          <w:rFonts w:ascii="Arial Narrow" w:hAnsi="Arial Narrow" w:cstheme="minorHAnsi"/>
        </w:rPr>
        <w:t xml:space="preserve">governmental ministries </w:t>
      </w:r>
      <w:r w:rsidR="0033760E" w:rsidRPr="00B36DFE">
        <w:rPr>
          <w:rFonts w:ascii="Arial Narrow" w:hAnsi="Arial Narrow" w:cstheme="minorHAnsi"/>
        </w:rPr>
        <w:t>and</w:t>
      </w:r>
      <w:r w:rsidR="00E92065" w:rsidRPr="00B36DFE">
        <w:rPr>
          <w:rFonts w:ascii="Arial Narrow" w:hAnsi="Arial Narrow" w:cstheme="minorHAnsi"/>
        </w:rPr>
        <w:t xml:space="preserve"> the army</w:t>
      </w:r>
      <w:r w:rsidR="00CA3C96" w:rsidRPr="00B36DFE">
        <w:rPr>
          <w:rFonts w:ascii="Arial Narrow" w:hAnsi="Arial Narrow" w:cstheme="minorHAnsi"/>
        </w:rPr>
        <w:t>.</w:t>
      </w:r>
      <w:r w:rsidR="00E92065" w:rsidRPr="00B36DFE">
        <w:rPr>
          <w:rFonts w:ascii="Arial Narrow" w:hAnsi="Arial Narrow" w:cstheme="minorHAnsi"/>
        </w:rPr>
        <w:t xml:space="preserve">  During the DiREx exercise </w:t>
      </w:r>
      <w:r w:rsidR="00E92065" w:rsidRPr="00B36DFE">
        <w:rPr>
          <w:rFonts w:ascii="Arial Narrow" w:hAnsi="Arial Narrow" w:cstheme="minorHAnsi"/>
          <w:b/>
          <w:bCs/>
        </w:rPr>
        <w:t>the Thai Red Cross run the entire Evacuation Camp</w:t>
      </w:r>
      <w:r w:rsidR="00E92065" w:rsidRPr="00B36DFE">
        <w:rPr>
          <w:rFonts w:ascii="Arial Narrow" w:hAnsi="Arial Narrow" w:cstheme="minorHAnsi"/>
        </w:rPr>
        <w:t xml:space="preserve"> (200 pax) with all supporting structures (mobile field kitchen, water purification trucks, mobile communication units, ambulance service, RFL, relief </w:t>
      </w:r>
      <w:r w:rsidR="0033760E" w:rsidRPr="00B36DFE">
        <w:rPr>
          <w:rFonts w:ascii="Arial Narrow" w:hAnsi="Arial Narrow" w:cstheme="minorHAnsi"/>
        </w:rPr>
        <w:t>distribution, sanitation etc)</w:t>
      </w:r>
      <w:r w:rsidR="00E92065" w:rsidRPr="00B36DFE">
        <w:rPr>
          <w:rFonts w:ascii="Arial Narrow" w:hAnsi="Arial Narrow" w:cstheme="minorHAnsi"/>
        </w:rPr>
        <w:t xml:space="preserve">. This </w:t>
      </w:r>
      <w:r w:rsidR="0033760E" w:rsidRPr="00B36DFE">
        <w:rPr>
          <w:rFonts w:ascii="Arial Narrow" w:hAnsi="Arial Narrow" w:cstheme="minorHAnsi"/>
        </w:rPr>
        <w:t xml:space="preserve">camp </w:t>
      </w:r>
      <w:r w:rsidR="00CA3C96" w:rsidRPr="00B36DFE">
        <w:rPr>
          <w:rFonts w:ascii="Arial Narrow" w:hAnsi="Arial Narrow" w:cstheme="minorHAnsi"/>
        </w:rPr>
        <w:t>was</w:t>
      </w:r>
      <w:r w:rsidR="00E92065" w:rsidRPr="00B36DFE">
        <w:rPr>
          <w:rFonts w:ascii="Arial Narrow" w:hAnsi="Arial Narrow" w:cstheme="minorHAnsi"/>
        </w:rPr>
        <w:t xml:space="preserve"> also the only civilian structure </w:t>
      </w:r>
      <w:r w:rsidR="0033760E" w:rsidRPr="00B36DFE">
        <w:rPr>
          <w:rFonts w:ascii="Arial Narrow" w:hAnsi="Arial Narrow" w:cstheme="minorHAnsi"/>
        </w:rPr>
        <w:t xml:space="preserve">during the exercise </w:t>
      </w:r>
      <w:r w:rsidR="00CA3C96" w:rsidRPr="00B36DFE">
        <w:rPr>
          <w:rFonts w:ascii="Arial Narrow" w:hAnsi="Arial Narrow" w:cstheme="minorHAnsi"/>
        </w:rPr>
        <w:t>i</w:t>
      </w:r>
      <w:r w:rsidR="00E92065" w:rsidRPr="00B36DFE">
        <w:rPr>
          <w:rFonts w:ascii="Arial Narrow" w:hAnsi="Arial Narrow" w:cstheme="minorHAnsi"/>
        </w:rPr>
        <w:t>nvolv</w:t>
      </w:r>
      <w:r w:rsidR="0033760E" w:rsidRPr="00B36DFE">
        <w:rPr>
          <w:rFonts w:ascii="Arial Narrow" w:hAnsi="Arial Narrow" w:cstheme="minorHAnsi"/>
        </w:rPr>
        <w:t>ing</w:t>
      </w:r>
      <w:r w:rsidR="00E92065" w:rsidRPr="00B36DFE">
        <w:rPr>
          <w:rFonts w:ascii="Arial Narrow" w:hAnsi="Arial Narrow" w:cstheme="minorHAnsi"/>
        </w:rPr>
        <w:t xml:space="preserve"> combined efforts of </w:t>
      </w:r>
      <w:r w:rsidR="0033760E" w:rsidRPr="00B36DFE">
        <w:rPr>
          <w:rFonts w:ascii="Arial Narrow" w:hAnsi="Arial Narrow" w:cstheme="minorHAnsi"/>
        </w:rPr>
        <w:t xml:space="preserve">the </w:t>
      </w:r>
      <w:r w:rsidR="00E92065" w:rsidRPr="00B36DFE">
        <w:rPr>
          <w:rFonts w:ascii="Arial Narrow" w:hAnsi="Arial Narrow" w:cstheme="minorHAnsi"/>
        </w:rPr>
        <w:t>TRC staff and volunteers from the NHQ and Pr</w:t>
      </w:r>
      <w:r w:rsidR="0033760E" w:rsidRPr="00B36DFE">
        <w:rPr>
          <w:rFonts w:ascii="Arial Narrow" w:hAnsi="Arial Narrow" w:cstheme="minorHAnsi"/>
        </w:rPr>
        <w:t>ovincial Chapter/Health Station demonstrating great capacities of the TRC to provide vital support to the most vulnerable and coordinate well with all key stakeholders in times of major disasters.</w:t>
      </w:r>
    </w:p>
    <w:p w:rsidR="00E92065" w:rsidRPr="00B36DFE" w:rsidRDefault="00E92065" w:rsidP="00E92065">
      <w:pPr>
        <w:pStyle w:val="NormalWeb"/>
        <w:rPr>
          <w:rFonts w:ascii="Arial Narrow" w:hAnsi="Arial Narrow" w:cstheme="minorHAnsi"/>
        </w:rPr>
      </w:pPr>
      <w:r w:rsidRPr="00B36DFE">
        <w:rPr>
          <w:rFonts w:ascii="Arial Narrow" w:hAnsi="Arial Narrow" w:cstheme="minorHAnsi"/>
        </w:rPr>
        <w:t>SEARD Commu</w:t>
      </w:r>
      <w:r w:rsidR="00CA3C96" w:rsidRPr="00B36DFE">
        <w:rPr>
          <w:rFonts w:ascii="Arial Narrow" w:hAnsi="Arial Narrow" w:cstheme="minorHAnsi"/>
        </w:rPr>
        <w:t>nity Safety and Resilience Unit</w:t>
      </w:r>
      <w:r w:rsidRPr="00B36DFE">
        <w:rPr>
          <w:rFonts w:ascii="Arial Narrow" w:hAnsi="Arial Narrow" w:cstheme="minorHAnsi"/>
        </w:rPr>
        <w:t>, Korean Red Cross</w:t>
      </w:r>
      <w:r w:rsidR="00CA3C96" w:rsidRPr="00B36DFE">
        <w:rPr>
          <w:rFonts w:ascii="Arial Narrow" w:hAnsi="Arial Narrow" w:cstheme="minorHAnsi"/>
        </w:rPr>
        <w:t xml:space="preserve">, Philippines Red Cross (seconded to AHA Centre as ERAT member), PMI staff member (seconded to Indonesian Government as Medical Doctor) </w:t>
      </w:r>
      <w:r w:rsidR="00CA3C96" w:rsidRPr="00B36DFE">
        <w:rPr>
          <w:rFonts w:ascii="Arial Narrow" w:hAnsi="Arial Narrow" w:cstheme="minorHAnsi"/>
        </w:rPr>
        <w:lastRenderedPageBreak/>
        <w:t xml:space="preserve">as </w:t>
      </w:r>
      <w:r w:rsidRPr="00B36DFE">
        <w:rPr>
          <w:rFonts w:ascii="Arial Narrow" w:hAnsi="Arial Narrow" w:cstheme="minorHAnsi"/>
        </w:rPr>
        <w:t>well as ICRC RFL staff join</w:t>
      </w:r>
      <w:r w:rsidR="00CA3C96" w:rsidRPr="00B36DFE">
        <w:rPr>
          <w:rFonts w:ascii="Arial Narrow" w:hAnsi="Arial Narrow" w:cstheme="minorHAnsi"/>
        </w:rPr>
        <w:t>ed</w:t>
      </w:r>
      <w:r w:rsidRPr="00B36DFE">
        <w:rPr>
          <w:rFonts w:ascii="Arial Narrow" w:hAnsi="Arial Narrow" w:cstheme="minorHAnsi"/>
        </w:rPr>
        <w:t xml:space="preserve"> the </w:t>
      </w:r>
      <w:r w:rsidR="00CA3C96" w:rsidRPr="00B36DFE">
        <w:rPr>
          <w:rFonts w:ascii="Arial Narrow" w:hAnsi="Arial Narrow" w:cstheme="minorHAnsi"/>
        </w:rPr>
        <w:t xml:space="preserve">exercise. </w:t>
      </w:r>
      <w:r w:rsidRPr="00B36DFE">
        <w:rPr>
          <w:rFonts w:ascii="Arial Narrow" w:hAnsi="Arial Narrow" w:cstheme="minorHAnsi"/>
        </w:rPr>
        <w:t>AP Zone IDL coordinator deliver lecture</w:t>
      </w:r>
      <w:r w:rsidR="00CA3C96" w:rsidRPr="00B36DFE">
        <w:rPr>
          <w:rFonts w:ascii="Arial Narrow" w:hAnsi="Arial Narrow" w:cstheme="minorHAnsi"/>
        </w:rPr>
        <w:t xml:space="preserve"> and moderated several </w:t>
      </w:r>
      <w:r w:rsidRPr="00B36DFE">
        <w:rPr>
          <w:rFonts w:ascii="Arial Narrow" w:hAnsi="Arial Narrow" w:cstheme="minorHAnsi"/>
        </w:rPr>
        <w:t>table top-exercise</w:t>
      </w:r>
      <w:r w:rsidR="00CA3C96" w:rsidRPr="00B36DFE">
        <w:rPr>
          <w:rFonts w:ascii="Arial Narrow" w:hAnsi="Arial Narrow" w:cstheme="minorHAnsi"/>
        </w:rPr>
        <w:t>s</w:t>
      </w:r>
      <w:r w:rsidRPr="00B36DFE">
        <w:rPr>
          <w:rFonts w:ascii="Arial Narrow" w:hAnsi="Arial Narrow" w:cstheme="minorHAnsi"/>
        </w:rPr>
        <w:t>.</w:t>
      </w:r>
    </w:p>
    <w:p w:rsidR="00BC30D5" w:rsidRPr="00B36DFE" w:rsidRDefault="00BC30D5" w:rsidP="006E23ED">
      <w:pPr>
        <w:jc w:val="both"/>
        <w:rPr>
          <w:rFonts w:ascii="Arial Narrow" w:hAnsi="Arial Narrow" w:cstheme="minorHAnsi"/>
          <w:b/>
          <w:sz w:val="28"/>
          <w:szCs w:val="28"/>
        </w:rPr>
      </w:pPr>
      <w:r w:rsidRPr="00B36DFE">
        <w:rPr>
          <w:rFonts w:ascii="Arial Narrow" w:hAnsi="Arial Narrow" w:cstheme="minorHAnsi"/>
          <w:b/>
          <w:sz w:val="28"/>
          <w:szCs w:val="28"/>
        </w:rPr>
        <w:t>National DRR, CCA and EWEA workshop</w:t>
      </w:r>
      <w:r w:rsidR="002D4F5E" w:rsidRPr="00B36DFE">
        <w:rPr>
          <w:rFonts w:ascii="Arial Narrow" w:hAnsi="Arial Narrow" w:cstheme="minorHAnsi"/>
          <w:b/>
          <w:sz w:val="28"/>
          <w:szCs w:val="28"/>
        </w:rPr>
        <w:t xml:space="preserve"> in Thailand</w:t>
      </w:r>
    </w:p>
    <w:p w:rsidR="0071459C" w:rsidRPr="00B36DFE" w:rsidRDefault="0071459C" w:rsidP="006E23ED">
      <w:pPr>
        <w:pStyle w:val="NoSpacing"/>
        <w:jc w:val="both"/>
        <w:rPr>
          <w:rFonts w:ascii="Arial Narrow" w:eastAsia="Times New Roman" w:hAnsi="Arial Narrow" w:cstheme="minorHAnsi"/>
          <w:sz w:val="24"/>
          <w:szCs w:val="24"/>
          <w:lang w:val="en-GB" w:eastAsia="en-GB" w:bidi="th-TH"/>
        </w:rPr>
      </w:pPr>
    </w:p>
    <w:p w:rsidR="002D4F5E" w:rsidRPr="00B36DFE" w:rsidRDefault="00BC30D5" w:rsidP="006E23ED">
      <w:pPr>
        <w:pStyle w:val="NoSpacing"/>
        <w:jc w:val="both"/>
        <w:rPr>
          <w:rFonts w:ascii="Arial Narrow" w:eastAsia="Times New Roman" w:hAnsi="Arial Narrow" w:cstheme="minorHAnsi"/>
          <w:sz w:val="24"/>
          <w:szCs w:val="24"/>
          <w:lang w:val="en-GB" w:eastAsia="en-GB" w:bidi="th-TH"/>
        </w:rPr>
      </w:pPr>
      <w:r w:rsidRPr="00B36DFE">
        <w:rPr>
          <w:rFonts w:ascii="Arial Narrow" w:eastAsia="Times New Roman" w:hAnsi="Arial Narrow" w:cstheme="minorHAnsi"/>
          <w:sz w:val="24"/>
          <w:szCs w:val="24"/>
          <w:lang w:val="en-GB" w:eastAsia="en-GB" w:bidi="th-TH"/>
        </w:rPr>
        <w:t>SEARD has conducted a three days’ workshop on DRR, CCA and EWEA  for staff members of Thai Red Cross Society and Lao Red Cross Society from 26-19 May, 2013 in Nakorn Sri Thammarat</w:t>
      </w:r>
      <w:r w:rsidR="002D4F5E" w:rsidRPr="00B36DFE">
        <w:rPr>
          <w:rFonts w:ascii="Arial Narrow" w:eastAsia="Times New Roman" w:hAnsi="Arial Narrow" w:cstheme="minorHAnsi"/>
          <w:sz w:val="24"/>
          <w:szCs w:val="24"/>
          <w:lang w:val="en-GB" w:eastAsia="en-GB" w:bidi="th-TH"/>
        </w:rPr>
        <w:t>, Thailand</w:t>
      </w:r>
      <w:r w:rsidRPr="00B36DFE">
        <w:rPr>
          <w:rFonts w:ascii="Arial Narrow" w:eastAsia="Times New Roman" w:hAnsi="Arial Narrow" w:cstheme="minorHAnsi"/>
          <w:sz w:val="24"/>
          <w:szCs w:val="24"/>
          <w:lang w:val="en-GB" w:eastAsia="en-GB" w:bidi="th-TH"/>
        </w:rPr>
        <w:t xml:space="preserve"> . Total 41</w:t>
      </w:r>
      <w:r w:rsidR="006E23ED" w:rsidRPr="00B36DFE">
        <w:rPr>
          <w:rFonts w:ascii="Arial Narrow" w:eastAsia="Times New Roman" w:hAnsi="Arial Narrow" w:cstheme="minorHAnsi"/>
          <w:sz w:val="24"/>
          <w:szCs w:val="24"/>
          <w:lang w:val="en-GB" w:eastAsia="en-GB" w:bidi="th-TH"/>
        </w:rPr>
        <w:t>(35</w:t>
      </w:r>
      <w:r w:rsidRPr="00B36DFE">
        <w:rPr>
          <w:rFonts w:ascii="Arial Narrow" w:eastAsia="Times New Roman" w:hAnsi="Arial Narrow" w:cstheme="minorHAnsi"/>
          <w:sz w:val="24"/>
          <w:szCs w:val="24"/>
          <w:lang w:val="en-GB" w:eastAsia="en-GB" w:bidi="th-TH"/>
        </w:rPr>
        <w:t xml:space="preserve"> women, 3 from Lao Red Cross and 1 from Meteorology department of Thailand) were attended </w:t>
      </w:r>
      <w:r w:rsidR="002D4F5E" w:rsidRPr="00B36DFE">
        <w:rPr>
          <w:rFonts w:ascii="Arial Narrow" w:eastAsia="Times New Roman" w:hAnsi="Arial Narrow" w:cstheme="minorHAnsi"/>
          <w:sz w:val="24"/>
          <w:szCs w:val="24"/>
          <w:lang w:val="en-GB" w:eastAsia="en-GB" w:bidi="th-TH"/>
        </w:rPr>
        <w:t xml:space="preserve">the said </w:t>
      </w:r>
      <w:r w:rsidRPr="00B36DFE">
        <w:rPr>
          <w:rFonts w:ascii="Arial Narrow" w:eastAsia="Times New Roman" w:hAnsi="Arial Narrow" w:cstheme="minorHAnsi"/>
          <w:sz w:val="24"/>
          <w:szCs w:val="24"/>
          <w:lang w:val="en-GB" w:eastAsia="en-GB" w:bidi="th-TH"/>
        </w:rPr>
        <w:t xml:space="preserve">workshop. </w:t>
      </w:r>
      <w:r w:rsidR="002D4F5E" w:rsidRPr="00B36DFE">
        <w:rPr>
          <w:rFonts w:ascii="Arial Narrow" w:eastAsia="Times New Roman" w:hAnsi="Arial Narrow" w:cstheme="minorHAnsi"/>
          <w:sz w:val="24"/>
          <w:szCs w:val="24"/>
          <w:lang w:val="en-GB" w:eastAsia="en-GB" w:bidi="th-TH"/>
        </w:rPr>
        <w:t>The workshop has been designed with following below scopes:</w:t>
      </w:r>
    </w:p>
    <w:p w:rsidR="00BC30D5" w:rsidRPr="00B36DFE" w:rsidRDefault="00BC30D5" w:rsidP="006E23ED">
      <w:pPr>
        <w:pStyle w:val="NoSpacing"/>
        <w:jc w:val="both"/>
        <w:rPr>
          <w:rFonts w:ascii="Arial Narrow" w:hAnsi="Arial Narrow" w:cstheme="minorHAnsi"/>
          <w:sz w:val="24"/>
          <w:szCs w:val="24"/>
        </w:rPr>
      </w:pPr>
    </w:p>
    <w:p w:rsidR="00BC30D5" w:rsidRPr="00B36DFE" w:rsidRDefault="00BC30D5" w:rsidP="006E23ED">
      <w:pPr>
        <w:pStyle w:val="NoSpacing"/>
        <w:numPr>
          <w:ilvl w:val="0"/>
          <w:numId w:val="29"/>
        </w:numPr>
        <w:jc w:val="both"/>
        <w:rPr>
          <w:rFonts w:ascii="Arial Narrow" w:hAnsi="Arial Narrow" w:cstheme="minorHAnsi"/>
          <w:sz w:val="24"/>
          <w:szCs w:val="24"/>
        </w:rPr>
      </w:pPr>
      <w:r w:rsidRPr="00B36DFE">
        <w:rPr>
          <w:rFonts w:ascii="Arial Narrow" w:hAnsi="Arial Narrow" w:cstheme="minorHAnsi"/>
          <w:sz w:val="24"/>
          <w:szCs w:val="24"/>
        </w:rPr>
        <w:t xml:space="preserve">To further enhance the knowledge of the participants on climate related hazards and overall consequences as well measures to reduce the impact. </w:t>
      </w:r>
    </w:p>
    <w:p w:rsidR="00BC30D5" w:rsidRPr="00B36DFE" w:rsidRDefault="00BC30D5" w:rsidP="006E23ED">
      <w:pPr>
        <w:pStyle w:val="NoSpacing"/>
        <w:numPr>
          <w:ilvl w:val="0"/>
          <w:numId w:val="29"/>
        </w:numPr>
        <w:jc w:val="both"/>
        <w:rPr>
          <w:rFonts w:ascii="Arial Narrow" w:hAnsi="Arial Narrow" w:cstheme="minorHAnsi"/>
          <w:sz w:val="24"/>
          <w:szCs w:val="24"/>
        </w:rPr>
      </w:pPr>
      <w:r w:rsidRPr="00B36DFE">
        <w:rPr>
          <w:rFonts w:ascii="Arial Narrow" w:hAnsi="Arial Narrow" w:cstheme="minorHAnsi"/>
          <w:sz w:val="24"/>
          <w:szCs w:val="24"/>
        </w:rPr>
        <w:t xml:space="preserve">To strengthen the participants existing capacity on DRR and EWEA in relation to changing risk patterns induce by climate change and variability. </w:t>
      </w:r>
    </w:p>
    <w:p w:rsidR="005073D5" w:rsidRPr="00B36DFE" w:rsidRDefault="005073D5" w:rsidP="006E23ED">
      <w:pPr>
        <w:pStyle w:val="NoSpacing"/>
        <w:ind w:left="720"/>
        <w:jc w:val="both"/>
        <w:rPr>
          <w:rFonts w:ascii="Arial Narrow" w:hAnsi="Arial Narrow" w:cstheme="minorHAnsi"/>
          <w:sz w:val="24"/>
          <w:szCs w:val="24"/>
        </w:rPr>
      </w:pPr>
    </w:p>
    <w:p w:rsidR="00BC30D5" w:rsidRPr="00B36DFE" w:rsidRDefault="00BC30D5" w:rsidP="006E23ED">
      <w:pPr>
        <w:pStyle w:val="NormalWeb"/>
        <w:jc w:val="both"/>
        <w:rPr>
          <w:rFonts w:ascii="Arial Narrow" w:hAnsi="Arial Narrow" w:cstheme="minorHAnsi"/>
        </w:rPr>
      </w:pPr>
      <w:r w:rsidRPr="00B36DFE">
        <w:rPr>
          <w:rFonts w:ascii="Arial Narrow" w:hAnsi="Arial Narrow" w:cstheme="minorHAnsi"/>
        </w:rPr>
        <w:t>The end of workshop, participants</w:t>
      </w:r>
      <w:r w:rsidR="005073D5" w:rsidRPr="00B36DFE">
        <w:rPr>
          <w:rFonts w:ascii="Arial Narrow" w:hAnsi="Arial Narrow" w:cstheme="minorHAnsi"/>
        </w:rPr>
        <w:t xml:space="preserve"> expressed their </w:t>
      </w:r>
      <w:r w:rsidR="007A1D3F" w:rsidRPr="00B36DFE">
        <w:rPr>
          <w:rFonts w:ascii="Arial Narrow" w:hAnsi="Arial Narrow" w:cstheme="minorHAnsi"/>
        </w:rPr>
        <w:t>understanding on how to make DRR, Health and livelihood initiatives with “climate smart</w:t>
      </w:r>
      <w:r w:rsidR="006E23ED" w:rsidRPr="00B36DFE">
        <w:rPr>
          <w:rFonts w:ascii="Arial Narrow" w:hAnsi="Arial Narrow" w:cstheme="minorHAnsi"/>
        </w:rPr>
        <w:t>” aspects</w:t>
      </w:r>
      <w:r w:rsidR="007A1D3F" w:rsidRPr="00B36DFE">
        <w:rPr>
          <w:rFonts w:ascii="Arial Narrow" w:hAnsi="Arial Narrow" w:cstheme="minorHAnsi"/>
        </w:rPr>
        <w:t xml:space="preserve">. </w:t>
      </w:r>
      <w:r w:rsidRPr="00B36DFE">
        <w:rPr>
          <w:rFonts w:ascii="Arial Narrow" w:hAnsi="Arial Narrow" w:cstheme="minorHAnsi"/>
        </w:rPr>
        <w:t>Some participants still have a language barrier, as the document of the workshop didn’t translate in Thai. However by the end of the workshop, most participants were happy to have such a great opportunity to learn about the CCA</w:t>
      </w:r>
      <w:r w:rsidR="007A1D3F" w:rsidRPr="00B36DFE">
        <w:rPr>
          <w:rFonts w:ascii="Arial Narrow" w:hAnsi="Arial Narrow" w:cstheme="minorHAnsi"/>
        </w:rPr>
        <w:t>, DRR</w:t>
      </w:r>
      <w:r w:rsidRPr="00B36DFE">
        <w:rPr>
          <w:rFonts w:ascii="Arial Narrow" w:hAnsi="Arial Narrow" w:cstheme="minorHAnsi"/>
        </w:rPr>
        <w:t xml:space="preserve"> and EWEA and understand how to apply in the community level</w:t>
      </w:r>
      <w:r w:rsidR="007A1D3F" w:rsidRPr="00B36DFE">
        <w:rPr>
          <w:rFonts w:ascii="Arial Narrow" w:hAnsi="Arial Narrow" w:cstheme="minorHAnsi"/>
        </w:rPr>
        <w:t>.</w:t>
      </w:r>
    </w:p>
    <w:p w:rsidR="007A1D3F" w:rsidRPr="00B36DFE" w:rsidRDefault="007A1D3F" w:rsidP="006E23ED">
      <w:pPr>
        <w:jc w:val="both"/>
        <w:rPr>
          <w:rFonts w:ascii="Arial Narrow" w:hAnsi="Arial Narrow" w:cstheme="minorHAnsi"/>
          <w:b/>
          <w:sz w:val="28"/>
          <w:szCs w:val="28"/>
        </w:rPr>
      </w:pPr>
      <w:r w:rsidRPr="00B36DFE">
        <w:rPr>
          <w:rFonts w:ascii="Arial Narrow" w:hAnsi="Arial Narrow" w:cstheme="minorHAnsi"/>
          <w:b/>
          <w:sz w:val="28"/>
          <w:szCs w:val="28"/>
        </w:rPr>
        <w:t>Revision of LTPF and Logframe</w:t>
      </w:r>
      <w:r w:rsidR="00D9349D" w:rsidRPr="00B36DFE">
        <w:rPr>
          <w:rFonts w:ascii="Arial Narrow" w:hAnsi="Arial Narrow" w:cstheme="minorHAnsi"/>
          <w:b/>
          <w:sz w:val="28"/>
          <w:szCs w:val="28"/>
        </w:rPr>
        <w:t>-2014</w:t>
      </w:r>
    </w:p>
    <w:p w:rsidR="0071459C" w:rsidRPr="00B36DFE" w:rsidRDefault="0071459C" w:rsidP="006E23ED">
      <w:pPr>
        <w:jc w:val="both"/>
        <w:rPr>
          <w:rFonts w:ascii="Arial Narrow" w:hAnsi="Arial Narrow" w:cstheme="minorHAnsi"/>
          <w:b/>
          <w:sz w:val="28"/>
          <w:szCs w:val="28"/>
        </w:rPr>
      </w:pPr>
    </w:p>
    <w:p w:rsidR="007A1D3F" w:rsidRPr="00B36DFE" w:rsidRDefault="007A1D3F" w:rsidP="006E23ED">
      <w:pPr>
        <w:pStyle w:val="NormalWeb"/>
        <w:jc w:val="both"/>
        <w:rPr>
          <w:rFonts w:ascii="Arial Narrow" w:hAnsi="Arial Narrow" w:cstheme="minorHAnsi"/>
        </w:rPr>
      </w:pPr>
      <w:r w:rsidRPr="00B36DFE">
        <w:rPr>
          <w:rFonts w:ascii="Arial Narrow" w:hAnsi="Arial Narrow" w:cstheme="minorHAnsi"/>
        </w:rPr>
        <w:t xml:space="preserve">A product of revised LTPF and logframe-2014 has been finalized from CSRU after following the long process within CSRU Team and handed over </w:t>
      </w:r>
      <w:r w:rsidR="006E23ED" w:rsidRPr="00B36DFE">
        <w:rPr>
          <w:rFonts w:ascii="Arial Narrow" w:hAnsi="Arial Narrow" w:cstheme="minorHAnsi"/>
        </w:rPr>
        <w:t>to PMER</w:t>
      </w:r>
      <w:r w:rsidRPr="00B36DFE">
        <w:rPr>
          <w:rFonts w:ascii="Arial Narrow" w:hAnsi="Arial Narrow" w:cstheme="minorHAnsi"/>
        </w:rPr>
        <w:t xml:space="preserve"> focal person of the delegation. The Log-frame has been outlined the planned activities for 2014.</w:t>
      </w:r>
    </w:p>
    <w:p w:rsidR="007A1D3F" w:rsidRPr="00B36DFE" w:rsidRDefault="007A1D3F" w:rsidP="006E23ED">
      <w:pPr>
        <w:jc w:val="both"/>
        <w:rPr>
          <w:rFonts w:ascii="Arial Narrow" w:hAnsi="Arial Narrow" w:cstheme="minorHAnsi"/>
          <w:b/>
          <w:sz w:val="28"/>
          <w:szCs w:val="28"/>
        </w:rPr>
      </w:pPr>
      <w:r w:rsidRPr="00B36DFE">
        <w:rPr>
          <w:rFonts w:ascii="Arial Narrow" w:hAnsi="Arial Narrow" w:cstheme="minorHAnsi"/>
          <w:b/>
          <w:sz w:val="28"/>
          <w:szCs w:val="28"/>
        </w:rPr>
        <w:t>Regional DRR, CCA and EWEA workshop</w:t>
      </w:r>
      <w:r w:rsidR="00F01870" w:rsidRPr="00B36DFE">
        <w:rPr>
          <w:rFonts w:ascii="Arial Narrow" w:hAnsi="Arial Narrow" w:cstheme="minorHAnsi"/>
          <w:b/>
          <w:sz w:val="28"/>
          <w:szCs w:val="28"/>
        </w:rPr>
        <w:t>-Report</w:t>
      </w:r>
    </w:p>
    <w:p w:rsidR="0071459C" w:rsidRPr="00B36DFE" w:rsidRDefault="0071459C" w:rsidP="006E23ED">
      <w:pPr>
        <w:jc w:val="both"/>
        <w:rPr>
          <w:rFonts w:ascii="Arial Narrow" w:hAnsi="Arial Narrow" w:cstheme="minorHAnsi"/>
          <w:b/>
          <w:sz w:val="28"/>
          <w:szCs w:val="28"/>
        </w:rPr>
      </w:pPr>
    </w:p>
    <w:p w:rsidR="00BC30D5" w:rsidRPr="00B36DFE" w:rsidRDefault="007A1D3F" w:rsidP="006E23ED">
      <w:pPr>
        <w:pStyle w:val="NormalWeb"/>
        <w:jc w:val="both"/>
        <w:rPr>
          <w:rFonts w:ascii="Arial Narrow" w:hAnsi="Arial Narrow" w:cstheme="minorHAnsi"/>
        </w:rPr>
      </w:pPr>
      <w:r w:rsidRPr="00B36DFE">
        <w:rPr>
          <w:rFonts w:ascii="Arial Narrow" w:hAnsi="Arial Narrow" w:cstheme="minorHAnsi"/>
        </w:rPr>
        <w:t>SEARD/CSRU and Thai Red Cross jointly conducted three and half day workshop in Bangkok from 26-29 March from the support of RCRC Climate Centre. Total</w:t>
      </w:r>
      <w:r w:rsidR="0071459C" w:rsidRPr="00B36DFE">
        <w:rPr>
          <w:rFonts w:ascii="Arial Narrow" w:hAnsi="Arial Narrow" w:cstheme="minorHAnsi"/>
        </w:rPr>
        <w:t xml:space="preserve"> </w:t>
      </w:r>
      <w:r w:rsidRPr="00B36DFE">
        <w:rPr>
          <w:rFonts w:ascii="Arial Narrow" w:hAnsi="Arial Narrow" w:cstheme="minorHAnsi"/>
        </w:rPr>
        <w:t>27 participants of ten National Societies (Except Singapore Red Cross) of the region were part of this workshop. A process report of the workshop has been finalized and shared to all concerned.</w:t>
      </w:r>
    </w:p>
    <w:p w:rsidR="00D9349D" w:rsidRPr="00B36DFE" w:rsidRDefault="00D9349D" w:rsidP="006E23ED">
      <w:pPr>
        <w:jc w:val="both"/>
        <w:rPr>
          <w:rFonts w:ascii="Arial Narrow" w:hAnsi="Arial Narrow" w:cstheme="minorHAnsi"/>
          <w:b/>
          <w:sz w:val="28"/>
          <w:szCs w:val="28"/>
        </w:rPr>
      </w:pPr>
      <w:r w:rsidRPr="00B36DFE">
        <w:rPr>
          <w:rFonts w:ascii="Arial Narrow" w:hAnsi="Arial Narrow" w:cstheme="minorHAnsi"/>
          <w:b/>
          <w:sz w:val="28"/>
          <w:szCs w:val="28"/>
        </w:rPr>
        <w:t>Coordination and Knowledge Sharing</w:t>
      </w:r>
    </w:p>
    <w:p w:rsidR="0071459C" w:rsidRPr="00B36DFE" w:rsidRDefault="0071459C" w:rsidP="006E23ED">
      <w:pPr>
        <w:jc w:val="both"/>
        <w:rPr>
          <w:rFonts w:ascii="Arial Narrow" w:hAnsi="Arial Narrow" w:cstheme="minorHAnsi"/>
          <w:b/>
          <w:sz w:val="28"/>
          <w:szCs w:val="28"/>
        </w:rPr>
      </w:pPr>
    </w:p>
    <w:p w:rsidR="00D9349D" w:rsidRPr="00B36DFE" w:rsidRDefault="00D9349D" w:rsidP="006E23ED">
      <w:pPr>
        <w:jc w:val="both"/>
        <w:rPr>
          <w:rStyle w:val="Hyperlink"/>
          <w:rFonts w:ascii="Arial Narrow" w:hAnsi="Arial Narrow" w:cstheme="minorHAnsi"/>
        </w:rPr>
      </w:pPr>
      <w:r w:rsidRPr="00B36DFE">
        <w:rPr>
          <w:rFonts w:ascii="Arial Narrow" w:hAnsi="Arial Narrow" w:cstheme="minorHAnsi"/>
        </w:rPr>
        <w:t xml:space="preserve">Health bulletin continues to be shared with respective colleagues of NS as well as AP zone and country delegation in order to update knowledge and enhance communication. The bulletin includes- latest health related events in the region and around the globe, funding opportunities, on-going activities of CSRU and upcoming events in the region.  You can find previous health bulletin on </w:t>
      </w:r>
      <w:hyperlink r:id="rId9" w:history="1">
        <w:r w:rsidRPr="00B36DFE">
          <w:rPr>
            <w:rStyle w:val="Hyperlink"/>
            <w:rFonts w:ascii="Arial Narrow" w:hAnsi="Arial Narrow" w:cstheme="minorHAnsi"/>
          </w:rPr>
          <w:t>https://sites.google.com/site/drrtoolsinsoutheastasia/health-and-care/health-bulletins</w:t>
        </w:r>
      </w:hyperlink>
      <w:r w:rsidRPr="00B36DFE">
        <w:rPr>
          <w:rStyle w:val="Hyperlink"/>
          <w:rFonts w:ascii="Arial Narrow" w:hAnsi="Arial Narrow" w:cstheme="minorHAnsi"/>
        </w:rPr>
        <w:t>.</w:t>
      </w:r>
    </w:p>
    <w:p w:rsidR="0092383C" w:rsidRPr="00B36DFE" w:rsidRDefault="0092383C" w:rsidP="006E23ED">
      <w:pPr>
        <w:jc w:val="both"/>
        <w:rPr>
          <w:rStyle w:val="Hyperlink"/>
          <w:rFonts w:ascii="Arial Narrow" w:hAnsi="Arial Narrow" w:cstheme="minorHAnsi"/>
        </w:rPr>
      </w:pPr>
    </w:p>
    <w:p w:rsidR="0092383C" w:rsidRPr="00B36DFE" w:rsidRDefault="0092383C" w:rsidP="006E23ED">
      <w:pPr>
        <w:jc w:val="both"/>
        <w:rPr>
          <w:rFonts w:ascii="Arial Narrow" w:hAnsi="Arial Narrow" w:cstheme="minorHAnsi"/>
        </w:rPr>
      </w:pPr>
      <w:r w:rsidRPr="00B36DFE">
        <w:rPr>
          <w:rFonts w:ascii="Arial Narrow" w:hAnsi="Arial Narrow" w:cstheme="minorHAnsi"/>
        </w:rPr>
        <w:t>This above site is regularly being updated with DRR, health and other reference documents by SEARD/CSRU Team.</w:t>
      </w:r>
    </w:p>
    <w:p w:rsidR="00665D0A" w:rsidRPr="00B36DFE" w:rsidRDefault="00665D0A" w:rsidP="006E23ED">
      <w:pPr>
        <w:jc w:val="both"/>
        <w:rPr>
          <w:rFonts w:ascii="Arial Narrow" w:hAnsi="Arial Narrow" w:cstheme="minorHAnsi"/>
        </w:rPr>
      </w:pPr>
    </w:p>
    <w:p w:rsidR="00D9349D" w:rsidRPr="00B36DFE" w:rsidRDefault="00D9349D" w:rsidP="006E23ED">
      <w:pPr>
        <w:jc w:val="both"/>
        <w:rPr>
          <w:rFonts w:ascii="Arial Narrow" w:hAnsi="Arial Narrow" w:cstheme="minorHAnsi"/>
        </w:rPr>
      </w:pPr>
      <w:r w:rsidRPr="00B36DFE">
        <w:rPr>
          <w:rFonts w:ascii="Arial Narrow" w:hAnsi="Arial Narrow" w:cstheme="minorHAnsi"/>
        </w:rPr>
        <w:lastRenderedPageBreak/>
        <w:t>The PSS delegate met with the Director of Arts Therapy Services for the Ragamuffin Centre in Phnom Penh (May17). The centre provides courses and designs and delivers context specific training programmes (in particular in relation to PSS and Child Protection). The centre also provides Clinical Supervision and Therapeutic Retreats. The aim of the meeting was knowledge sharing; and to look at ways to collaborate should CRC wish to pursue more specialised trainings in the future.</w:t>
      </w:r>
    </w:p>
    <w:p w:rsidR="00D9349D" w:rsidRPr="00B36DFE" w:rsidRDefault="00D9349D" w:rsidP="006E23ED">
      <w:pPr>
        <w:jc w:val="both"/>
        <w:rPr>
          <w:rFonts w:ascii="Arial Narrow" w:hAnsi="Arial Narrow" w:cstheme="minorHAnsi"/>
        </w:rPr>
      </w:pPr>
    </w:p>
    <w:p w:rsidR="00665D0A" w:rsidRPr="00B36DFE" w:rsidRDefault="00665D0A" w:rsidP="006E23ED">
      <w:pPr>
        <w:jc w:val="both"/>
        <w:rPr>
          <w:rFonts w:ascii="Arial Narrow" w:hAnsi="Arial Narrow" w:cstheme="minorHAnsi"/>
        </w:rPr>
      </w:pPr>
      <w:r w:rsidRPr="00B36DFE">
        <w:rPr>
          <w:rFonts w:ascii="Arial Narrow" w:hAnsi="Arial Narrow" w:cstheme="minorHAnsi"/>
        </w:rPr>
        <w:t xml:space="preserve">A meeting was organized with DG-ECHO between team members of CSRU and DG-ECHO. Meeting mainly focused on </w:t>
      </w:r>
      <w:r w:rsidR="0071459C" w:rsidRPr="00B36DFE">
        <w:rPr>
          <w:rFonts w:ascii="Arial Narrow" w:hAnsi="Arial Narrow" w:cstheme="minorHAnsi"/>
        </w:rPr>
        <w:t xml:space="preserve">different aspects of </w:t>
      </w:r>
      <w:r w:rsidRPr="00B36DFE">
        <w:rPr>
          <w:rFonts w:ascii="Arial Narrow" w:hAnsi="Arial Narrow" w:cstheme="minorHAnsi"/>
        </w:rPr>
        <w:t>the on-going project and feedback of DG-ECHO. In addition</w:t>
      </w:r>
      <w:r w:rsidR="006E23ED" w:rsidRPr="00B36DFE">
        <w:rPr>
          <w:rFonts w:ascii="Arial Narrow" w:hAnsi="Arial Narrow" w:cstheme="minorHAnsi"/>
        </w:rPr>
        <w:t>, ECHO</w:t>
      </w:r>
      <w:r w:rsidRPr="00B36DFE">
        <w:rPr>
          <w:rFonts w:ascii="Arial Narrow" w:hAnsi="Arial Narrow" w:cstheme="minorHAnsi"/>
        </w:rPr>
        <w:t xml:space="preserve"> is working on drafting the HIP (2014- 2015), it is likely that Red Cross remains a key partner and important player in its implementation of </w:t>
      </w:r>
      <w:r w:rsidR="0071459C" w:rsidRPr="00B36DFE">
        <w:rPr>
          <w:rFonts w:ascii="Arial Narrow" w:hAnsi="Arial Narrow" w:cstheme="minorHAnsi"/>
        </w:rPr>
        <w:t xml:space="preserve">the upcoming </w:t>
      </w:r>
      <w:r w:rsidRPr="00B36DFE">
        <w:rPr>
          <w:rFonts w:ascii="Arial Narrow" w:hAnsi="Arial Narrow" w:cstheme="minorHAnsi"/>
        </w:rPr>
        <w:t xml:space="preserve">HIP. </w:t>
      </w:r>
    </w:p>
    <w:p w:rsidR="00665D0A" w:rsidRPr="00B36DFE" w:rsidRDefault="00665D0A" w:rsidP="006E23ED">
      <w:pPr>
        <w:jc w:val="both"/>
        <w:rPr>
          <w:rFonts w:ascii="Arial Narrow" w:hAnsi="Arial Narrow" w:cstheme="minorHAnsi"/>
        </w:rPr>
      </w:pPr>
    </w:p>
    <w:p w:rsidR="00665D0A" w:rsidRPr="00B36DFE" w:rsidRDefault="00665D0A" w:rsidP="006E23ED">
      <w:pPr>
        <w:jc w:val="both"/>
        <w:rPr>
          <w:rFonts w:ascii="Arial Narrow" w:hAnsi="Arial Narrow" w:cstheme="minorHAnsi"/>
        </w:rPr>
      </w:pPr>
      <w:r w:rsidRPr="00B36DFE">
        <w:rPr>
          <w:rFonts w:ascii="Arial Narrow" w:hAnsi="Arial Narrow" w:cstheme="minorHAnsi"/>
        </w:rPr>
        <w:t xml:space="preserve">CSRU has started internal </w:t>
      </w:r>
      <w:r w:rsidR="00B36DFE" w:rsidRPr="00B36DFE">
        <w:rPr>
          <w:rFonts w:ascii="Arial Narrow" w:hAnsi="Arial Narrow" w:cstheme="minorHAnsi"/>
        </w:rPr>
        <w:t>consultations</w:t>
      </w:r>
      <w:r w:rsidRPr="00B36DFE">
        <w:rPr>
          <w:rFonts w:ascii="Arial Narrow" w:hAnsi="Arial Narrow" w:cstheme="minorHAnsi"/>
        </w:rPr>
        <w:t xml:space="preserve"> for </w:t>
      </w:r>
      <w:r w:rsidR="0071459C" w:rsidRPr="00B36DFE">
        <w:rPr>
          <w:rFonts w:ascii="Arial Narrow" w:hAnsi="Arial Narrow" w:cstheme="minorHAnsi"/>
        </w:rPr>
        <w:t xml:space="preserve">the </w:t>
      </w:r>
      <w:r w:rsidRPr="00B36DFE">
        <w:rPr>
          <w:rFonts w:ascii="Arial Narrow" w:hAnsi="Arial Narrow" w:cstheme="minorHAnsi"/>
        </w:rPr>
        <w:t xml:space="preserve">next round </w:t>
      </w:r>
      <w:r w:rsidR="0071459C" w:rsidRPr="00B36DFE">
        <w:rPr>
          <w:rFonts w:ascii="Arial Narrow" w:hAnsi="Arial Narrow" w:cstheme="minorHAnsi"/>
        </w:rPr>
        <w:t xml:space="preserve">of </w:t>
      </w:r>
      <w:r w:rsidRPr="00B36DFE">
        <w:rPr>
          <w:rFonts w:ascii="Arial Narrow" w:hAnsi="Arial Narrow" w:cstheme="minorHAnsi"/>
        </w:rPr>
        <w:t>proposal</w:t>
      </w:r>
      <w:r w:rsidR="0071459C" w:rsidRPr="00B36DFE">
        <w:rPr>
          <w:rFonts w:ascii="Arial Narrow" w:hAnsi="Arial Narrow" w:cstheme="minorHAnsi"/>
        </w:rPr>
        <w:t>s</w:t>
      </w:r>
      <w:r w:rsidRPr="00B36DFE">
        <w:rPr>
          <w:rFonts w:ascii="Arial Narrow" w:hAnsi="Arial Narrow" w:cstheme="minorHAnsi"/>
        </w:rPr>
        <w:t xml:space="preserve">. A meeting has been planned </w:t>
      </w:r>
      <w:r w:rsidR="00187207" w:rsidRPr="00B36DFE">
        <w:rPr>
          <w:rFonts w:ascii="Arial Narrow" w:hAnsi="Arial Narrow" w:cstheme="minorHAnsi"/>
        </w:rPr>
        <w:t xml:space="preserve">for the first week of </w:t>
      </w:r>
      <w:r w:rsidRPr="00B36DFE">
        <w:rPr>
          <w:rFonts w:ascii="Arial Narrow" w:hAnsi="Arial Narrow" w:cstheme="minorHAnsi"/>
        </w:rPr>
        <w:t>August</w:t>
      </w:r>
      <w:r w:rsidR="00187207" w:rsidRPr="00B36DFE">
        <w:rPr>
          <w:rFonts w:ascii="Arial Narrow" w:hAnsi="Arial Narrow" w:cstheme="minorHAnsi"/>
        </w:rPr>
        <w:t xml:space="preserve"> (tbc – subject to availability of ECHO reps)</w:t>
      </w:r>
      <w:r w:rsidRPr="00B36DFE">
        <w:rPr>
          <w:rFonts w:ascii="Arial Narrow" w:hAnsi="Arial Narrow" w:cstheme="minorHAnsi"/>
        </w:rPr>
        <w:t xml:space="preserve"> with RCRC partners </w:t>
      </w:r>
      <w:r w:rsidR="00187207" w:rsidRPr="00B36DFE">
        <w:rPr>
          <w:rFonts w:ascii="Arial Narrow" w:hAnsi="Arial Narrow" w:cstheme="minorHAnsi"/>
        </w:rPr>
        <w:t>and</w:t>
      </w:r>
      <w:r w:rsidRPr="00B36DFE">
        <w:rPr>
          <w:rFonts w:ascii="Arial Narrow" w:hAnsi="Arial Narrow" w:cstheme="minorHAnsi"/>
        </w:rPr>
        <w:t xml:space="preserve"> </w:t>
      </w:r>
      <w:r w:rsidR="0071459C" w:rsidRPr="00B36DFE">
        <w:rPr>
          <w:rFonts w:ascii="Arial Narrow" w:hAnsi="Arial Narrow" w:cstheme="minorHAnsi"/>
        </w:rPr>
        <w:t xml:space="preserve">ECHO </w:t>
      </w:r>
      <w:r w:rsidR="00187207" w:rsidRPr="00B36DFE">
        <w:rPr>
          <w:rFonts w:ascii="Arial Narrow" w:hAnsi="Arial Narrow" w:cstheme="minorHAnsi"/>
        </w:rPr>
        <w:t xml:space="preserve">representatives </w:t>
      </w:r>
      <w:r w:rsidR="0071459C" w:rsidRPr="00B36DFE">
        <w:rPr>
          <w:rFonts w:ascii="Arial Narrow" w:hAnsi="Arial Narrow" w:cstheme="minorHAnsi"/>
        </w:rPr>
        <w:t xml:space="preserve">to speed up the consultation </w:t>
      </w:r>
      <w:r w:rsidRPr="00B36DFE">
        <w:rPr>
          <w:rFonts w:ascii="Arial Narrow" w:hAnsi="Arial Narrow" w:cstheme="minorHAnsi"/>
        </w:rPr>
        <w:t xml:space="preserve">process for </w:t>
      </w:r>
      <w:r w:rsidR="00187207" w:rsidRPr="00B36DFE">
        <w:rPr>
          <w:rFonts w:ascii="Arial Narrow" w:hAnsi="Arial Narrow" w:cstheme="minorHAnsi"/>
        </w:rPr>
        <w:t>the next round of DIPECHO</w:t>
      </w:r>
      <w:r w:rsidRPr="00B36DFE">
        <w:rPr>
          <w:rFonts w:ascii="Arial Narrow" w:hAnsi="Arial Narrow" w:cstheme="minorHAnsi"/>
        </w:rPr>
        <w:t xml:space="preserve">. </w:t>
      </w:r>
      <w:r w:rsidR="00187207" w:rsidRPr="00B36DFE">
        <w:rPr>
          <w:rFonts w:ascii="Arial Narrow" w:hAnsi="Arial Narrow" w:cstheme="minorHAnsi"/>
        </w:rPr>
        <w:t>Nonetheless, the</w:t>
      </w:r>
      <w:r w:rsidRPr="00B36DFE">
        <w:rPr>
          <w:rFonts w:ascii="Arial Narrow" w:hAnsi="Arial Narrow" w:cstheme="minorHAnsi"/>
        </w:rPr>
        <w:t xml:space="preserve"> final date will be shared in near future </w:t>
      </w:r>
      <w:r w:rsidR="00187207" w:rsidRPr="00B36DFE">
        <w:rPr>
          <w:rFonts w:ascii="Arial Narrow" w:hAnsi="Arial Narrow" w:cstheme="minorHAnsi"/>
        </w:rPr>
        <w:t>with concerned.</w:t>
      </w:r>
    </w:p>
    <w:p w:rsidR="00FD2016" w:rsidRPr="00B36DFE" w:rsidRDefault="00FD2016" w:rsidP="006E23ED">
      <w:pPr>
        <w:jc w:val="both"/>
        <w:rPr>
          <w:rFonts w:ascii="Arial Narrow" w:hAnsi="Arial Narrow" w:cstheme="minorHAnsi"/>
          <w:b/>
        </w:rPr>
      </w:pPr>
    </w:p>
    <w:p w:rsidR="00FD2016" w:rsidRPr="00B36DFE" w:rsidRDefault="00FD2016" w:rsidP="006E23ED">
      <w:pPr>
        <w:jc w:val="both"/>
        <w:rPr>
          <w:rFonts w:ascii="Arial Narrow" w:hAnsi="Arial Narrow" w:cstheme="minorHAnsi"/>
          <w:b/>
          <w:sz w:val="28"/>
          <w:szCs w:val="28"/>
        </w:rPr>
      </w:pPr>
      <w:r w:rsidRPr="00B36DFE">
        <w:rPr>
          <w:rFonts w:ascii="Arial Narrow" w:hAnsi="Arial Narrow" w:cstheme="minorHAnsi"/>
          <w:b/>
          <w:sz w:val="28"/>
          <w:szCs w:val="28"/>
        </w:rPr>
        <w:t>Psychosocial support service</w:t>
      </w:r>
    </w:p>
    <w:p w:rsidR="00187207" w:rsidRPr="00B36DFE" w:rsidRDefault="00187207" w:rsidP="006E23ED">
      <w:pPr>
        <w:jc w:val="both"/>
        <w:rPr>
          <w:rFonts w:ascii="Arial Narrow" w:hAnsi="Arial Narrow" w:cstheme="minorHAnsi"/>
          <w:b/>
        </w:rPr>
      </w:pPr>
    </w:p>
    <w:p w:rsidR="00F01870" w:rsidRPr="00B36DFE" w:rsidRDefault="00F01870" w:rsidP="00B36DFE">
      <w:pPr>
        <w:pStyle w:val="ListParagraph"/>
        <w:numPr>
          <w:ilvl w:val="0"/>
          <w:numId w:val="39"/>
        </w:numPr>
        <w:spacing w:before="0" w:after="120"/>
        <w:ind w:left="714" w:hanging="357"/>
        <w:jc w:val="both"/>
        <w:rPr>
          <w:rFonts w:ascii="Arial Narrow" w:hAnsi="Arial Narrow" w:cstheme="minorHAnsi"/>
          <w:bCs/>
          <w:sz w:val="24"/>
        </w:rPr>
      </w:pPr>
      <w:r w:rsidRPr="00B36DFE">
        <w:rPr>
          <w:rFonts w:ascii="Arial Narrow" w:hAnsi="Arial Narrow" w:cstheme="minorHAnsi"/>
          <w:bCs/>
          <w:sz w:val="24"/>
        </w:rPr>
        <w:t xml:space="preserve">Agenda for the Basic Community Based Psychosocial Support (CBPSS) ToT has been developed and the final editing work on the Khmer and English IFRC CBPSS </w:t>
      </w:r>
      <w:r w:rsidRPr="00B36DFE">
        <w:rPr>
          <w:rFonts w:ascii="Arial Narrow" w:hAnsi="Arial Narrow" w:cstheme="minorHAnsi"/>
          <w:bCs/>
          <w:i/>
          <w:iCs/>
          <w:sz w:val="24"/>
        </w:rPr>
        <w:t xml:space="preserve">abbreviated </w:t>
      </w:r>
      <w:r w:rsidRPr="00B36DFE">
        <w:rPr>
          <w:rFonts w:ascii="Arial Narrow" w:hAnsi="Arial Narrow" w:cstheme="minorHAnsi"/>
          <w:bCs/>
          <w:sz w:val="24"/>
        </w:rPr>
        <w:t>manual completed. A date has now been set for the training  which will be conducted by the PSS delegate for the Cambodian RC staff of the Community Based Health Development Programme (headquarter team and Preah Vihear and Kampot Branch teams) and government health staff on June 19-21.</w:t>
      </w:r>
    </w:p>
    <w:p w:rsidR="00F01870" w:rsidRPr="00957763" w:rsidRDefault="00187207" w:rsidP="00B36DFE">
      <w:pPr>
        <w:pStyle w:val="ListParagraph"/>
        <w:numPr>
          <w:ilvl w:val="0"/>
          <w:numId w:val="39"/>
        </w:numPr>
        <w:spacing w:before="0" w:after="120"/>
        <w:ind w:left="714" w:hanging="357"/>
        <w:jc w:val="both"/>
        <w:rPr>
          <w:rFonts w:ascii="Arial Narrow" w:hAnsi="Arial Narrow" w:cstheme="minorHAnsi"/>
          <w:sz w:val="24"/>
        </w:rPr>
      </w:pPr>
      <w:r w:rsidRPr="00957763">
        <w:rPr>
          <w:rFonts w:ascii="Arial Narrow" w:hAnsi="Arial Narrow" w:cstheme="minorHAnsi"/>
          <w:sz w:val="24"/>
        </w:rPr>
        <w:t>Concept notes have been developed on</w:t>
      </w:r>
      <w:r w:rsidR="00F01870" w:rsidRPr="00957763">
        <w:rPr>
          <w:rFonts w:ascii="Arial Narrow" w:hAnsi="Arial Narrow" w:cstheme="minorHAnsi"/>
          <w:sz w:val="24"/>
        </w:rPr>
        <w:t xml:space="preserve"> Youth as Agents of Behavioural Change targeting corporate donors in Cambodia</w:t>
      </w:r>
      <w:r w:rsidRPr="00957763">
        <w:rPr>
          <w:rFonts w:ascii="Arial Narrow" w:hAnsi="Arial Narrow" w:cstheme="minorHAnsi"/>
          <w:sz w:val="24"/>
        </w:rPr>
        <w:t xml:space="preserve"> and </w:t>
      </w:r>
      <w:r w:rsidR="00F01870" w:rsidRPr="00957763">
        <w:rPr>
          <w:rFonts w:ascii="Arial Narrow" w:hAnsi="Arial Narrow" w:cstheme="minorHAnsi"/>
          <w:sz w:val="24"/>
        </w:rPr>
        <w:t xml:space="preserve">on building PSS capacity of SEA NSs to provide PSS in emergencies integrated community development programming. </w:t>
      </w:r>
    </w:p>
    <w:p w:rsidR="00F01870" w:rsidRPr="00B36DFE" w:rsidRDefault="00D767D0" w:rsidP="00B36DFE">
      <w:pPr>
        <w:pStyle w:val="Default"/>
        <w:numPr>
          <w:ilvl w:val="0"/>
          <w:numId w:val="39"/>
        </w:numPr>
        <w:spacing w:after="120"/>
        <w:ind w:left="714" w:hanging="357"/>
        <w:jc w:val="both"/>
        <w:rPr>
          <w:rFonts w:ascii="Arial Narrow" w:hAnsi="Arial Narrow" w:cstheme="minorHAnsi"/>
        </w:rPr>
      </w:pPr>
      <w:r w:rsidRPr="00B36DFE">
        <w:rPr>
          <w:rFonts w:ascii="Arial Narrow" w:hAnsi="Arial Narrow" w:cstheme="minorHAnsi"/>
        </w:rPr>
        <w:t xml:space="preserve">A </w:t>
      </w:r>
      <w:r w:rsidR="00F01870" w:rsidRPr="00B36DFE">
        <w:rPr>
          <w:rFonts w:ascii="Arial Narrow" w:hAnsi="Arial Narrow" w:cstheme="minorHAnsi"/>
        </w:rPr>
        <w:t>brief PSS scoping exercise for project partnership with Lao RC and Danish RC/IFRC</w:t>
      </w:r>
      <w:r w:rsidRPr="00B36DFE">
        <w:rPr>
          <w:rFonts w:ascii="Arial Narrow" w:hAnsi="Arial Narrow" w:cstheme="minorHAnsi"/>
        </w:rPr>
        <w:t xml:space="preserve"> was carried out in May</w:t>
      </w:r>
      <w:r w:rsidR="00F01870" w:rsidRPr="00B36DFE">
        <w:rPr>
          <w:rFonts w:ascii="Arial Narrow" w:hAnsi="Arial Narrow" w:cstheme="minorHAnsi"/>
        </w:rPr>
        <w:t xml:space="preserve">.  The Lao Red Cross (LRC) Health Department has expressed interest in developing its PSS capacity both to </w:t>
      </w:r>
      <w:r w:rsidRPr="00B36DFE">
        <w:rPr>
          <w:rFonts w:ascii="Arial Narrow" w:hAnsi="Arial Narrow" w:cstheme="minorHAnsi"/>
        </w:rPr>
        <w:t xml:space="preserve">IFRC </w:t>
      </w:r>
      <w:r w:rsidR="00F01870" w:rsidRPr="00B36DFE">
        <w:rPr>
          <w:rFonts w:ascii="Arial Narrow" w:hAnsi="Arial Narrow" w:cstheme="minorHAnsi"/>
        </w:rPr>
        <w:t>during the Regional Health meeting and more recently to the DRC Regional Representative during a visit to LRC in March, 2013. DRC is keen to support LRC to build its PSS capacity - potentially through integrated programming - tentatively starting in 2014</w:t>
      </w:r>
      <w:r w:rsidRPr="00B36DFE">
        <w:rPr>
          <w:rFonts w:ascii="Arial Narrow" w:hAnsi="Arial Narrow" w:cstheme="minorHAnsi"/>
        </w:rPr>
        <w:t>.</w:t>
      </w:r>
      <w:r w:rsidR="00F01870" w:rsidRPr="00B36DFE">
        <w:rPr>
          <w:rFonts w:ascii="Arial Narrow" w:hAnsi="Arial Narrow" w:cstheme="minorHAnsi"/>
        </w:rPr>
        <w:t xml:space="preserve"> The aim of the scoping exercise was to understand the PSS priorities and ambitions of the LRC Health Department and to explore the possibility of developing a partnership on PSS with DRC/IFRC. During the visit the LRC presented a PSS proposal to DRC and the two partners are now working on finalizing a proposal. </w:t>
      </w:r>
      <w:r w:rsidRPr="00B36DFE">
        <w:rPr>
          <w:rFonts w:ascii="Arial Narrow" w:hAnsi="Arial Narrow" w:cstheme="minorHAnsi"/>
        </w:rPr>
        <w:t>T</w:t>
      </w:r>
      <w:r w:rsidR="00F01870" w:rsidRPr="00B36DFE">
        <w:rPr>
          <w:rFonts w:ascii="Arial Narrow" w:hAnsi="Arial Narrow" w:cstheme="minorHAnsi"/>
        </w:rPr>
        <w:t xml:space="preserve">echnical support </w:t>
      </w:r>
      <w:r w:rsidRPr="00B36DFE">
        <w:rPr>
          <w:rFonts w:ascii="Arial Narrow" w:hAnsi="Arial Narrow" w:cstheme="minorHAnsi"/>
        </w:rPr>
        <w:t xml:space="preserve">will be provided </w:t>
      </w:r>
      <w:r w:rsidR="00F01870" w:rsidRPr="00B36DFE">
        <w:rPr>
          <w:rFonts w:ascii="Arial Narrow" w:hAnsi="Arial Narrow" w:cstheme="minorHAnsi"/>
        </w:rPr>
        <w:t xml:space="preserve">to the proposal once it is developed by LRC. </w:t>
      </w:r>
    </w:p>
    <w:p w:rsidR="00E453CB" w:rsidRPr="00B36DFE" w:rsidRDefault="00E453CB" w:rsidP="006E23ED">
      <w:pPr>
        <w:jc w:val="both"/>
        <w:rPr>
          <w:rFonts w:ascii="Arial Narrow" w:hAnsi="Arial Narrow" w:cstheme="minorHAnsi"/>
        </w:rPr>
      </w:pPr>
    </w:p>
    <w:p w:rsidR="006D24E9" w:rsidRPr="00B36DFE" w:rsidRDefault="006D24E9" w:rsidP="006E23ED">
      <w:pPr>
        <w:jc w:val="both"/>
        <w:rPr>
          <w:rFonts w:ascii="Arial Narrow" w:hAnsi="Arial Narrow" w:cstheme="minorHAnsi"/>
        </w:rPr>
      </w:pPr>
    </w:p>
    <w:p w:rsidR="00243877" w:rsidRDefault="00D9349D" w:rsidP="006E23ED">
      <w:pPr>
        <w:jc w:val="both"/>
        <w:rPr>
          <w:rFonts w:ascii="Arial Narrow" w:hAnsi="Arial Narrow" w:cstheme="minorHAnsi"/>
          <w:b/>
          <w:sz w:val="28"/>
          <w:szCs w:val="28"/>
        </w:rPr>
      </w:pPr>
      <w:r w:rsidRPr="00B36DFE">
        <w:rPr>
          <w:rFonts w:ascii="Arial Narrow" w:hAnsi="Arial Narrow" w:cstheme="minorHAnsi"/>
          <w:b/>
          <w:sz w:val="28"/>
          <w:szCs w:val="28"/>
        </w:rPr>
        <w:t xml:space="preserve">17th </w:t>
      </w:r>
      <w:r w:rsidR="00E453CB" w:rsidRPr="00B36DFE">
        <w:rPr>
          <w:rFonts w:ascii="Arial Narrow" w:hAnsi="Arial Narrow" w:cstheme="minorHAnsi"/>
          <w:b/>
          <w:sz w:val="28"/>
          <w:szCs w:val="28"/>
        </w:rPr>
        <w:t>RDMC Preparations</w:t>
      </w:r>
    </w:p>
    <w:p w:rsidR="00B36DFE" w:rsidRPr="00B36DFE" w:rsidRDefault="00B36DFE" w:rsidP="006E23ED">
      <w:pPr>
        <w:jc w:val="both"/>
        <w:rPr>
          <w:rFonts w:ascii="Arial Narrow" w:hAnsi="Arial Narrow" w:cstheme="minorHAnsi"/>
          <w:b/>
          <w:sz w:val="28"/>
          <w:szCs w:val="28"/>
        </w:rPr>
      </w:pPr>
    </w:p>
    <w:p w:rsidR="00E453CB" w:rsidRPr="00B36DFE" w:rsidRDefault="00E453CB" w:rsidP="006E23ED">
      <w:pPr>
        <w:jc w:val="both"/>
        <w:rPr>
          <w:rFonts w:ascii="Arial Narrow" w:hAnsi="Arial Narrow" w:cstheme="minorHAnsi"/>
        </w:rPr>
      </w:pPr>
      <w:r w:rsidRPr="00B36DFE">
        <w:rPr>
          <w:rFonts w:ascii="Arial Narrow" w:hAnsi="Arial Narrow" w:cstheme="minorHAnsi"/>
        </w:rPr>
        <w:t>17 RDMC has been scheduled in Yangon from</w:t>
      </w:r>
      <w:r w:rsidR="00730D98" w:rsidRPr="00B36DFE">
        <w:rPr>
          <w:rFonts w:ascii="Arial Narrow" w:hAnsi="Arial Narrow" w:cstheme="minorHAnsi"/>
        </w:rPr>
        <w:t xml:space="preserve"> 11-13 June, 2013. All preparations regarding RDMC meeting </w:t>
      </w:r>
      <w:r w:rsidR="00525050" w:rsidRPr="00B36DFE">
        <w:rPr>
          <w:rFonts w:ascii="Arial Narrow" w:hAnsi="Arial Narrow" w:cstheme="minorHAnsi"/>
        </w:rPr>
        <w:t>are underway</w:t>
      </w:r>
      <w:r w:rsidR="00730D98" w:rsidRPr="00B36DFE">
        <w:rPr>
          <w:rFonts w:ascii="Arial Narrow" w:hAnsi="Arial Narrow" w:cstheme="minorHAnsi"/>
        </w:rPr>
        <w:t xml:space="preserve">. RDMC meeting will be attended by </w:t>
      </w:r>
      <w:r w:rsidR="00525050" w:rsidRPr="00B36DFE">
        <w:rPr>
          <w:rFonts w:ascii="Arial Narrow" w:hAnsi="Arial Narrow" w:cstheme="minorHAnsi"/>
        </w:rPr>
        <w:t xml:space="preserve">senior </w:t>
      </w:r>
      <w:r w:rsidR="00730D98" w:rsidRPr="00B36DFE">
        <w:rPr>
          <w:rFonts w:ascii="Arial Narrow" w:hAnsi="Arial Narrow" w:cstheme="minorHAnsi"/>
        </w:rPr>
        <w:t xml:space="preserve">DM </w:t>
      </w:r>
      <w:r w:rsidR="00525050" w:rsidRPr="00B36DFE">
        <w:rPr>
          <w:rFonts w:ascii="Arial Narrow" w:hAnsi="Arial Narrow" w:cstheme="minorHAnsi"/>
        </w:rPr>
        <w:t>M</w:t>
      </w:r>
      <w:r w:rsidR="00730D98" w:rsidRPr="00B36DFE">
        <w:rPr>
          <w:rFonts w:ascii="Arial Narrow" w:hAnsi="Arial Narrow" w:cstheme="minorHAnsi"/>
        </w:rPr>
        <w:t xml:space="preserve">anagers of </w:t>
      </w:r>
      <w:r w:rsidR="00525050" w:rsidRPr="00B36DFE">
        <w:rPr>
          <w:rFonts w:ascii="Arial Narrow" w:hAnsi="Arial Narrow" w:cstheme="minorHAnsi"/>
        </w:rPr>
        <w:t xml:space="preserve">The </w:t>
      </w:r>
      <w:r w:rsidR="00730D98" w:rsidRPr="00B36DFE">
        <w:rPr>
          <w:rFonts w:ascii="Arial Narrow" w:hAnsi="Arial Narrow" w:cstheme="minorHAnsi"/>
        </w:rPr>
        <w:t xml:space="preserve">national societies from </w:t>
      </w:r>
      <w:r w:rsidR="00525050" w:rsidRPr="00B36DFE">
        <w:rPr>
          <w:rFonts w:ascii="Arial Narrow" w:hAnsi="Arial Narrow" w:cstheme="minorHAnsi"/>
        </w:rPr>
        <w:t>Southeast Asia region.</w:t>
      </w:r>
      <w:r w:rsidR="00730D98" w:rsidRPr="00B36DFE">
        <w:rPr>
          <w:rFonts w:ascii="Arial Narrow" w:hAnsi="Arial Narrow" w:cstheme="minorHAnsi"/>
        </w:rPr>
        <w:t xml:space="preserve"> </w:t>
      </w:r>
      <w:r w:rsidR="00525050" w:rsidRPr="00B36DFE">
        <w:rPr>
          <w:rFonts w:ascii="Arial Narrow" w:hAnsi="Arial Narrow" w:cstheme="minorHAnsi"/>
        </w:rPr>
        <w:t>For the f</w:t>
      </w:r>
      <w:r w:rsidR="0092383C" w:rsidRPr="00B36DFE">
        <w:rPr>
          <w:rFonts w:ascii="Arial Narrow" w:hAnsi="Arial Narrow" w:cstheme="minorHAnsi"/>
        </w:rPr>
        <w:t xml:space="preserve">irst time, </w:t>
      </w:r>
      <w:r w:rsidR="00730D98" w:rsidRPr="00B36DFE">
        <w:rPr>
          <w:rFonts w:ascii="Arial Narrow" w:hAnsi="Arial Narrow" w:cstheme="minorHAnsi"/>
        </w:rPr>
        <w:t>Health managers</w:t>
      </w:r>
      <w:r w:rsidR="0092383C" w:rsidRPr="00B36DFE">
        <w:rPr>
          <w:rFonts w:ascii="Arial Narrow" w:hAnsi="Arial Narrow" w:cstheme="minorHAnsi"/>
        </w:rPr>
        <w:t xml:space="preserve"> from </w:t>
      </w:r>
      <w:r w:rsidR="00525050" w:rsidRPr="00B36DFE">
        <w:rPr>
          <w:rFonts w:ascii="Arial Narrow" w:hAnsi="Arial Narrow" w:cstheme="minorHAnsi"/>
        </w:rPr>
        <w:t xml:space="preserve">SEA </w:t>
      </w:r>
      <w:r w:rsidR="0092383C" w:rsidRPr="00B36DFE">
        <w:rPr>
          <w:rFonts w:ascii="Arial Narrow" w:hAnsi="Arial Narrow" w:cstheme="minorHAnsi"/>
        </w:rPr>
        <w:t>NSs will attend</w:t>
      </w:r>
      <w:r w:rsidR="00730D98" w:rsidRPr="00B36DFE">
        <w:rPr>
          <w:rFonts w:ascii="Arial Narrow" w:hAnsi="Arial Narrow" w:cstheme="minorHAnsi"/>
        </w:rPr>
        <w:t xml:space="preserve"> this meeting to find the common areas</w:t>
      </w:r>
      <w:r w:rsidR="0092383C" w:rsidRPr="00B36DFE">
        <w:rPr>
          <w:rFonts w:ascii="Arial Narrow" w:hAnsi="Arial Narrow" w:cstheme="minorHAnsi"/>
        </w:rPr>
        <w:t xml:space="preserve"> between health and DM</w:t>
      </w:r>
      <w:r w:rsidR="00730D98" w:rsidRPr="00B36DFE">
        <w:rPr>
          <w:rFonts w:ascii="Arial Narrow" w:hAnsi="Arial Narrow" w:cstheme="minorHAnsi"/>
        </w:rPr>
        <w:t xml:space="preserve"> to promote the concept of integration in order to maximize the resources to reach most vulnerable/high risk</w:t>
      </w:r>
      <w:r w:rsidR="0092383C" w:rsidRPr="00B36DFE">
        <w:rPr>
          <w:rFonts w:ascii="Arial Narrow" w:hAnsi="Arial Narrow" w:cstheme="minorHAnsi"/>
        </w:rPr>
        <w:t>s/severely affected</w:t>
      </w:r>
      <w:r w:rsidR="00730D98" w:rsidRPr="00B36DFE">
        <w:rPr>
          <w:rFonts w:ascii="Arial Narrow" w:hAnsi="Arial Narrow" w:cstheme="minorHAnsi"/>
        </w:rPr>
        <w:t xml:space="preserve"> people at the community. AP Zone health and DM colleagues will be part of the meeting along with SEARD/CSRU team. Representatives of AHA centre and DG-ECHO </w:t>
      </w:r>
      <w:r w:rsidR="00525050" w:rsidRPr="00B36DFE">
        <w:rPr>
          <w:rFonts w:ascii="Arial Narrow" w:hAnsi="Arial Narrow" w:cstheme="minorHAnsi"/>
        </w:rPr>
        <w:t xml:space="preserve">have been invited to </w:t>
      </w:r>
      <w:r w:rsidR="00B36DFE" w:rsidRPr="00B36DFE">
        <w:rPr>
          <w:rFonts w:ascii="Arial Narrow" w:hAnsi="Arial Narrow" w:cstheme="minorHAnsi"/>
        </w:rPr>
        <w:t>participate</w:t>
      </w:r>
      <w:r w:rsidR="00525050" w:rsidRPr="00B36DFE">
        <w:rPr>
          <w:rFonts w:ascii="Arial Narrow" w:hAnsi="Arial Narrow" w:cstheme="minorHAnsi"/>
        </w:rPr>
        <w:t xml:space="preserve"> in the </w:t>
      </w:r>
      <w:r w:rsidR="00730D98" w:rsidRPr="00B36DFE">
        <w:rPr>
          <w:rFonts w:ascii="Arial Narrow" w:hAnsi="Arial Narrow" w:cstheme="minorHAnsi"/>
        </w:rPr>
        <w:t xml:space="preserve">meeting </w:t>
      </w:r>
      <w:r w:rsidR="00525050" w:rsidRPr="00B36DFE">
        <w:rPr>
          <w:rFonts w:ascii="Arial Narrow" w:hAnsi="Arial Narrow" w:cstheme="minorHAnsi"/>
        </w:rPr>
        <w:t xml:space="preserve">to share </w:t>
      </w:r>
      <w:r w:rsidR="00730D98" w:rsidRPr="00B36DFE">
        <w:rPr>
          <w:rFonts w:ascii="Arial Narrow" w:hAnsi="Arial Narrow" w:cstheme="minorHAnsi"/>
        </w:rPr>
        <w:t xml:space="preserve">their respective presentation </w:t>
      </w:r>
      <w:r w:rsidR="00525050" w:rsidRPr="00B36DFE">
        <w:rPr>
          <w:rFonts w:ascii="Arial Narrow" w:hAnsi="Arial Narrow" w:cstheme="minorHAnsi"/>
        </w:rPr>
        <w:lastRenderedPageBreak/>
        <w:t xml:space="preserve">that would </w:t>
      </w:r>
      <w:r w:rsidR="00730D98" w:rsidRPr="00B36DFE">
        <w:rPr>
          <w:rFonts w:ascii="Arial Narrow" w:hAnsi="Arial Narrow" w:cstheme="minorHAnsi"/>
        </w:rPr>
        <w:t xml:space="preserve">provide </w:t>
      </w:r>
      <w:r w:rsidR="006E23ED" w:rsidRPr="00B36DFE">
        <w:rPr>
          <w:rFonts w:ascii="Arial Narrow" w:hAnsi="Arial Narrow" w:cstheme="minorHAnsi"/>
        </w:rPr>
        <w:t>wider</w:t>
      </w:r>
      <w:r w:rsidR="00730D98" w:rsidRPr="00B36DFE">
        <w:rPr>
          <w:rFonts w:ascii="Arial Narrow" w:hAnsi="Arial Narrow" w:cstheme="minorHAnsi"/>
        </w:rPr>
        <w:t xml:space="preserve"> info</w:t>
      </w:r>
      <w:r w:rsidR="00D9349D" w:rsidRPr="00B36DFE">
        <w:rPr>
          <w:rFonts w:ascii="Arial Narrow" w:hAnsi="Arial Narrow" w:cstheme="minorHAnsi"/>
        </w:rPr>
        <w:t xml:space="preserve">rmation to the members and </w:t>
      </w:r>
      <w:r w:rsidR="00525050" w:rsidRPr="00B36DFE">
        <w:rPr>
          <w:rFonts w:ascii="Arial Narrow" w:hAnsi="Arial Narrow" w:cstheme="minorHAnsi"/>
        </w:rPr>
        <w:t xml:space="preserve">enhance opportunities </w:t>
      </w:r>
      <w:r w:rsidR="00D9349D" w:rsidRPr="00B36DFE">
        <w:rPr>
          <w:rFonts w:ascii="Arial Narrow" w:hAnsi="Arial Narrow" w:cstheme="minorHAnsi"/>
        </w:rPr>
        <w:t>to build the better partnership</w:t>
      </w:r>
      <w:r w:rsidR="00525050" w:rsidRPr="00B36DFE">
        <w:rPr>
          <w:rFonts w:ascii="Arial Narrow" w:hAnsi="Arial Narrow" w:cstheme="minorHAnsi"/>
        </w:rPr>
        <w:t>s in the future</w:t>
      </w:r>
      <w:r w:rsidR="00D9349D" w:rsidRPr="00B36DFE">
        <w:rPr>
          <w:rFonts w:ascii="Arial Narrow" w:hAnsi="Arial Narrow" w:cstheme="minorHAnsi"/>
        </w:rPr>
        <w:t>.</w:t>
      </w:r>
      <w:r w:rsidR="0092383C" w:rsidRPr="00B36DFE">
        <w:rPr>
          <w:rFonts w:ascii="Arial Narrow" w:hAnsi="Arial Narrow" w:cstheme="minorHAnsi"/>
        </w:rPr>
        <w:t xml:space="preserve"> The </w:t>
      </w:r>
      <w:r w:rsidR="0092383C" w:rsidRPr="00B36DFE">
        <w:rPr>
          <w:rFonts w:ascii="Arial Narrow" w:hAnsi="Arial Narrow" w:cstheme="minorHAnsi"/>
          <w:b/>
          <w:bCs/>
          <w:u w:val="single"/>
        </w:rPr>
        <w:t xml:space="preserve">agenda </w:t>
      </w:r>
      <w:r w:rsidR="0092383C" w:rsidRPr="00B36DFE">
        <w:rPr>
          <w:rFonts w:ascii="Arial Narrow" w:hAnsi="Arial Narrow" w:cstheme="minorHAnsi"/>
        </w:rPr>
        <w:t>of the meeting is enclosed here with.</w:t>
      </w:r>
    </w:p>
    <w:p w:rsidR="00416AA9" w:rsidRPr="00B36DFE" w:rsidRDefault="00416AA9" w:rsidP="006E23ED">
      <w:pPr>
        <w:jc w:val="both"/>
        <w:rPr>
          <w:rFonts w:ascii="Arial Narrow" w:hAnsi="Arial Narrow" w:cstheme="minorHAnsi"/>
          <w:b/>
          <w:sz w:val="28"/>
          <w:szCs w:val="28"/>
        </w:rPr>
      </w:pPr>
    </w:p>
    <w:p w:rsidR="00D9349D" w:rsidRDefault="00D9349D" w:rsidP="006E23ED">
      <w:pPr>
        <w:jc w:val="both"/>
        <w:rPr>
          <w:rFonts w:ascii="Arial Narrow" w:hAnsi="Arial Narrow" w:cstheme="minorHAnsi"/>
          <w:b/>
          <w:sz w:val="28"/>
          <w:szCs w:val="28"/>
        </w:rPr>
      </w:pPr>
      <w:r w:rsidRPr="00B36DFE">
        <w:rPr>
          <w:rFonts w:ascii="Arial Narrow" w:hAnsi="Arial Narrow" w:cstheme="minorHAnsi"/>
          <w:b/>
          <w:sz w:val="28"/>
          <w:szCs w:val="28"/>
        </w:rPr>
        <w:t xml:space="preserve">Asia Pacific Zone Health – WatSan Technical Coordination Meeting </w:t>
      </w:r>
    </w:p>
    <w:p w:rsidR="00B36DFE" w:rsidRPr="00B36DFE" w:rsidRDefault="00B36DFE" w:rsidP="006E23ED">
      <w:pPr>
        <w:jc w:val="both"/>
        <w:rPr>
          <w:rFonts w:ascii="Arial Narrow" w:hAnsi="Arial Narrow" w:cstheme="minorHAnsi"/>
          <w:b/>
        </w:rPr>
      </w:pPr>
    </w:p>
    <w:p w:rsidR="00665D0A" w:rsidRPr="00B36DFE" w:rsidRDefault="00D9349D" w:rsidP="006E23ED">
      <w:pPr>
        <w:autoSpaceDE w:val="0"/>
        <w:autoSpaceDN w:val="0"/>
        <w:adjustRightInd w:val="0"/>
        <w:jc w:val="both"/>
        <w:rPr>
          <w:rFonts w:ascii="Arial Narrow" w:hAnsi="Arial Narrow" w:cstheme="minorHAnsi"/>
        </w:rPr>
      </w:pPr>
      <w:r w:rsidRPr="00B36DFE">
        <w:rPr>
          <w:rFonts w:ascii="Arial Narrow" w:hAnsi="Arial Narrow" w:cstheme="minorHAnsi"/>
        </w:rPr>
        <w:t>Asia Pacific Zone Health – WatSan Technical Coordination Meeting was held</w:t>
      </w:r>
      <w:r w:rsidR="008A36AC" w:rsidRPr="00B36DFE">
        <w:rPr>
          <w:rFonts w:ascii="Arial Narrow" w:hAnsi="Arial Narrow" w:cstheme="minorHAnsi"/>
        </w:rPr>
        <w:t xml:space="preserve"> from 14 to 16 May, 2013. Both H</w:t>
      </w:r>
      <w:r w:rsidRPr="00B36DFE">
        <w:rPr>
          <w:rFonts w:ascii="Arial Narrow" w:hAnsi="Arial Narrow" w:cstheme="minorHAnsi"/>
        </w:rPr>
        <w:t xml:space="preserve">ealth and WatSan had two separate days for technical discussions and one joint day for integration issues and topics of common interest like – Resilience, assessment tools, etc.  In health section of the workshop 5 IFRC staff from SEA participated, which includes – 4 Country offices and 1 SEARD.  </w:t>
      </w:r>
      <w:r w:rsidR="00665D0A" w:rsidRPr="00B36DFE">
        <w:rPr>
          <w:rFonts w:ascii="Arial Narrow" w:hAnsi="Arial Narrow" w:cstheme="minorHAnsi"/>
        </w:rPr>
        <w:t>The objectives of the event were:</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To enable Federation country, regional and zonal colleagues in each Health and WatSan to update themselves on technical issues, approaches, plans and lessons learned in their respective sectors.</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To have a one day joint meeting with health and WatSan to look at integrated work among sectors, resilience as a concept and cover areas and plans of joint interest.</w:t>
      </w:r>
    </w:p>
    <w:p w:rsidR="00665D0A" w:rsidRPr="00B36DFE" w:rsidRDefault="00665D0A" w:rsidP="006E23ED">
      <w:pPr>
        <w:jc w:val="both"/>
        <w:rPr>
          <w:rFonts w:ascii="Arial Narrow" w:hAnsi="Arial Narrow" w:cstheme="minorHAnsi"/>
        </w:rPr>
      </w:pPr>
    </w:p>
    <w:p w:rsidR="00665D0A" w:rsidRPr="00B36DFE" w:rsidRDefault="00665D0A" w:rsidP="006E23ED">
      <w:pPr>
        <w:pStyle w:val="Default"/>
        <w:jc w:val="both"/>
        <w:rPr>
          <w:rFonts w:ascii="Arial Narrow" w:hAnsi="Arial Narrow" w:cstheme="minorHAnsi"/>
          <w:b/>
          <w:bCs/>
          <w:i/>
          <w:iCs/>
          <w:color w:val="333333"/>
          <w:shd w:val="clear" w:color="auto" w:fill="FFFFFF"/>
        </w:rPr>
      </w:pPr>
      <w:r w:rsidRPr="00B36DFE">
        <w:rPr>
          <w:rFonts w:ascii="Arial Narrow" w:hAnsi="Arial Narrow" w:cstheme="minorHAnsi"/>
          <w:b/>
          <w:bCs/>
          <w:i/>
          <w:iCs/>
          <w:color w:val="333333"/>
          <w:shd w:val="clear" w:color="auto" w:fill="FFFFFF"/>
        </w:rPr>
        <w:t>Recommendations</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Coordinate timelines in preparation of DOP 2014 (according to LTPF) and ensure drafts are shared/discussed with counterparts.</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Sharing of experience from Southeast Asia in operationalization of resilience approach across AP Zone</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Actively participate in on-going review of IFRC community resilience framework, naming ‘integrated programmes’</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Resource mobilization for implementation of NCDs, MNCH (first 1000 days of life), emergency health, etc – target corporate sectors and National Societies in Middle East.</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Actively participate in PMER toolkit revision process</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Explore ways to incorporate nutrition into NCDs, MNCH, livelihoods, food security and relevant programmes</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Document and disseminate best practices in form of case studies or multimedia</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Contribute in presenting RCRC movement work on HIV/AIDS in upcoming ICAAP in Bangkok.</w:t>
      </w:r>
    </w:p>
    <w:p w:rsidR="00665D0A" w:rsidRPr="00B36DFE" w:rsidRDefault="00665D0A" w:rsidP="006E23ED">
      <w:pPr>
        <w:pStyle w:val="ListParagraph"/>
        <w:numPr>
          <w:ilvl w:val="0"/>
          <w:numId w:val="47"/>
        </w:numPr>
        <w:overflowPunct w:val="0"/>
        <w:autoSpaceDE w:val="0"/>
        <w:autoSpaceDN w:val="0"/>
        <w:adjustRightInd w:val="0"/>
        <w:contextualSpacing/>
        <w:jc w:val="both"/>
        <w:textAlignment w:val="baseline"/>
        <w:rPr>
          <w:rFonts w:ascii="Arial Narrow" w:hAnsi="Arial Narrow" w:cstheme="minorHAnsi"/>
          <w:sz w:val="24"/>
        </w:rPr>
      </w:pPr>
      <w:r w:rsidRPr="00B36DFE">
        <w:rPr>
          <w:rFonts w:ascii="Arial Narrow" w:hAnsi="Arial Narrow" w:cstheme="minorHAnsi"/>
          <w:sz w:val="24"/>
        </w:rPr>
        <w:t>Mainstream health emergency preparedness and response, building on ECV toolkit roll out, into CBH and DP programmes</w:t>
      </w:r>
    </w:p>
    <w:p w:rsidR="00957763" w:rsidRDefault="00957763" w:rsidP="006E23ED">
      <w:pPr>
        <w:jc w:val="both"/>
        <w:rPr>
          <w:rFonts w:ascii="Arial Narrow" w:hAnsi="Arial Narrow" w:cstheme="minorHAnsi"/>
          <w:b/>
          <w:sz w:val="28"/>
          <w:szCs w:val="28"/>
        </w:rPr>
      </w:pPr>
    </w:p>
    <w:p w:rsidR="00665D0A" w:rsidRPr="00B36DFE" w:rsidRDefault="00665D0A" w:rsidP="006E23ED">
      <w:pPr>
        <w:jc w:val="both"/>
        <w:rPr>
          <w:rFonts w:ascii="Arial Narrow" w:hAnsi="Arial Narrow" w:cstheme="minorHAnsi"/>
          <w:b/>
          <w:sz w:val="28"/>
          <w:szCs w:val="28"/>
        </w:rPr>
      </w:pPr>
      <w:r w:rsidRPr="00B36DFE">
        <w:rPr>
          <w:rFonts w:ascii="Arial Narrow" w:hAnsi="Arial Narrow" w:cstheme="minorHAnsi"/>
          <w:b/>
          <w:sz w:val="28"/>
          <w:szCs w:val="28"/>
        </w:rPr>
        <w:t xml:space="preserve">SEA HoD and PNS meeting </w:t>
      </w:r>
    </w:p>
    <w:p w:rsidR="008A36AC" w:rsidRPr="00B36DFE" w:rsidRDefault="008A36AC" w:rsidP="006E23ED">
      <w:pPr>
        <w:jc w:val="both"/>
        <w:rPr>
          <w:rFonts w:ascii="Arial Narrow" w:hAnsi="Arial Narrow" w:cstheme="minorHAnsi"/>
          <w:b/>
          <w:sz w:val="28"/>
          <w:szCs w:val="28"/>
        </w:rPr>
      </w:pPr>
    </w:p>
    <w:p w:rsidR="00665D0A" w:rsidRDefault="00665D0A" w:rsidP="005830F7">
      <w:pPr>
        <w:jc w:val="both"/>
        <w:rPr>
          <w:rFonts w:ascii="Arial Narrow" w:hAnsi="Arial Narrow" w:cstheme="minorHAnsi"/>
        </w:rPr>
      </w:pPr>
      <w:r w:rsidRPr="00B36DFE">
        <w:rPr>
          <w:rFonts w:ascii="Arial Narrow" w:hAnsi="Arial Narrow" w:cstheme="minorHAnsi"/>
        </w:rPr>
        <w:t xml:space="preserve">CSRU attended Southeast Asia </w:t>
      </w:r>
      <w:r w:rsidR="006E23ED" w:rsidRPr="00B36DFE">
        <w:rPr>
          <w:rFonts w:ascii="Arial Narrow" w:hAnsi="Arial Narrow" w:cstheme="minorHAnsi"/>
        </w:rPr>
        <w:t xml:space="preserve">HoD and </w:t>
      </w:r>
      <w:r w:rsidRPr="00B36DFE">
        <w:rPr>
          <w:rFonts w:ascii="Arial Narrow" w:hAnsi="Arial Narrow" w:cstheme="minorHAnsi"/>
        </w:rPr>
        <w:t xml:space="preserve">PNS meeting in Bangkok, Thailand from 16-17 May, 2013. HoD meeting was scheduled </w:t>
      </w:r>
      <w:r w:rsidR="008A36AC" w:rsidRPr="00B36DFE">
        <w:rPr>
          <w:rFonts w:ascii="Arial Narrow" w:hAnsi="Arial Narrow" w:cstheme="minorHAnsi"/>
        </w:rPr>
        <w:t>on</w:t>
      </w:r>
      <w:r w:rsidRPr="00B36DFE">
        <w:rPr>
          <w:rFonts w:ascii="Arial Narrow" w:hAnsi="Arial Narrow" w:cstheme="minorHAnsi"/>
        </w:rPr>
        <w:t xml:space="preserve"> 16</w:t>
      </w:r>
      <w:r w:rsidRPr="00B36DFE">
        <w:rPr>
          <w:rFonts w:ascii="Arial Narrow" w:hAnsi="Arial Narrow" w:cstheme="minorHAnsi"/>
          <w:vertAlign w:val="superscript"/>
        </w:rPr>
        <w:t>th</w:t>
      </w:r>
      <w:r w:rsidRPr="00B36DFE">
        <w:rPr>
          <w:rFonts w:ascii="Arial Narrow" w:hAnsi="Arial Narrow" w:cstheme="minorHAnsi"/>
        </w:rPr>
        <w:t xml:space="preserve"> May and PNS </w:t>
      </w:r>
      <w:r w:rsidR="008A36AC" w:rsidRPr="00B36DFE">
        <w:rPr>
          <w:rFonts w:ascii="Arial Narrow" w:hAnsi="Arial Narrow" w:cstheme="minorHAnsi"/>
        </w:rPr>
        <w:t>meeting o</w:t>
      </w:r>
      <w:r w:rsidRPr="00B36DFE">
        <w:rPr>
          <w:rFonts w:ascii="Arial Narrow" w:hAnsi="Arial Narrow" w:cstheme="minorHAnsi"/>
        </w:rPr>
        <w:t>n 17</w:t>
      </w:r>
      <w:r w:rsidRPr="00B36DFE">
        <w:rPr>
          <w:rFonts w:ascii="Arial Narrow" w:hAnsi="Arial Narrow" w:cstheme="minorHAnsi"/>
          <w:vertAlign w:val="superscript"/>
        </w:rPr>
        <w:t>th</w:t>
      </w:r>
      <w:r w:rsidRPr="00B36DFE">
        <w:rPr>
          <w:rFonts w:ascii="Arial Narrow" w:hAnsi="Arial Narrow" w:cstheme="minorHAnsi"/>
        </w:rPr>
        <w:t xml:space="preserve"> May, 2013. CSRU team presented differen</w:t>
      </w:r>
      <w:r w:rsidR="008A36AC" w:rsidRPr="00B36DFE">
        <w:rPr>
          <w:rFonts w:ascii="Arial Narrow" w:hAnsi="Arial Narrow" w:cstheme="minorHAnsi"/>
        </w:rPr>
        <w:t>t</w:t>
      </w:r>
      <w:r w:rsidRPr="00B36DFE">
        <w:rPr>
          <w:rFonts w:ascii="Arial Narrow" w:hAnsi="Arial Narrow" w:cstheme="minorHAnsi"/>
        </w:rPr>
        <w:t xml:space="preserve"> sessions </w:t>
      </w:r>
      <w:r w:rsidR="006E23ED" w:rsidRPr="00B36DFE">
        <w:rPr>
          <w:rFonts w:ascii="Arial Narrow" w:hAnsi="Arial Narrow" w:cstheme="minorHAnsi"/>
        </w:rPr>
        <w:t>e.g.</w:t>
      </w:r>
      <w:r w:rsidRPr="00B36DFE">
        <w:rPr>
          <w:rFonts w:ascii="Arial Narrow" w:hAnsi="Arial Narrow" w:cstheme="minorHAnsi"/>
        </w:rPr>
        <w:t xml:space="preserve"> </w:t>
      </w:r>
      <w:r w:rsidR="005830F7" w:rsidRPr="00B36DFE">
        <w:rPr>
          <w:rFonts w:ascii="Arial Narrow" w:hAnsi="Arial Narrow" w:cstheme="minorHAnsi"/>
        </w:rPr>
        <w:t>A Road to R</w:t>
      </w:r>
      <w:r w:rsidRPr="00B36DFE">
        <w:rPr>
          <w:rFonts w:ascii="Arial Narrow" w:hAnsi="Arial Narrow" w:cstheme="minorHAnsi"/>
        </w:rPr>
        <w:t>esilience</w:t>
      </w:r>
      <w:r w:rsidR="005830F7" w:rsidRPr="00B36DFE">
        <w:rPr>
          <w:rFonts w:ascii="Arial Narrow" w:hAnsi="Arial Narrow" w:cstheme="minorHAnsi"/>
        </w:rPr>
        <w:t xml:space="preserve"> in SEA</w:t>
      </w:r>
      <w:r w:rsidR="006E23ED" w:rsidRPr="00B36DFE">
        <w:rPr>
          <w:rFonts w:ascii="Arial Narrow" w:hAnsi="Arial Narrow" w:cstheme="minorHAnsi"/>
        </w:rPr>
        <w:t>, psychosocial</w:t>
      </w:r>
      <w:r w:rsidRPr="00B36DFE">
        <w:rPr>
          <w:rFonts w:ascii="Arial Narrow" w:hAnsi="Arial Narrow" w:cstheme="minorHAnsi"/>
        </w:rPr>
        <w:t xml:space="preserve"> support programme in </w:t>
      </w:r>
      <w:r w:rsidR="005830F7" w:rsidRPr="00B36DFE">
        <w:rPr>
          <w:rFonts w:ascii="Arial Narrow" w:hAnsi="Arial Narrow" w:cstheme="minorHAnsi"/>
        </w:rPr>
        <w:t>SEA</w:t>
      </w:r>
      <w:r w:rsidRPr="00B36DFE">
        <w:rPr>
          <w:rFonts w:ascii="Arial Narrow" w:hAnsi="Arial Narrow" w:cstheme="minorHAnsi"/>
        </w:rPr>
        <w:t xml:space="preserve"> and Non-communicable diseases- need to invest.</w:t>
      </w:r>
    </w:p>
    <w:p w:rsidR="00957763" w:rsidRDefault="00957763" w:rsidP="005830F7">
      <w:pPr>
        <w:jc w:val="both"/>
        <w:rPr>
          <w:rFonts w:ascii="Arial Narrow" w:hAnsi="Arial Narrow" w:cstheme="minorHAnsi"/>
        </w:rPr>
      </w:pPr>
    </w:p>
    <w:p w:rsidR="00957763" w:rsidRDefault="00957763" w:rsidP="005830F7">
      <w:pPr>
        <w:jc w:val="both"/>
        <w:rPr>
          <w:rFonts w:ascii="Arial Narrow" w:hAnsi="Arial Narrow" w:cstheme="minorHAnsi"/>
        </w:rPr>
      </w:pPr>
    </w:p>
    <w:p w:rsidR="00957763" w:rsidRPr="00B36DFE" w:rsidRDefault="00957763" w:rsidP="005830F7">
      <w:pPr>
        <w:jc w:val="both"/>
        <w:rPr>
          <w:rFonts w:ascii="Arial Narrow" w:hAnsi="Arial Narrow" w:cstheme="minorHAnsi"/>
        </w:rPr>
      </w:pPr>
    </w:p>
    <w:p w:rsidR="00665D0A" w:rsidRPr="00B36DFE" w:rsidRDefault="00665D0A" w:rsidP="006E23ED">
      <w:pPr>
        <w:jc w:val="both"/>
        <w:rPr>
          <w:rFonts w:ascii="Arial Narrow" w:hAnsi="Arial Narrow" w:cstheme="minorHAnsi"/>
          <w:b/>
          <w:sz w:val="28"/>
          <w:szCs w:val="28"/>
        </w:rPr>
      </w:pPr>
      <w:r w:rsidRPr="00B36DFE">
        <w:rPr>
          <w:rFonts w:ascii="Arial Narrow" w:hAnsi="Arial Narrow" w:cstheme="minorHAnsi"/>
          <w:b/>
          <w:sz w:val="28"/>
          <w:szCs w:val="28"/>
        </w:rPr>
        <w:t xml:space="preserve">World Blood Donors Day – WBDD </w:t>
      </w:r>
    </w:p>
    <w:p w:rsidR="008A36AC" w:rsidRPr="00B36DFE" w:rsidRDefault="008A36AC" w:rsidP="006E23ED">
      <w:pPr>
        <w:jc w:val="both"/>
        <w:rPr>
          <w:rFonts w:ascii="Arial Narrow" w:hAnsi="Arial Narrow" w:cstheme="minorHAnsi"/>
          <w:b/>
          <w:sz w:val="28"/>
          <w:szCs w:val="28"/>
        </w:rPr>
      </w:pPr>
    </w:p>
    <w:p w:rsidR="00665D0A" w:rsidRPr="00B36DFE" w:rsidRDefault="00665D0A" w:rsidP="006E23ED">
      <w:pPr>
        <w:jc w:val="both"/>
        <w:rPr>
          <w:rFonts w:ascii="Arial Narrow" w:hAnsi="Arial Narrow" w:cstheme="minorHAnsi"/>
        </w:rPr>
      </w:pPr>
      <w:r w:rsidRPr="00B36DFE">
        <w:rPr>
          <w:rFonts w:ascii="Arial Narrow" w:hAnsi="Arial Narrow" w:cstheme="minorHAnsi"/>
        </w:rPr>
        <w:lastRenderedPageBreak/>
        <w:t xml:space="preserve">Lao Red Cross (LRC) will celebrate WBDD </w:t>
      </w:r>
      <w:r w:rsidR="00E22A71" w:rsidRPr="00B36DFE">
        <w:rPr>
          <w:rFonts w:ascii="Arial Narrow" w:hAnsi="Arial Narrow" w:cstheme="minorHAnsi"/>
        </w:rPr>
        <w:t xml:space="preserve">in 14 June </w:t>
      </w:r>
      <w:r w:rsidRPr="00B36DFE">
        <w:rPr>
          <w:rFonts w:ascii="Arial Narrow" w:hAnsi="Arial Narrow" w:cstheme="minorHAnsi"/>
        </w:rPr>
        <w:t>with the support of Southeast Asia Regional Delegation. The project agreement has been signed between LRC and SEARD.</w:t>
      </w:r>
    </w:p>
    <w:p w:rsidR="00665D0A" w:rsidRPr="00B36DFE" w:rsidRDefault="00665D0A" w:rsidP="006E23ED">
      <w:pPr>
        <w:jc w:val="both"/>
        <w:rPr>
          <w:rFonts w:ascii="Arial Narrow" w:hAnsi="Arial Narrow" w:cstheme="minorHAnsi"/>
        </w:rPr>
      </w:pPr>
    </w:p>
    <w:p w:rsidR="00665D0A" w:rsidRPr="00B36DFE" w:rsidRDefault="00665D0A" w:rsidP="006E23ED">
      <w:pPr>
        <w:jc w:val="both"/>
        <w:rPr>
          <w:rFonts w:ascii="Arial Narrow" w:hAnsi="Arial Narrow" w:cstheme="minorHAnsi"/>
        </w:rPr>
      </w:pPr>
      <w:r w:rsidRPr="00B36DFE">
        <w:rPr>
          <w:rFonts w:ascii="Arial Narrow" w:hAnsi="Arial Narrow" w:cstheme="minorHAnsi"/>
        </w:rPr>
        <w:t>The project objectives are:</w:t>
      </w:r>
    </w:p>
    <w:p w:rsidR="00665D0A" w:rsidRPr="00B36DFE" w:rsidRDefault="00665D0A" w:rsidP="006E23ED">
      <w:pPr>
        <w:pStyle w:val="ListParagraph"/>
        <w:numPr>
          <w:ilvl w:val="0"/>
          <w:numId w:val="45"/>
        </w:numPr>
        <w:spacing w:before="0"/>
        <w:jc w:val="both"/>
        <w:rPr>
          <w:rFonts w:ascii="Arial Narrow" w:hAnsi="Arial Narrow" w:cstheme="minorHAnsi"/>
          <w:sz w:val="24"/>
        </w:rPr>
      </w:pPr>
      <w:r w:rsidRPr="00B36DFE">
        <w:rPr>
          <w:rFonts w:ascii="Arial Narrow" w:hAnsi="Arial Narrow" w:cstheme="minorHAnsi"/>
          <w:sz w:val="24"/>
        </w:rPr>
        <w:t>Celebrate and thank VNRBD donors for their gift of blood</w:t>
      </w:r>
    </w:p>
    <w:p w:rsidR="00665D0A" w:rsidRPr="00B36DFE" w:rsidRDefault="00665D0A" w:rsidP="006E23ED">
      <w:pPr>
        <w:pStyle w:val="ListParagraph"/>
        <w:numPr>
          <w:ilvl w:val="0"/>
          <w:numId w:val="45"/>
        </w:numPr>
        <w:spacing w:before="0"/>
        <w:jc w:val="both"/>
        <w:rPr>
          <w:rFonts w:ascii="Arial Narrow" w:hAnsi="Arial Narrow" w:cstheme="minorHAnsi"/>
          <w:sz w:val="24"/>
        </w:rPr>
      </w:pPr>
      <w:r w:rsidRPr="00B36DFE">
        <w:rPr>
          <w:rFonts w:ascii="Arial Narrow" w:hAnsi="Arial Narrow" w:cstheme="minorHAnsi"/>
          <w:sz w:val="24"/>
        </w:rPr>
        <w:t>Encourage more people to become regular blood donors</w:t>
      </w:r>
    </w:p>
    <w:p w:rsidR="00665D0A" w:rsidRPr="00B36DFE" w:rsidRDefault="00665D0A" w:rsidP="006E23ED">
      <w:pPr>
        <w:pStyle w:val="ListParagraph"/>
        <w:numPr>
          <w:ilvl w:val="0"/>
          <w:numId w:val="45"/>
        </w:numPr>
        <w:spacing w:before="0"/>
        <w:jc w:val="both"/>
        <w:rPr>
          <w:rFonts w:ascii="Arial Narrow" w:hAnsi="Arial Narrow" w:cstheme="minorHAnsi"/>
          <w:sz w:val="24"/>
        </w:rPr>
      </w:pPr>
      <w:r w:rsidRPr="00B36DFE">
        <w:rPr>
          <w:rFonts w:ascii="Arial Narrow" w:hAnsi="Arial Narrow" w:cstheme="minorHAnsi"/>
          <w:sz w:val="24"/>
        </w:rPr>
        <w:t>Raise public awareness on importance of VNRBD</w:t>
      </w:r>
    </w:p>
    <w:p w:rsidR="00665D0A" w:rsidRPr="00B36DFE" w:rsidRDefault="00665D0A" w:rsidP="006E23ED">
      <w:pPr>
        <w:pStyle w:val="ListParagraph"/>
        <w:numPr>
          <w:ilvl w:val="0"/>
          <w:numId w:val="45"/>
        </w:numPr>
        <w:spacing w:before="0"/>
        <w:jc w:val="both"/>
        <w:rPr>
          <w:rFonts w:ascii="Arial Narrow" w:hAnsi="Arial Narrow" w:cstheme="minorHAnsi"/>
          <w:sz w:val="24"/>
        </w:rPr>
      </w:pPr>
      <w:r w:rsidRPr="00B36DFE">
        <w:rPr>
          <w:rFonts w:ascii="Arial Narrow" w:hAnsi="Arial Narrow" w:cstheme="minorHAnsi"/>
          <w:sz w:val="24"/>
        </w:rPr>
        <w:t>Increase number of VNRBDs</w:t>
      </w:r>
    </w:p>
    <w:p w:rsidR="00665D0A" w:rsidRPr="00B36DFE" w:rsidRDefault="00665D0A" w:rsidP="006E23ED">
      <w:pPr>
        <w:pStyle w:val="ListParagraph"/>
        <w:numPr>
          <w:ilvl w:val="0"/>
          <w:numId w:val="45"/>
        </w:numPr>
        <w:spacing w:before="0"/>
        <w:jc w:val="both"/>
        <w:rPr>
          <w:rFonts w:ascii="Arial Narrow" w:hAnsi="Arial Narrow" w:cstheme="minorHAnsi"/>
          <w:sz w:val="24"/>
        </w:rPr>
      </w:pPr>
      <w:r w:rsidRPr="00B36DFE">
        <w:rPr>
          <w:rFonts w:ascii="Arial Narrow" w:hAnsi="Arial Narrow" w:cstheme="minorHAnsi"/>
          <w:sz w:val="24"/>
        </w:rPr>
        <w:t>Provide a focus for wider measures to improve blood safety and availability</w:t>
      </w:r>
    </w:p>
    <w:p w:rsidR="00665D0A" w:rsidRPr="00B36DFE" w:rsidRDefault="00665D0A" w:rsidP="006E23ED">
      <w:pPr>
        <w:jc w:val="both"/>
        <w:rPr>
          <w:rFonts w:ascii="Arial Narrow" w:hAnsi="Arial Narrow" w:cstheme="minorHAnsi"/>
        </w:rPr>
      </w:pPr>
    </w:p>
    <w:p w:rsidR="00665D0A" w:rsidRPr="00B36DFE" w:rsidRDefault="00665D0A" w:rsidP="006E23ED">
      <w:pPr>
        <w:jc w:val="both"/>
        <w:rPr>
          <w:rFonts w:ascii="Arial Narrow" w:hAnsi="Arial Narrow" w:cstheme="minorHAnsi"/>
        </w:rPr>
      </w:pPr>
      <w:r w:rsidRPr="00B36DFE">
        <w:rPr>
          <w:rFonts w:ascii="Arial Narrow" w:hAnsi="Arial Narrow" w:cstheme="minorHAnsi"/>
        </w:rPr>
        <w:t>It has also been agreed that LRC Blood transfusion Centre with technical support from SEARD will develop a case study on LRC blood programme.</w:t>
      </w:r>
    </w:p>
    <w:p w:rsidR="008A36AC" w:rsidRPr="00B36DFE" w:rsidRDefault="008A36AC" w:rsidP="006E23ED">
      <w:pPr>
        <w:jc w:val="both"/>
        <w:rPr>
          <w:rFonts w:ascii="Arial Narrow" w:hAnsi="Arial Narrow" w:cstheme="minorHAnsi"/>
        </w:rPr>
      </w:pPr>
    </w:p>
    <w:p w:rsidR="00E22A71" w:rsidRPr="00B36DFE" w:rsidRDefault="006E23ED" w:rsidP="006E23ED">
      <w:pPr>
        <w:jc w:val="both"/>
        <w:rPr>
          <w:rFonts w:ascii="Arial Narrow" w:hAnsi="Arial Narrow" w:cstheme="minorHAnsi"/>
          <w:b/>
          <w:sz w:val="28"/>
          <w:szCs w:val="28"/>
        </w:rPr>
      </w:pPr>
      <w:r w:rsidRPr="00B36DFE">
        <w:rPr>
          <w:rFonts w:ascii="Arial Narrow" w:hAnsi="Arial Narrow" w:cstheme="minorHAnsi"/>
          <w:b/>
          <w:sz w:val="28"/>
          <w:szCs w:val="28"/>
        </w:rPr>
        <w:t xml:space="preserve">A workshop on </w:t>
      </w:r>
      <w:r w:rsidR="00E22A71" w:rsidRPr="00B36DFE">
        <w:rPr>
          <w:rFonts w:ascii="Arial Narrow" w:hAnsi="Arial Narrow" w:cstheme="minorHAnsi"/>
          <w:b/>
          <w:sz w:val="28"/>
          <w:szCs w:val="28"/>
        </w:rPr>
        <w:t>Building Urban Resilience</w:t>
      </w:r>
    </w:p>
    <w:p w:rsidR="008A36AC" w:rsidRPr="00B36DFE" w:rsidRDefault="008A36AC" w:rsidP="006E23ED">
      <w:pPr>
        <w:jc w:val="both"/>
        <w:rPr>
          <w:rFonts w:ascii="Arial Narrow" w:hAnsi="Arial Narrow" w:cstheme="minorHAnsi"/>
          <w:b/>
          <w:sz w:val="28"/>
          <w:szCs w:val="28"/>
        </w:rPr>
      </w:pPr>
    </w:p>
    <w:p w:rsidR="00B36DFE" w:rsidRPr="00B36DFE" w:rsidRDefault="00E22A71" w:rsidP="006E23ED">
      <w:pPr>
        <w:jc w:val="both"/>
        <w:rPr>
          <w:rFonts w:ascii="Arial Narrow" w:hAnsi="Arial Narrow" w:cstheme="minorHAnsi"/>
        </w:rPr>
      </w:pPr>
      <w:r w:rsidRPr="00B36DFE">
        <w:rPr>
          <w:rFonts w:ascii="Arial Narrow" w:hAnsi="Arial Narrow" w:cstheme="minorHAnsi"/>
        </w:rPr>
        <w:t xml:space="preserve">SEARD is working with Global Disaster Preparedness </w:t>
      </w:r>
      <w:r w:rsidR="006E23ED" w:rsidRPr="00B36DFE">
        <w:rPr>
          <w:rFonts w:ascii="Arial Narrow" w:hAnsi="Arial Narrow" w:cstheme="minorHAnsi"/>
        </w:rPr>
        <w:t>Centre (</w:t>
      </w:r>
      <w:r w:rsidRPr="00B36DFE">
        <w:rPr>
          <w:rFonts w:ascii="Arial Narrow" w:hAnsi="Arial Narrow" w:cstheme="minorHAnsi"/>
        </w:rPr>
        <w:t xml:space="preserve">GDPC) and DMU/AP Zone to organize </w:t>
      </w:r>
      <w:r w:rsidR="00E7519A" w:rsidRPr="00B36DFE">
        <w:rPr>
          <w:rFonts w:ascii="Arial Narrow" w:hAnsi="Arial Narrow" w:cstheme="minorHAnsi"/>
        </w:rPr>
        <w:t xml:space="preserve">a </w:t>
      </w:r>
      <w:r w:rsidRPr="00B36DFE">
        <w:rPr>
          <w:rFonts w:ascii="Arial Narrow" w:hAnsi="Arial Narrow" w:cstheme="minorHAnsi"/>
        </w:rPr>
        <w:t>three day workshop on Building Urban Resilience. The tentative date for the workshop is 30</w:t>
      </w:r>
      <w:r w:rsidR="00414571" w:rsidRPr="00B36DFE">
        <w:rPr>
          <w:rFonts w:ascii="Arial Narrow" w:hAnsi="Arial Narrow" w:cstheme="minorHAnsi"/>
        </w:rPr>
        <w:t xml:space="preserve"> </w:t>
      </w:r>
      <w:r w:rsidRPr="00B36DFE">
        <w:rPr>
          <w:rFonts w:ascii="Arial Narrow" w:hAnsi="Arial Narrow" w:cstheme="minorHAnsi"/>
        </w:rPr>
        <w:t xml:space="preserve">July-1 August. Bangkok will be the venue </w:t>
      </w:r>
      <w:r w:rsidR="006E23ED" w:rsidRPr="00B36DFE">
        <w:rPr>
          <w:rFonts w:ascii="Arial Narrow" w:hAnsi="Arial Narrow" w:cstheme="minorHAnsi"/>
        </w:rPr>
        <w:t>for the</w:t>
      </w:r>
      <w:r w:rsidRPr="00B36DFE">
        <w:rPr>
          <w:rFonts w:ascii="Arial Narrow" w:hAnsi="Arial Narrow" w:cstheme="minorHAnsi"/>
        </w:rPr>
        <w:t xml:space="preserve"> workshop.</w:t>
      </w:r>
      <w:r w:rsidR="00414571" w:rsidRPr="00B36DFE">
        <w:rPr>
          <w:rFonts w:ascii="Arial Narrow" w:hAnsi="Arial Narrow" w:cstheme="minorHAnsi"/>
        </w:rPr>
        <w:t xml:space="preserve"> It is expected that participants will come from the NSs of </w:t>
      </w:r>
      <w:r w:rsidR="00B36DFE" w:rsidRPr="00B36DFE">
        <w:rPr>
          <w:rFonts w:ascii="Arial Narrow" w:hAnsi="Arial Narrow" w:cstheme="minorHAnsi"/>
        </w:rPr>
        <w:t>Southeast</w:t>
      </w:r>
      <w:r w:rsidR="00E7519A" w:rsidRPr="00B36DFE">
        <w:rPr>
          <w:rFonts w:ascii="Arial Narrow" w:hAnsi="Arial Narrow" w:cstheme="minorHAnsi"/>
        </w:rPr>
        <w:t xml:space="preserve"> Asia and South Asia</w:t>
      </w:r>
      <w:r w:rsidR="00414571" w:rsidRPr="00B36DFE">
        <w:rPr>
          <w:rFonts w:ascii="Arial Narrow" w:hAnsi="Arial Narrow" w:cstheme="minorHAnsi"/>
        </w:rPr>
        <w:t xml:space="preserve">. </w:t>
      </w:r>
      <w:r w:rsidR="00B36DFE" w:rsidRPr="00B36DFE">
        <w:rPr>
          <w:rFonts w:ascii="Arial Narrow" w:hAnsi="Arial Narrow" w:cstheme="minorHAnsi"/>
        </w:rPr>
        <w:t>Representatives from the government involved in urban planning</w:t>
      </w:r>
      <w:r w:rsidR="00F27E37">
        <w:rPr>
          <w:rFonts w:ascii="Arial Narrow" w:hAnsi="Arial Narrow" w:cstheme="minorHAnsi"/>
        </w:rPr>
        <w:t>/disaster management</w:t>
      </w:r>
      <w:r w:rsidR="00B36DFE" w:rsidRPr="00B36DFE">
        <w:rPr>
          <w:rFonts w:ascii="Arial Narrow" w:hAnsi="Arial Narrow" w:cstheme="minorHAnsi"/>
        </w:rPr>
        <w:t xml:space="preserve"> will also be invited to participate.</w:t>
      </w:r>
    </w:p>
    <w:p w:rsidR="00B36DFE" w:rsidRPr="00B36DFE" w:rsidRDefault="00B36DFE" w:rsidP="006E23ED">
      <w:pPr>
        <w:jc w:val="both"/>
        <w:rPr>
          <w:rFonts w:ascii="Arial Narrow" w:hAnsi="Arial Narrow" w:cstheme="minorHAnsi"/>
        </w:rPr>
      </w:pPr>
    </w:p>
    <w:p w:rsidR="00E453CB" w:rsidRPr="00B36DFE" w:rsidRDefault="006E23ED" w:rsidP="006E23ED">
      <w:pPr>
        <w:jc w:val="both"/>
        <w:rPr>
          <w:rFonts w:ascii="Arial Narrow" w:hAnsi="Arial Narrow" w:cstheme="minorHAnsi"/>
        </w:rPr>
      </w:pPr>
      <w:r w:rsidRPr="00B36DFE">
        <w:rPr>
          <w:rFonts w:ascii="Arial Narrow" w:hAnsi="Arial Narrow" w:cstheme="minorHAnsi"/>
        </w:rPr>
        <w:t xml:space="preserve">Workshop </w:t>
      </w:r>
      <w:r w:rsidR="00E7519A" w:rsidRPr="00B36DFE">
        <w:rPr>
          <w:rFonts w:ascii="Arial Narrow" w:hAnsi="Arial Narrow" w:cstheme="minorHAnsi"/>
        </w:rPr>
        <w:t>will set</w:t>
      </w:r>
      <w:r w:rsidRPr="00B36DFE">
        <w:rPr>
          <w:rFonts w:ascii="Arial Narrow" w:hAnsi="Arial Narrow" w:cstheme="minorHAnsi"/>
        </w:rPr>
        <w:t xml:space="preserve"> the scene for discussions, jointly creating a visual overview of the trends impacting communities in urban and </w:t>
      </w:r>
      <w:r w:rsidR="00B36DFE" w:rsidRPr="00B36DFE">
        <w:rPr>
          <w:rFonts w:ascii="Arial Narrow" w:hAnsi="Arial Narrow" w:cstheme="minorHAnsi"/>
        </w:rPr>
        <w:t>semi</w:t>
      </w:r>
      <w:r w:rsidRPr="00B36DFE">
        <w:rPr>
          <w:rFonts w:ascii="Arial Narrow" w:hAnsi="Arial Narrow" w:cstheme="minorHAnsi"/>
        </w:rPr>
        <w:t>-urban settings, the impacts and key strategic responses globally and across the Asia and Pacific region.  A number of participants are invited to share examples – ‘short stories’ - from their own experience, concluding with a critical question for further exploration.  The discussion starts in plenary and continues in small groups.</w:t>
      </w:r>
    </w:p>
    <w:p w:rsidR="00243877" w:rsidRPr="00B36DFE" w:rsidRDefault="00243877" w:rsidP="006E23ED">
      <w:pPr>
        <w:jc w:val="both"/>
        <w:rPr>
          <w:rFonts w:ascii="Arial Narrow" w:hAnsi="Arial Narrow" w:cstheme="minorHAnsi"/>
          <w:lang w:val="en-US"/>
        </w:rPr>
      </w:pPr>
    </w:p>
    <w:p w:rsidR="00243877" w:rsidRPr="00B36DFE" w:rsidRDefault="0009329F" w:rsidP="006E23ED">
      <w:pPr>
        <w:jc w:val="both"/>
        <w:rPr>
          <w:rFonts w:ascii="Arial Narrow" w:hAnsi="Arial Narrow" w:cstheme="minorHAnsi"/>
          <w:b/>
          <w:sz w:val="28"/>
          <w:szCs w:val="28"/>
        </w:rPr>
      </w:pPr>
      <w:r w:rsidRPr="00B36DFE">
        <w:rPr>
          <w:rFonts w:ascii="Arial Narrow" w:hAnsi="Arial Narrow" w:cstheme="minorHAnsi"/>
          <w:b/>
          <w:sz w:val="28"/>
          <w:szCs w:val="28"/>
        </w:rPr>
        <w:t xml:space="preserve">Upcoming Events for </w:t>
      </w:r>
      <w:r w:rsidR="0064134A" w:rsidRPr="00B36DFE">
        <w:rPr>
          <w:rFonts w:ascii="Arial Narrow" w:hAnsi="Arial Narrow" w:cstheme="minorHAnsi"/>
          <w:b/>
          <w:sz w:val="28"/>
          <w:szCs w:val="28"/>
        </w:rPr>
        <w:t>June</w:t>
      </w:r>
      <w:r w:rsidRPr="00B36DFE">
        <w:rPr>
          <w:rFonts w:ascii="Arial Narrow" w:hAnsi="Arial Narrow" w:cstheme="minorHAnsi"/>
          <w:b/>
          <w:sz w:val="28"/>
          <w:szCs w:val="28"/>
        </w:rPr>
        <w:t xml:space="preserve"> 2013</w:t>
      </w:r>
    </w:p>
    <w:p w:rsidR="008A36AC" w:rsidRPr="00B36DFE" w:rsidRDefault="008A36AC" w:rsidP="006E23ED">
      <w:pPr>
        <w:jc w:val="both"/>
        <w:rPr>
          <w:rFonts w:ascii="Arial Narrow" w:hAnsi="Arial Narrow" w:cstheme="minorHAnsi"/>
          <w:b/>
        </w:rPr>
      </w:pPr>
    </w:p>
    <w:tbl>
      <w:tblPr>
        <w:tblStyle w:val="TableGrid"/>
        <w:tblW w:w="0" w:type="auto"/>
        <w:jc w:val="center"/>
        <w:tblLook w:val="04A0"/>
      </w:tblPr>
      <w:tblGrid>
        <w:gridCol w:w="979"/>
        <w:gridCol w:w="5400"/>
        <w:gridCol w:w="2794"/>
      </w:tblGrid>
      <w:tr w:rsidR="006250F6" w:rsidRPr="00B36DFE" w:rsidTr="00957763">
        <w:trPr>
          <w:jc w:val="center"/>
        </w:trPr>
        <w:tc>
          <w:tcPr>
            <w:tcW w:w="979" w:type="dxa"/>
            <w:shd w:val="clear" w:color="auto" w:fill="D9D9D9" w:themeFill="background1" w:themeFillShade="D9"/>
          </w:tcPr>
          <w:p w:rsidR="006250F6" w:rsidRPr="00B36DFE" w:rsidRDefault="006250F6" w:rsidP="006E23ED">
            <w:pPr>
              <w:jc w:val="both"/>
              <w:rPr>
                <w:rFonts w:ascii="Arial Narrow" w:hAnsi="Arial Narrow" w:cstheme="minorHAnsi"/>
                <w:b/>
              </w:rPr>
            </w:pPr>
            <w:r w:rsidRPr="00B36DFE">
              <w:rPr>
                <w:rFonts w:ascii="Arial Narrow" w:hAnsi="Arial Narrow" w:cstheme="minorHAnsi"/>
                <w:b/>
              </w:rPr>
              <w:t>Date</w:t>
            </w:r>
          </w:p>
        </w:tc>
        <w:tc>
          <w:tcPr>
            <w:tcW w:w="5400" w:type="dxa"/>
            <w:shd w:val="clear" w:color="auto" w:fill="D9D9D9" w:themeFill="background1" w:themeFillShade="D9"/>
          </w:tcPr>
          <w:p w:rsidR="006250F6" w:rsidRPr="00B36DFE" w:rsidRDefault="006250F6" w:rsidP="006E23ED">
            <w:pPr>
              <w:jc w:val="both"/>
              <w:rPr>
                <w:rFonts w:ascii="Arial Narrow" w:hAnsi="Arial Narrow" w:cstheme="minorHAnsi"/>
                <w:b/>
              </w:rPr>
            </w:pPr>
            <w:r w:rsidRPr="00B36DFE">
              <w:rPr>
                <w:rFonts w:ascii="Arial Narrow" w:hAnsi="Arial Narrow" w:cstheme="minorHAnsi"/>
                <w:b/>
              </w:rPr>
              <w:t>Events</w:t>
            </w:r>
          </w:p>
        </w:tc>
        <w:tc>
          <w:tcPr>
            <w:tcW w:w="2794" w:type="dxa"/>
            <w:shd w:val="clear" w:color="auto" w:fill="D9D9D9" w:themeFill="background1" w:themeFillShade="D9"/>
          </w:tcPr>
          <w:p w:rsidR="006250F6" w:rsidRPr="00B36DFE" w:rsidRDefault="006250F6" w:rsidP="006E23ED">
            <w:pPr>
              <w:jc w:val="both"/>
              <w:rPr>
                <w:rFonts w:ascii="Arial Narrow" w:hAnsi="Arial Narrow" w:cstheme="minorHAnsi"/>
                <w:b/>
              </w:rPr>
            </w:pPr>
            <w:r w:rsidRPr="00B36DFE">
              <w:rPr>
                <w:rFonts w:ascii="Arial Narrow" w:hAnsi="Arial Narrow" w:cstheme="minorHAnsi"/>
                <w:b/>
              </w:rPr>
              <w:t>Venue</w:t>
            </w:r>
          </w:p>
        </w:tc>
      </w:tr>
      <w:tr w:rsidR="006250F6" w:rsidRPr="00B36DFE" w:rsidTr="00957763">
        <w:trPr>
          <w:jc w:val="center"/>
        </w:trPr>
        <w:tc>
          <w:tcPr>
            <w:tcW w:w="979" w:type="dxa"/>
          </w:tcPr>
          <w:p w:rsidR="006250F6" w:rsidRPr="00B36DFE" w:rsidRDefault="00284089"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color w:val="333333"/>
                <w:shd w:val="clear" w:color="auto" w:fill="FFFFFF"/>
                <w:lang w:eastAsia="en-GB" w:bidi="th-TH"/>
              </w:rPr>
              <w:t>11-13</w:t>
            </w:r>
          </w:p>
        </w:tc>
        <w:tc>
          <w:tcPr>
            <w:tcW w:w="5400" w:type="dxa"/>
          </w:tcPr>
          <w:p w:rsidR="006250F6" w:rsidRPr="00B36DFE" w:rsidRDefault="00284089"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color w:val="333333"/>
                <w:shd w:val="clear" w:color="auto" w:fill="FFFFFF"/>
                <w:lang w:eastAsia="en-GB" w:bidi="th-TH"/>
              </w:rPr>
              <w:t>Regional Disaster Management Committee meeting</w:t>
            </w:r>
          </w:p>
        </w:tc>
        <w:tc>
          <w:tcPr>
            <w:tcW w:w="2794" w:type="dxa"/>
          </w:tcPr>
          <w:p w:rsidR="006250F6" w:rsidRPr="00B36DFE" w:rsidRDefault="00284089"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color w:val="333333"/>
                <w:shd w:val="clear" w:color="auto" w:fill="FFFFFF"/>
                <w:lang w:eastAsia="en-GB" w:bidi="th-TH"/>
              </w:rPr>
              <w:t>Myanmar</w:t>
            </w:r>
          </w:p>
        </w:tc>
      </w:tr>
      <w:tr w:rsidR="00E521A0" w:rsidRPr="00B36DFE" w:rsidTr="00957763">
        <w:trPr>
          <w:jc w:val="center"/>
        </w:trPr>
        <w:tc>
          <w:tcPr>
            <w:tcW w:w="979" w:type="dxa"/>
          </w:tcPr>
          <w:p w:rsidR="00E521A0" w:rsidRPr="00B36DFE" w:rsidRDefault="0064134A" w:rsidP="006E23ED">
            <w:pPr>
              <w:pStyle w:val="Default"/>
              <w:jc w:val="both"/>
              <w:rPr>
                <w:rFonts w:ascii="Arial Narrow" w:hAnsi="Arial Narrow" w:cstheme="minorHAnsi"/>
              </w:rPr>
            </w:pPr>
            <w:r w:rsidRPr="00B36DFE">
              <w:rPr>
                <w:rFonts w:ascii="Arial Narrow" w:hAnsi="Arial Narrow" w:cstheme="minorHAnsi"/>
              </w:rPr>
              <w:t>1</w:t>
            </w:r>
            <w:r w:rsidR="00E521A0" w:rsidRPr="00B36DFE">
              <w:rPr>
                <w:rFonts w:ascii="Arial Narrow" w:hAnsi="Arial Narrow" w:cstheme="minorHAnsi"/>
              </w:rPr>
              <w:t>7-</w:t>
            </w:r>
            <w:r w:rsidRPr="00B36DFE">
              <w:rPr>
                <w:rFonts w:ascii="Arial Narrow" w:hAnsi="Arial Narrow" w:cstheme="minorHAnsi"/>
              </w:rPr>
              <w:t>21</w:t>
            </w:r>
          </w:p>
          <w:tbl>
            <w:tblPr>
              <w:tblW w:w="0" w:type="auto"/>
              <w:tblBorders>
                <w:top w:val="nil"/>
                <w:left w:val="nil"/>
                <w:bottom w:val="nil"/>
                <w:right w:val="nil"/>
              </w:tblBorders>
              <w:tblLook w:val="0000"/>
            </w:tblPr>
            <w:tblGrid>
              <w:gridCol w:w="438"/>
            </w:tblGrid>
            <w:tr w:rsidR="00E521A0" w:rsidRPr="00B36DFE" w:rsidTr="00CA3C96">
              <w:trPr>
                <w:trHeight w:val="75"/>
              </w:trPr>
              <w:tc>
                <w:tcPr>
                  <w:tcW w:w="0" w:type="auto"/>
                </w:tcPr>
                <w:p w:rsidR="00E521A0" w:rsidRPr="00B36DFE" w:rsidRDefault="00E521A0" w:rsidP="006E23ED">
                  <w:pPr>
                    <w:pStyle w:val="Default"/>
                    <w:jc w:val="both"/>
                    <w:rPr>
                      <w:rFonts w:ascii="Arial Narrow" w:hAnsi="Arial Narrow" w:cstheme="minorHAnsi"/>
                    </w:rPr>
                  </w:pPr>
                </w:p>
                <w:tbl>
                  <w:tblPr>
                    <w:tblW w:w="0" w:type="auto"/>
                    <w:tblBorders>
                      <w:top w:val="nil"/>
                      <w:left w:val="nil"/>
                      <w:bottom w:val="nil"/>
                      <w:right w:val="nil"/>
                    </w:tblBorders>
                    <w:tblLook w:val="0000"/>
                  </w:tblPr>
                  <w:tblGrid>
                    <w:gridCol w:w="222"/>
                  </w:tblGrid>
                  <w:tr w:rsidR="00E521A0" w:rsidRPr="00B36DFE" w:rsidTr="00CA3C96">
                    <w:trPr>
                      <w:trHeight w:val="75"/>
                    </w:trPr>
                    <w:tc>
                      <w:tcPr>
                        <w:tcW w:w="0" w:type="auto"/>
                      </w:tcPr>
                      <w:p w:rsidR="00E521A0" w:rsidRPr="00B36DFE" w:rsidRDefault="00E521A0" w:rsidP="006E23ED">
                        <w:pPr>
                          <w:pStyle w:val="Default"/>
                          <w:jc w:val="both"/>
                          <w:rPr>
                            <w:rFonts w:ascii="Arial Narrow" w:hAnsi="Arial Narrow" w:cstheme="minorHAnsi"/>
                          </w:rPr>
                        </w:pPr>
                      </w:p>
                    </w:tc>
                  </w:tr>
                </w:tbl>
                <w:p w:rsidR="00E521A0" w:rsidRPr="00B36DFE" w:rsidRDefault="00E521A0" w:rsidP="006E23ED">
                  <w:pPr>
                    <w:pStyle w:val="Default"/>
                    <w:jc w:val="both"/>
                    <w:rPr>
                      <w:rFonts w:ascii="Arial Narrow" w:hAnsi="Arial Narrow" w:cstheme="minorHAnsi"/>
                    </w:rPr>
                  </w:pPr>
                </w:p>
              </w:tc>
            </w:tr>
          </w:tbl>
          <w:p w:rsidR="00E521A0" w:rsidRPr="00B36DFE" w:rsidRDefault="00E521A0" w:rsidP="006E23ED">
            <w:pPr>
              <w:jc w:val="both"/>
              <w:rPr>
                <w:rFonts w:ascii="Arial Narrow" w:hAnsi="Arial Narrow" w:cstheme="minorHAnsi"/>
                <w:color w:val="333333"/>
                <w:shd w:val="clear" w:color="auto" w:fill="FFFFFF"/>
                <w:lang w:eastAsia="en-GB" w:bidi="th-TH"/>
              </w:rPr>
            </w:pPr>
          </w:p>
        </w:tc>
        <w:tc>
          <w:tcPr>
            <w:tcW w:w="5400" w:type="dxa"/>
          </w:tcPr>
          <w:p w:rsidR="00E521A0" w:rsidRPr="00B36DFE" w:rsidRDefault="0064134A" w:rsidP="006E23ED">
            <w:pPr>
              <w:contextualSpacing/>
              <w:jc w:val="both"/>
              <w:rPr>
                <w:rFonts w:ascii="Arial Narrow" w:hAnsi="Arial Narrow" w:cstheme="minorHAnsi"/>
              </w:rPr>
            </w:pPr>
            <w:r w:rsidRPr="00B36DFE">
              <w:rPr>
                <w:rFonts w:ascii="Arial Narrow" w:hAnsi="Arial Narrow" w:cstheme="minorHAnsi"/>
              </w:rPr>
              <w:t xml:space="preserve">Annual review of CBHFA+DRR program and NCD pilot meeting - Wonogiri </w:t>
            </w:r>
          </w:p>
        </w:tc>
        <w:tc>
          <w:tcPr>
            <w:tcW w:w="2794" w:type="dxa"/>
          </w:tcPr>
          <w:p w:rsidR="00E521A0" w:rsidRPr="00B36DFE" w:rsidRDefault="0064134A"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color w:val="333333"/>
                <w:shd w:val="clear" w:color="auto" w:fill="FFFFFF"/>
                <w:lang w:eastAsia="en-GB" w:bidi="th-TH"/>
              </w:rPr>
              <w:t>Indonesia</w:t>
            </w:r>
          </w:p>
        </w:tc>
      </w:tr>
      <w:tr w:rsidR="00E521A0" w:rsidRPr="00B36DFE" w:rsidTr="00957763">
        <w:trPr>
          <w:jc w:val="center"/>
        </w:trPr>
        <w:tc>
          <w:tcPr>
            <w:tcW w:w="979" w:type="dxa"/>
          </w:tcPr>
          <w:p w:rsidR="00E521A0" w:rsidRPr="00B36DFE" w:rsidRDefault="0064134A"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color w:val="333333"/>
                <w:shd w:val="clear" w:color="auto" w:fill="FFFFFF"/>
                <w:lang w:eastAsia="en-GB" w:bidi="th-TH"/>
              </w:rPr>
              <w:t>1</w:t>
            </w:r>
            <w:r w:rsidR="00E22A71" w:rsidRPr="00B36DFE">
              <w:rPr>
                <w:rFonts w:ascii="Arial Narrow" w:hAnsi="Arial Narrow" w:cstheme="minorHAnsi"/>
                <w:color w:val="333333"/>
                <w:shd w:val="clear" w:color="auto" w:fill="FFFFFF"/>
                <w:lang w:eastAsia="en-GB" w:bidi="th-TH"/>
              </w:rPr>
              <w:t>4</w:t>
            </w:r>
          </w:p>
        </w:tc>
        <w:tc>
          <w:tcPr>
            <w:tcW w:w="5400" w:type="dxa"/>
          </w:tcPr>
          <w:p w:rsidR="00E521A0" w:rsidRPr="00B36DFE" w:rsidRDefault="0064134A"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color w:val="333333"/>
                <w:shd w:val="clear" w:color="auto" w:fill="FFFFFF"/>
                <w:lang w:eastAsia="en-GB" w:bidi="th-TH"/>
              </w:rPr>
              <w:t>World Blood Donors Day</w:t>
            </w:r>
          </w:p>
        </w:tc>
        <w:tc>
          <w:tcPr>
            <w:tcW w:w="2794" w:type="dxa"/>
          </w:tcPr>
          <w:p w:rsidR="00E521A0" w:rsidRPr="00B36DFE" w:rsidRDefault="0064134A"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color w:val="333333"/>
                <w:shd w:val="clear" w:color="auto" w:fill="FFFFFF"/>
                <w:lang w:eastAsia="en-GB" w:bidi="th-TH"/>
              </w:rPr>
              <w:t xml:space="preserve"> NS</w:t>
            </w:r>
            <w:r w:rsidR="00E22A71" w:rsidRPr="00B36DFE">
              <w:rPr>
                <w:rFonts w:ascii="Arial Narrow" w:hAnsi="Arial Narrow" w:cstheme="minorHAnsi"/>
                <w:color w:val="333333"/>
                <w:shd w:val="clear" w:color="auto" w:fill="FFFFFF"/>
                <w:lang w:eastAsia="en-GB" w:bidi="th-TH"/>
              </w:rPr>
              <w:t>s of the region</w:t>
            </w:r>
          </w:p>
        </w:tc>
      </w:tr>
      <w:tr w:rsidR="00E521A0" w:rsidRPr="00B36DFE" w:rsidTr="00957763">
        <w:trPr>
          <w:jc w:val="center"/>
        </w:trPr>
        <w:tc>
          <w:tcPr>
            <w:tcW w:w="979" w:type="dxa"/>
          </w:tcPr>
          <w:p w:rsidR="00E521A0" w:rsidRPr="00B36DFE" w:rsidRDefault="0064134A"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bCs/>
              </w:rPr>
              <w:t>19-2</w:t>
            </w:r>
            <w:r w:rsidR="00E22A71" w:rsidRPr="00B36DFE">
              <w:rPr>
                <w:rFonts w:ascii="Arial Narrow" w:hAnsi="Arial Narrow" w:cstheme="minorHAnsi"/>
                <w:bCs/>
              </w:rPr>
              <w:t>1</w:t>
            </w:r>
          </w:p>
        </w:tc>
        <w:tc>
          <w:tcPr>
            <w:tcW w:w="5400" w:type="dxa"/>
          </w:tcPr>
          <w:p w:rsidR="00E521A0" w:rsidRPr="00B36DFE" w:rsidRDefault="0064134A" w:rsidP="006E23ED">
            <w:pPr>
              <w:jc w:val="both"/>
              <w:rPr>
                <w:rFonts w:ascii="Arial Narrow" w:hAnsi="Arial Narrow" w:cstheme="minorHAnsi"/>
                <w:bCs/>
              </w:rPr>
            </w:pPr>
            <w:r w:rsidRPr="00B36DFE">
              <w:rPr>
                <w:rFonts w:ascii="Arial Narrow" w:hAnsi="Arial Narrow" w:cstheme="minorHAnsi"/>
                <w:bCs/>
              </w:rPr>
              <w:t xml:space="preserve">ToT on Basic CBPSS in Cambodia for CBHD staff </w:t>
            </w:r>
          </w:p>
        </w:tc>
        <w:tc>
          <w:tcPr>
            <w:tcW w:w="2794" w:type="dxa"/>
          </w:tcPr>
          <w:p w:rsidR="00E521A0" w:rsidRPr="00B36DFE" w:rsidRDefault="0064134A"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color w:val="333333"/>
                <w:shd w:val="clear" w:color="auto" w:fill="FFFFFF"/>
                <w:lang w:eastAsia="en-GB" w:bidi="th-TH"/>
              </w:rPr>
              <w:t>Cambodia</w:t>
            </w:r>
          </w:p>
        </w:tc>
      </w:tr>
      <w:tr w:rsidR="00E521A0" w:rsidRPr="00B36DFE" w:rsidTr="00957763">
        <w:trPr>
          <w:jc w:val="center"/>
        </w:trPr>
        <w:tc>
          <w:tcPr>
            <w:tcW w:w="979" w:type="dxa"/>
          </w:tcPr>
          <w:p w:rsidR="00E521A0" w:rsidRPr="00B36DFE" w:rsidRDefault="0064134A"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bCs/>
              </w:rPr>
              <w:t>25-27</w:t>
            </w:r>
          </w:p>
        </w:tc>
        <w:tc>
          <w:tcPr>
            <w:tcW w:w="5400" w:type="dxa"/>
          </w:tcPr>
          <w:p w:rsidR="0064134A" w:rsidRPr="00B36DFE" w:rsidRDefault="0064134A" w:rsidP="006E23ED">
            <w:pPr>
              <w:jc w:val="both"/>
              <w:rPr>
                <w:rFonts w:ascii="Arial Narrow" w:hAnsi="Arial Narrow" w:cstheme="minorHAnsi"/>
              </w:rPr>
            </w:pPr>
            <w:r w:rsidRPr="00B36DFE">
              <w:rPr>
                <w:rFonts w:ascii="Arial Narrow" w:hAnsi="Arial Narrow" w:cstheme="minorHAnsi"/>
                <w:bCs/>
              </w:rPr>
              <w:t xml:space="preserve">Presentation on Mental Health and Psychosocial Support at the Asia Pacific Emergency Health training </w:t>
            </w:r>
          </w:p>
          <w:p w:rsidR="00E521A0" w:rsidRPr="00B36DFE" w:rsidRDefault="00E521A0" w:rsidP="006E23ED">
            <w:pPr>
              <w:jc w:val="both"/>
              <w:rPr>
                <w:rFonts w:ascii="Arial Narrow" w:hAnsi="Arial Narrow" w:cstheme="minorHAnsi"/>
                <w:color w:val="333333"/>
                <w:shd w:val="clear" w:color="auto" w:fill="FFFFFF"/>
                <w:lang w:eastAsia="en-GB" w:bidi="th-TH"/>
              </w:rPr>
            </w:pPr>
          </w:p>
        </w:tc>
        <w:tc>
          <w:tcPr>
            <w:tcW w:w="2794" w:type="dxa"/>
          </w:tcPr>
          <w:p w:rsidR="00E521A0" w:rsidRPr="00B36DFE" w:rsidRDefault="0064134A" w:rsidP="006E23ED">
            <w:pPr>
              <w:jc w:val="both"/>
              <w:rPr>
                <w:rFonts w:ascii="Arial Narrow" w:hAnsi="Arial Narrow" w:cstheme="minorHAnsi"/>
                <w:color w:val="333333"/>
                <w:shd w:val="clear" w:color="auto" w:fill="FFFFFF"/>
                <w:lang w:eastAsia="en-GB" w:bidi="th-TH"/>
              </w:rPr>
            </w:pPr>
            <w:r w:rsidRPr="00B36DFE">
              <w:rPr>
                <w:rFonts w:ascii="Arial Narrow" w:hAnsi="Arial Narrow" w:cstheme="minorHAnsi"/>
                <w:bCs/>
              </w:rPr>
              <w:t>Hong Kong</w:t>
            </w:r>
          </w:p>
        </w:tc>
      </w:tr>
    </w:tbl>
    <w:p w:rsidR="006250F6" w:rsidRPr="006E23ED" w:rsidRDefault="006250F6" w:rsidP="006E23ED">
      <w:pPr>
        <w:jc w:val="both"/>
        <w:rPr>
          <w:rFonts w:asciiTheme="minorHAnsi" w:hAnsiTheme="minorHAnsi" w:cstheme="minorHAnsi"/>
          <w:b/>
        </w:rPr>
      </w:pPr>
    </w:p>
    <w:sectPr w:rsidR="006250F6" w:rsidRPr="006E23ED" w:rsidSect="00B36DFE">
      <w:headerReference w:type="default" r:id="rId10"/>
      <w:footerReference w:type="default" r:id="rId11"/>
      <w:pgSz w:w="11907" w:h="16840" w:code="9"/>
      <w:pgMar w:top="1701" w:right="1247" w:bottom="1247" w:left="119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01" w:rsidRDefault="00151501" w:rsidP="009057C6">
      <w:r>
        <w:separator/>
      </w:r>
    </w:p>
  </w:endnote>
  <w:endnote w:type="continuationSeparator" w:id="0">
    <w:p w:rsidR="00151501" w:rsidRDefault="00151501"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ordia New">
    <w:panose1 w:val="020B0304020202020204"/>
    <w:charset w:val="00"/>
    <w:family w:val="swiss"/>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CA3C96" w:rsidRDefault="00C81753" w:rsidP="00C40E9C">
        <w:pPr>
          <w:pStyle w:val="Footer"/>
          <w:pBdr>
            <w:top w:val="single" w:sz="4" w:space="1" w:color="D9D9D9" w:themeColor="background1" w:themeShade="D9"/>
          </w:pBdr>
          <w:jc w:val="right"/>
          <w:rPr>
            <w:b/>
          </w:rPr>
        </w:pPr>
        <w:r w:rsidRPr="00C81753">
          <w:fldChar w:fldCharType="begin"/>
        </w:r>
        <w:r w:rsidR="00CA3C96">
          <w:instrText xml:space="preserve"> PAGE   \* MERGEFORMAT </w:instrText>
        </w:r>
        <w:r w:rsidRPr="00C81753">
          <w:fldChar w:fldCharType="separate"/>
        </w:r>
        <w:r w:rsidR="00DA5E8B" w:rsidRPr="00DA5E8B">
          <w:rPr>
            <w:b/>
            <w:noProof/>
          </w:rPr>
          <w:t>5</w:t>
        </w:r>
        <w:r>
          <w:rPr>
            <w:b/>
            <w:noProof/>
          </w:rPr>
          <w:fldChar w:fldCharType="end"/>
        </w:r>
        <w:r w:rsidR="00CA3C96">
          <w:rPr>
            <w:b/>
          </w:rPr>
          <w:t xml:space="preserve"> | </w:t>
        </w:r>
        <w:r w:rsidR="00CA3C96">
          <w:rPr>
            <w:color w:val="7F7F7F" w:themeColor="background1" w:themeShade="7F"/>
            <w:spacing w:val="60"/>
          </w:rPr>
          <w:t>Page</w:t>
        </w:r>
      </w:p>
    </w:sdtContent>
  </w:sdt>
  <w:p w:rsidR="00CA3C96" w:rsidRDefault="00CA3C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01" w:rsidRDefault="00151501" w:rsidP="009057C6">
      <w:r>
        <w:separator/>
      </w:r>
    </w:p>
  </w:footnote>
  <w:footnote w:type="continuationSeparator" w:id="0">
    <w:p w:rsidR="00151501" w:rsidRDefault="00151501" w:rsidP="0090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09"/>
    </w:tblGrid>
    <w:tr w:rsidR="00CA3C96" w:rsidTr="00394BF2">
      <w:tc>
        <w:tcPr>
          <w:tcW w:w="4927" w:type="dxa"/>
        </w:tcPr>
        <w:p w:rsidR="00CA3C96" w:rsidRPr="00E35AFD" w:rsidRDefault="00CA3C96"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CA3C96" w:rsidRDefault="00CA3C96" w:rsidP="00394BF2">
          <w:pPr>
            <w:pStyle w:val="Header"/>
          </w:pPr>
        </w:p>
      </w:tc>
      <w:tc>
        <w:tcPr>
          <w:tcW w:w="4928" w:type="dxa"/>
        </w:tcPr>
        <w:p w:rsidR="00CA3C96" w:rsidRDefault="00CA3C96"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CA3C96" w:rsidRDefault="00CA3C96" w:rsidP="00394BF2">
    <w:pPr>
      <w:pStyle w:val="Header"/>
      <w:jc w:val="right"/>
    </w:pPr>
  </w:p>
  <w:p w:rsidR="00CA3C96" w:rsidRDefault="00CA3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0288422F"/>
    <w:multiLevelType w:val="hybridMultilevel"/>
    <w:tmpl w:val="B8F04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8C64CB"/>
    <w:multiLevelType w:val="hybridMultilevel"/>
    <w:tmpl w:val="00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6118F"/>
    <w:multiLevelType w:val="hybridMultilevel"/>
    <w:tmpl w:val="9D740F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B357D0A"/>
    <w:multiLevelType w:val="hybridMultilevel"/>
    <w:tmpl w:val="88500F04"/>
    <w:lvl w:ilvl="0" w:tplc="673E4BBE">
      <w:start w:val="1"/>
      <w:numFmt w:val="decimal"/>
      <w:lvlText w:val="%1."/>
      <w:lvlJc w:val="left"/>
      <w:pPr>
        <w:ind w:left="720" w:hanging="360"/>
      </w:pPr>
      <w:rPr>
        <w:rFonts w:cs="Times New Roman"/>
        <w:b/>
        <w:color w:val="FF00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1BCE60FA"/>
    <w:multiLevelType w:val="hybridMultilevel"/>
    <w:tmpl w:val="679A0F60"/>
    <w:lvl w:ilvl="0" w:tplc="1D90A0D8">
      <w:start w:val="1"/>
      <w:numFmt w:val="decimal"/>
      <w:lvlText w:val="%1."/>
      <w:lvlJc w:val="left"/>
      <w:pPr>
        <w:ind w:left="360" w:hanging="360"/>
      </w:pPr>
      <w:rPr>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C2209CF"/>
    <w:multiLevelType w:val="hybridMultilevel"/>
    <w:tmpl w:val="E72C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A43A79"/>
    <w:multiLevelType w:val="hybridMultilevel"/>
    <w:tmpl w:val="D702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1949F0"/>
    <w:multiLevelType w:val="hybridMultilevel"/>
    <w:tmpl w:val="37A8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6C3F9E"/>
    <w:multiLevelType w:val="hybridMultilevel"/>
    <w:tmpl w:val="84FAC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831E7E"/>
    <w:multiLevelType w:val="hybridMultilevel"/>
    <w:tmpl w:val="6E0E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1425FD"/>
    <w:multiLevelType w:val="hybridMultilevel"/>
    <w:tmpl w:val="6794019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2DB00285"/>
    <w:multiLevelType w:val="hybridMultilevel"/>
    <w:tmpl w:val="CDCE1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CA3E27"/>
    <w:multiLevelType w:val="hybridMultilevel"/>
    <w:tmpl w:val="1144D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552CC4"/>
    <w:multiLevelType w:val="hybridMultilevel"/>
    <w:tmpl w:val="3A74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B80341"/>
    <w:multiLevelType w:val="hybridMultilevel"/>
    <w:tmpl w:val="E2906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5C922B7"/>
    <w:multiLevelType w:val="hybridMultilevel"/>
    <w:tmpl w:val="F2569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031696"/>
    <w:multiLevelType w:val="hybridMultilevel"/>
    <w:tmpl w:val="6794019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3F863F23"/>
    <w:multiLevelType w:val="hybridMultilevel"/>
    <w:tmpl w:val="C082C010"/>
    <w:lvl w:ilvl="0" w:tplc="0809000B">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nsid w:val="41602F03"/>
    <w:multiLevelType w:val="multilevel"/>
    <w:tmpl w:val="787CC73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42458C6"/>
    <w:multiLevelType w:val="hybridMultilevel"/>
    <w:tmpl w:val="CF3E07C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4C50DD"/>
    <w:multiLevelType w:val="hybridMultilevel"/>
    <w:tmpl w:val="0BD8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5712FB"/>
    <w:multiLevelType w:val="hybridMultilevel"/>
    <w:tmpl w:val="9CA4E7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47A403F"/>
    <w:multiLevelType w:val="hybridMultilevel"/>
    <w:tmpl w:val="F1808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6770BB9"/>
    <w:multiLevelType w:val="hybridMultilevel"/>
    <w:tmpl w:val="3E64F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9D38BB"/>
    <w:multiLevelType w:val="multilevel"/>
    <w:tmpl w:val="3BB63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6C94F18"/>
    <w:multiLevelType w:val="hybridMultilevel"/>
    <w:tmpl w:val="3984E07A"/>
    <w:lvl w:ilvl="0" w:tplc="43AEDBA0">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4AE158BB"/>
    <w:multiLevelType w:val="hybridMultilevel"/>
    <w:tmpl w:val="4BF2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BB0EF7"/>
    <w:multiLevelType w:val="hybridMultilevel"/>
    <w:tmpl w:val="7F9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F6538F"/>
    <w:multiLevelType w:val="hybridMultilevel"/>
    <w:tmpl w:val="A2D2C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FC170C0"/>
    <w:multiLevelType w:val="hybridMultilevel"/>
    <w:tmpl w:val="0F163AA8"/>
    <w:lvl w:ilvl="0" w:tplc="08090001">
      <w:start w:val="1"/>
      <w:numFmt w:val="bullet"/>
      <w:lvlText w:val=""/>
      <w:lvlJc w:val="left"/>
      <w:pPr>
        <w:ind w:left="761" w:hanging="360"/>
      </w:pPr>
      <w:rPr>
        <w:rFonts w:ascii="Symbol" w:hAnsi="Symbol" w:hint="default"/>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31">
    <w:nsid w:val="52EE4E28"/>
    <w:multiLevelType w:val="hybridMultilevel"/>
    <w:tmpl w:val="F47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B74E5"/>
    <w:multiLevelType w:val="hybridMultilevel"/>
    <w:tmpl w:val="9AE4C2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9584D27"/>
    <w:multiLevelType w:val="hybridMultilevel"/>
    <w:tmpl w:val="8564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7771A7"/>
    <w:multiLevelType w:val="hybridMultilevel"/>
    <w:tmpl w:val="D646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F16EF4"/>
    <w:multiLevelType w:val="hybridMultilevel"/>
    <w:tmpl w:val="C822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A36D62"/>
    <w:multiLevelType w:val="hybridMultilevel"/>
    <w:tmpl w:val="CB4EF152"/>
    <w:lvl w:ilvl="0" w:tplc="6E8C5694">
      <w:start w:val="1"/>
      <w:numFmt w:val="bullet"/>
      <w:lvlText w:val="-"/>
      <w:lvlJc w:val="left"/>
      <w:pPr>
        <w:ind w:left="1080" w:hanging="360"/>
      </w:pPr>
      <w:rPr>
        <w:rFonts w:ascii="Calibri" w:eastAsia="Calibri" w:hAnsi="Calibri"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15B3751"/>
    <w:multiLevelType w:val="hybridMultilevel"/>
    <w:tmpl w:val="D88C2A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A4682D"/>
    <w:multiLevelType w:val="hybridMultilevel"/>
    <w:tmpl w:val="E108ACD2"/>
    <w:lvl w:ilvl="0" w:tplc="97DC7288">
      <w:start w:val="1"/>
      <w:numFmt w:val="decimal"/>
      <w:lvlText w:val="%1."/>
      <w:lvlJc w:val="left"/>
      <w:pPr>
        <w:ind w:left="1440" w:hanging="360"/>
      </w:pPr>
      <w:rPr>
        <w:rFonts w:ascii="Calibri" w:eastAsia="Calibri" w:hAnsi="Calibri" w:cs="Aria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64C353F7"/>
    <w:multiLevelType w:val="hybridMultilevel"/>
    <w:tmpl w:val="CE622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7A15F6D"/>
    <w:multiLevelType w:val="hybridMultilevel"/>
    <w:tmpl w:val="2B50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A21C07"/>
    <w:multiLevelType w:val="hybridMultilevel"/>
    <w:tmpl w:val="D318F716"/>
    <w:lvl w:ilvl="0" w:tplc="D75EE3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0A7407"/>
    <w:multiLevelType w:val="hybridMultilevel"/>
    <w:tmpl w:val="24AC5C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1447D94"/>
    <w:multiLevelType w:val="hybridMultilevel"/>
    <w:tmpl w:val="F65810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65B41DA"/>
    <w:multiLevelType w:val="hybridMultilevel"/>
    <w:tmpl w:val="2554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2A395D"/>
    <w:multiLevelType w:val="hybridMultilevel"/>
    <w:tmpl w:val="C9B8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0"/>
  </w:num>
  <w:num w:numId="4">
    <w:abstractNumId w:val="0"/>
  </w:num>
  <w:num w:numId="5">
    <w:abstractNumId w:val="13"/>
  </w:num>
  <w:num w:numId="6">
    <w:abstractNumId w:val="45"/>
  </w:num>
  <w:num w:numId="7">
    <w:abstractNumId w:val="28"/>
  </w:num>
  <w:num w:numId="8">
    <w:abstractNumId w:val="24"/>
  </w:num>
  <w:num w:numId="9">
    <w:abstractNumId w:val="21"/>
  </w:num>
  <w:num w:numId="10">
    <w:abstractNumId w:val="7"/>
  </w:num>
  <w:num w:numId="11">
    <w:abstractNumId w:val="29"/>
  </w:num>
  <w:num w:numId="12">
    <w:abstractNumId w:val="43"/>
  </w:num>
  <w:num w:numId="13">
    <w:abstractNumId w:val="1"/>
  </w:num>
  <w:num w:numId="14">
    <w:abstractNumId w:val="6"/>
  </w:num>
  <w:num w:numId="15">
    <w:abstractNumId w:val="23"/>
  </w:num>
  <w:num w:numId="16">
    <w:abstractNumId w:val="10"/>
  </w:num>
  <w:num w:numId="17">
    <w:abstractNumId w:val="39"/>
  </w:num>
  <w:num w:numId="18">
    <w:abstractNumId w:val="41"/>
  </w:num>
  <w:num w:numId="19">
    <w:abstractNumId w:val="30"/>
  </w:num>
  <w:num w:numId="20">
    <w:abstractNumId w:val="42"/>
  </w:num>
  <w:num w:numId="21">
    <w:abstractNumId w:val="4"/>
  </w:num>
  <w:num w:numId="22">
    <w:abstractNumId w:val="26"/>
  </w:num>
  <w:num w:numId="23">
    <w:abstractNumId w:val="15"/>
  </w:num>
  <w:num w:numId="24">
    <w:abstractNumId w:val="2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9"/>
  </w:num>
  <w:num w:numId="28">
    <w:abstractNumId w:val="40"/>
  </w:num>
  <w:num w:numId="29">
    <w:abstractNumId w:val="1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7"/>
  </w:num>
  <w:num w:numId="34">
    <w:abstractNumId w:val="34"/>
  </w:num>
  <w:num w:numId="35">
    <w:abstractNumId w:val="2"/>
  </w:num>
  <w:num w:numId="36">
    <w:abstractNumId w:val="44"/>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3"/>
  </w:num>
  <w:num w:numId="41">
    <w:abstractNumId w:val="2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8"/>
  </w:num>
  <w:num w:numId="45">
    <w:abstractNumId w:val="35"/>
  </w:num>
  <w:num w:numId="46">
    <w:abstractNumId w:val="8"/>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applyBreakingRules/>
  </w:compat>
  <w:rsids>
    <w:rsidRoot w:val="00266B13"/>
    <w:rsid w:val="00002A40"/>
    <w:rsid w:val="000111FC"/>
    <w:rsid w:val="0001305A"/>
    <w:rsid w:val="000146B7"/>
    <w:rsid w:val="00016AB4"/>
    <w:rsid w:val="000223FE"/>
    <w:rsid w:val="00023BA3"/>
    <w:rsid w:val="0002415F"/>
    <w:rsid w:val="000252C7"/>
    <w:rsid w:val="00025A0E"/>
    <w:rsid w:val="00037645"/>
    <w:rsid w:val="00037D80"/>
    <w:rsid w:val="00041623"/>
    <w:rsid w:val="000424D1"/>
    <w:rsid w:val="00043C75"/>
    <w:rsid w:val="00045650"/>
    <w:rsid w:val="000461C8"/>
    <w:rsid w:val="0004730D"/>
    <w:rsid w:val="0004787A"/>
    <w:rsid w:val="000523F9"/>
    <w:rsid w:val="00054C58"/>
    <w:rsid w:val="000612E4"/>
    <w:rsid w:val="00062444"/>
    <w:rsid w:val="00063A7B"/>
    <w:rsid w:val="00065C81"/>
    <w:rsid w:val="000664BB"/>
    <w:rsid w:val="00072C61"/>
    <w:rsid w:val="000776B3"/>
    <w:rsid w:val="00080C68"/>
    <w:rsid w:val="000832FA"/>
    <w:rsid w:val="00084A8A"/>
    <w:rsid w:val="00087BFD"/>
    <w:rsid w:val="0009329F"/>
    <w:rsid w:val="000932F5"/>
    <w:rsid w:val="00095BBC"/>
    <w:rsid w:val="00097E46"/>
    <w:rsid w:val="000A14B1"/>
    <w:rsid w:val="000A3299"/>
    <w:rsid w:val="000A3CC3"/>
    <w:rsid w:val="000A4283"/>
    <w:rsid w:val="000B4316"/>
    <w:rsid w:val="000C0F46"/>
    <w:rsid w:val="000C5288"/>
    <w:rsid w:val="000C5E1E"/>
    <w:rsid w:val="000D00C2"/>
    <w:rsid w:val="000D14FA"/>
    <w:rsid w:val="000D222A"/>
    <w:rsid w:val="000D3984"/>
    <w:rsid w:val="000D7B07"/>
    <w:rsid w:val="000E051E"/>
    <w:rsid w:val="000E75F6"/>
    <w:rsid w:val="000F0002"/>
    <w:rsid w:val="000F04D6"/>
    <w:rsid w:val="000F12A6"/>
    <w:rsid w:val="000F2417"/>
    <w:rsid w:val="000F48DB"/>
    <w:rsid w:val="00100284"/>
    <w:rsid w:val="00100339"/>
    <w:rsid w:val="0010193F"/>
    <w:rsid w:val="0010463E"/>
    <w:rsid w:val="00106E59"/>
    <w:rsid w:val="0010775C"/>
    <w:rsid w:val="001105D8"/>
    <w:rsid w:val="00112AAD"/>
    <w:rsid w:val="00113EA5"/>
    <w:rsid w:val="001239B5"/>
    <w:rsid w:val="00126042"/>
    <w:rsid w:val="00127FCB"/>
    <w:rsid w:val="00131D78"/>
    <w:rsid w:val="00142B6C"/>
    <w:rsid w:val="00143334"/>
    <w:rsid w:val="00144D5A"/>
    <w:rsid w:val="00147856"/>
    <w:rsid w:val="00151501"/>
    <w:rsid w:val="001520B2"/>
    <w:rsid w:val="001520B3"/>
    <w:rsid w:val="00152D4D"/>
    <w:rsid w:val="001531A6"/>
    <w:rsid w:val="001536A3"/>
    <w:rsid w:val="00156D6E"/>
    <w:rsid w:val="001624DC"/>
    <w:rsid w:val="00162726"/>
    <w:rsid w:val="001660FA"/>
    <w:rsid w:val="00167FF5"/>
    <w:rsid w:val="00172C95"/>
    <w:rsid w:val="00176535"/>
    <w:rsid w:val="001836D7"/>
    <w:rsid w:val="00187207"/>
    <w:rsid w:val="00187EBF"/>
    <w:rsid w:val="001A05A3"/>
    <w:rsid w:val="001A1912"/>
    <w:rsid w:val="001A2A8B"/>
    <w:rsid w:val="001A7A1C"/>
    <w:rsid w:val="001B1A90"/>
    <w:rsid w:val="001B3E2D"/>
    <w:rsid w:val="001B5159"/>
    <w:rsid w:val="001C0CD9"/>
    <w:rsid w:val="001C15F1"/>
    <w:rsid w:val="001C2B58"/>
    <w:rsid w:val="001C4E35"/>
    <w:rsid w:val="001D1574"/>
    <w:rsid w:val="001D72D7"/>
    <w:rsid w:val="001E6D43"/>
    <w:rsid w:val="001E73C0"/>
    <w:rsid w:val="001F047A"/>
    <w:rsid w:val="001F1143"/>
    <w:rsid w:val="001F2EE0"/>
    <w:rsid w:val="0020008E"/>
    <w:rsid w:val="002026D0"/>
    <w:rsid w:val="00210FB4"/>
    <w:rsid w:val="002120E4"/>
    <w:rsid w:val="00212E97"/>
    <w:rsid w:val="00213A8F"/>
    <w:rsid w:val="00214B60"/>
    <w:rsid w:val="00222CB2"/>
    <w:rsid w:val="00227574"/>
    <w:rsid w:val="00227F87"/>
    <w:rsid w:val="002314E4"/>
    <w:rsid w:val="00232AE3"/>
    <w:rsid w:val="00233214"/>
    <w:rsid w:val="0023574B"/>
    <w:rsid w:val="00241C1B"/>
    <w:rsid w:val="00241E5C"/>
    <w:rsid w:val="00243877"/>
    <w:rsid w:val="00244C18"/>
    <w:rsid w:val="00245A4C"/>
    <w:rsid w:val="002519E7"/>
    <w:rsid w:val="00255630"/>
    <w:rsid w:val="00260D32"/>
    <w:rsid w:val="00266B13"/>
    <w:rsid w:val="00270DF1"/>
    <w:rsid w:val="00274A82"/>
    <w:rsid w:val="002752F0"/>
    <w:rsid w:val="00281168"/>
    <w:rsid w:val="00283C4D"/>
    <w:rsid w:val="00284089"/>
    <w:rsid w:val="002964EF"/>
    <w:rsid w:val="002A171B"/>
    <w:rsid w:val="002A3E25"/>
    <w:rsid w:val="002B0228"/>
    <w:rsid w:val="002B2676"/>
    <w:rsid w:val="002B7B99"/>
    <w:rsid w:val="002B7CE7"/>
    <w:rsid w:val="002C0F36"/>
    <w:rsid w:val="002C40A4"/>
    <w:rsid w:val="002C5041"/>
    <w:rsid w:val="002C5067"/>
    <w:rsid w:val="002C5648"/>
    <w:rsid w:val="002C71E9"/>
    <w:rsid w:val="002C7866"/>
    <w:rsid w:val="002D04D2"/>
    <w:rsid w:val="002D4F5E"/>
    <w:rsid w:val="002D5183"/>
    <w:rsid w:val="002D6CC7"/>
    <w:rsid w:val="002E47A1"/>
    <w:rsid w:val="002F0B4F"/>
    <w:rsid w:val="002F5D27"/>
    <w:rsid w:val="002F6812"/>
    <w:rsid w:val="00303439"/>
    <w:rsid w:val="0030407C"/>
    <w:rsid w:val="0030515A"/>
    <w:rsid w:val="003058D4"/>
    <w:rsid w:val="00305E20"/>
    <w:rsid w:val="00310920"/>
    <w:rsid w:val="003118CA"/>
    <w:rsid w:val="00312376"/>
    <w:rsid w:val="00314208"/>
    <w:rsid w:val="00317A8B"/>
    <w:rsid w:val="0032185D"/>
    <w:rsid w:val="003220E4"/>
    <w:rsid w:val="00323950"/>
    <w:rsid w:val="003252AA"/>
    <w:rsid w:val="00327C80"/>
    <w:rsid w:val="00330B8E"/>
    <w:rsid w:val="00331581"/>
    <w:rsid w:val="003339B0"/>
    <w:rsid w:val="00335DFA"/>
    <w:rsid w:val="0033760E"/>
    <w:rsid w:val="003465EF"/>
    <w:rsid w:val="00346FBC"/>
    <w:rsid w:val="0035741D"/>
    <w:rsid w:val="00363066"/>
    <w:rsid w:val="00363739"/>
    <w:rsid w:val="00364A96"/>
    <w:rsid w:val="0036655B"/>
    <w:rsid w:val="003731E3"/>
    <w:rsid w:val="0037332B"/>
    <w:rsid w:val="00373C1C"/>
    <w:rsid w:val="0037503B"/>
    <w:rsid w:val="0037769F"/>
    <w:rsid w:val="0038017C"/>
    <w:rsid w:val="00382A17"/>
    <w:rsid w:val="00383815"/>
    <w:rsid w:val="00383F7B"/>
    <w:rsid w:val="00387514"/>
    <w:rsid w:val="00390914"/>
    <w:rsid w:val="00390FED"/>
    <w:rsid w:val="003911DB"/>
    <w:rsid w:val="00393903"/>
    <w:rsid w:val="003946CA"/>
    <w:rsid w:val="00394BF2"/>
    <w:rsid w:val="003957AB"/>
    <w:rsid w:val="0039649C"/>
    <w:rsid w:val="003A29D3"/>
    <w:rsid w:val="003A3A25"/>
    <w:rsid w:val="003A484F"/>
    <w:rsid w:val="003A57DA"/>
    <w:rsid w:val="003B1D4A"/>
    <w:rsid w:val="003B22EE"/>
    <w:rsid w:val="003C14A3"/>
    <w:rsid w:val="003C1991"/>
    <w:rsid w:val="003C1F4E"/>
    <w:rsid w:val="003C2431"/>
    <w:rsid w:val="003C3065"/>
    <w:rsid w:val="003C442D"/>
    <w:rsid w:val="003C69E0"/>
    <w:rsid w:val="003C6EA3"/>
    <w:rsid w:val="003D2D51"/>
    <w:rsid w:val="003D3762"/>
    <w:rsid w:val="003D46FF"/>
    <w:rsid w:val="003E2B45"/>
    <w:rsid w:val="003E43A8"/>
    <w:rsid w:val="003F0A6E"/>
    <w:rsid w:val="003F127A"/>
    <w:rsid w:val="003F322C"/>
    <w:rsid w:val="00400489"/>
    <w:rsid w:val="004015B2"/>
    <w:rsid w:val="004021A0"/>
    <w:rsid w:val="00405EFD"/>
    <w:rsid w:val="0040739A"/>
    <w:rsid w:val="004113EF"/>
    <w:rsid w:val="00413227"/>
    <w:rsid w:val="00414571"/>
    <w:rsid w:val="004148B9"/>
    <w:rsid w:val="0041500D"/>
    <w:rsid w:val="00415A50"/>
    <w:rsid w:val="00416AA9"/>
    <w:rsid w:val="004179C2"/>
    <w:rsid w:val="00420011"/>
    <w:rsid w:val="0042149F"/>
    <w:rsid w:val="00424CD1"/>
    <w:rsid w:val="00425477"/>
    <w:rsid w:val="0042624E"/>
    <w:rsid w:val="004306DD"/>
    <w:rsid w:val="00432798"/>
    <w:rsid w:val="0043543E"/>
    <w:rsid w:val="0043730C"/>
    <w:rsid w:val="0043738E"/>
    <w:rsid w:val="00441E5F"/>
    <w:rsid w:val="004547AF"/>
    <w:rsid w:val="00455009"/>
    <w:rsid w:val="004551EB"/>
    <w:rsid w:val="00460464"/>
    <w:rsid w:val="00466AF7"/>
    <w:rsid w:val="00471783"/>
    <w:rsid w:val="0047408F"/>
    <w:rsid w:val="00476F62"/>
    <w:rsid w:val="00481E8A"/>
    <w:rsid w:val="00486031"/>
    <w:rsid w:val="00493B07"/>
    <w:rsid w:val="00497642"/>
    <w:rsid w:val="004A4AC1"/>
    <w:rsid w:val="004A7A06"/>
    <w:rsid w:val="004A7F08"/>
    <w:rsid w:val="004B0B89"/>
    <w:rsid w:val="004B7BA4"/>
    <w:rsid w:val="004C500D"/>
    <w:rsid w:val="004C5A09"/>
    <w:rsid w:val="004D7250"/>
    <w:rsid w:val="004E2D1B"/>
    <w:rsid w:val="004F2B30"/>
    <w:rsid w:val="004F552C"/>
    <w:rsid w:val="00505A97"/>
    <w:rsid w:val="005073D5"/>
    <w:rsid w:val="00511CC9"/>
    <w:rsid w:val="00513CC9"/>
    <w:rsid w:val="00524B81"/>
    <w:rsid w:val="00524C52"/>
    <w:rsid w:val="00525050"/>
    <w:rsid w:val="005274C8"/>
    <w:rsid w:val="00531382"/>
    <w:rsid w:val="00540313"/>
    <w:rsid w:val="00540540"/>
    <w:rsid w:val="00540E3E"/>
    <w:rsid w:val="00545A45"/>
    <w:rsid w:val="0054747F"/>
    <w:rsid w:val="0055022F"/>
    <w:rsid w:val="005535C0"/>
    <w:rsid w:val="00554F8D"/>
    <w:rsid w:val="005627DC"/>
    <w:rsid w:val="00565CA3"/>
    <w:rsid w:val="005710B1"/>
    <w:rsid w:val="005765AE"/>
    <w:rsid w:val="005807C2"/>
    <w:rsid w:val="00580DBF"/>
    <w:rsid w:val="005830F7"/>
    <w:rsid w:val="0058397F"/>
    <w:rsid w:val="00586B31"/>
    <w:rsid w:val="0059685E"/>
    <w:rsid w:val="00597BA2"/>
    <w:rsid w:val="005A2E8B"/>
    <w:rsid w:val="005A3B50"/>
    <w:rsid w:val="005A70F3"/>
    <w:rsid w:val="005B1218"/>
    <w:rsid w:val="005B7CC5"/>
    <w:rsid w:val="005C0E74"/>
    <w:rsid w:val="005C5A00"/>
    <w:rsid w:val="005C73EB"/>
    <w:rsid w:val="005C7968"/>
    <w:rsid w:val="005D190C"/>
    <w:rsid w:val="005D1B43"/>
    <w:rsid w:val="005D4CDF"/>
    <w:rsid w:val="005D582D"/>
    <w:rsid w:val="005D6623"/>
    <w:rsid w:val="005E5FD6"/>
    <w:rsid w:val="005E7987"/>
    <w:rsid w:val="005F21D1"/>
    <w:rsid w:val="005F6E14"/>
    <w:rsid w:val="006040AD"/>
    <w:rsid w:val="00604961"/>
    <w:rsid w:val="0060628B"/>
    <w:rsid w:val="006071F0"/>
    <w:rsid w:val="00610D05"/>
    <w:rsid w:val="006118A7"/>
    <w:rsid w:val="00616ED0"/>
    <w:rsid w:val="006250F6"/>
    <w:rsid w:val="00630C13"/>
    <w:rsid w:val="00637F15"/>
    <w:rsid w:val="006409BA"/>
    <w:rsid w:val="0064134A"/>
    <w:rsid w:val="006421A4"/>
    <w:rsid w:val="00654A3A"/>
    <w:rsid w:val="006559D4"/>
    <w:rsid w:val="0066229D"/>
    <w:rsid w:val="00665D0A"/>
    <w:rsid w:val="006823FA"/>
    <w:rsid w:val="00682EAB"/>
    <w:rsid w:val="00685733"/>
    <w:rsid w:val="00690D22"/>
    <w:rsid w:val="00693C4E"/>
    <w:rsid w:val="00696217"/>
    <w:rsid w:val="006979DC"/>
    <w:rsid w:val="006B13FF"/>
    <w:rsid w:val="006B2BB9"/>
    <w:rsid w:val="006B4679"/>
    <w:rsid w:val="006C5492"/>
    <w:rsid w:val="006D24E9"/>
    <w:rsid w:val="006D4028"/>
    <w:rsid w:val="006D5538"/>
    <w:rsid w:val="006E1533"/>
    <w:rsid w:val="006E23ED"/>
    <w:rsid w:val="006E3F68"/>
    <w:rsid w:val="006E5072"/>
    <w:rsid w:val="006F18A7"/>
    <w:rsid w:val="006F47C9"/>
    <w:rsid w:val="00705FCD"/>
    <w:rsid w:val="00707211"/>
    <w:rsid w:val="00712D60"/>
    <w:rsid w:val="0071459C"/>
    <w:rsid w:val="00715E16"/>
    <w:rsid w:val="00715E6E"/>
    <w:rsid w:val="00720C39"/>
    <w:rsid w:val="00726999"/>
    <w:rsid w:val="00730D98"/>
    <w:rsid w:val="00733ECC"/>
    <w:rsid w:val="00737ACD"/>
    <w:rsid w:val="00755483"/>
    <w:rsid w:val="00761055"/>
    <w:rsid w:val="00772908"/>
    <w:rsid w:val="00774418"/>
    <w:rsid w:val="00776DD8"/>
    <w:rsid w:val="00781F68"/>
    <w:rsid w:val="0078518A"/>
    <w:rsid w:val="00785AC4"/>
    <w:rsid w:val="00787C22"/>
    <w:rsid w:val="00797B27"/>
    <w:rsid w:val="007A1D3F"/>
    <w:rsid w:val="007A2D47"/>
    <w:rsid w:val="007A3D2D"/>
    <w:rsid w:val="007A5ED9"/>
    <w:rsid w:val="007B3874"/>
    <w:rsid w:val="007B3A4C"/>
    <w:rsid w:val="007B43E8"/>
    <w:rsid w:val="007C1A26"/>
    <w:rsid w:val="007C27C7"/>
    <w:rsid w:val="007C56F5"/>
    <w:rsid w:val="007C6F96"/>
    <w:rsid w:val="007C7BCB"/>
    <w:rsid w:val="007C7EE7"/>
    <w:rsid w:val="007E01FD"/>
    <w:rsid w:val="007E2AAA"/>
    <w:rsid w:val="007F07AA"/>
    <w:rsid w:val="007F4A36"/>
    <w:rsid w:val="007F5F94"/>
    <w:rsid w:val="007F6DBD"/>
    <w:rsid w:val="00806218"/>
    <w:rsid w:val="00812EEB"/>
    <w:rsid w:val="008162C6"/>
    <w:rsid w:val="00817873"/>
    <w:rsid w:val="008332CE"/>
    <w:rsid w:val="008334A0"/>
    <w:rsid w:val="00834A2D"/>
    <w:rsid w:val="00834FF6"/>
    <w:rsid w:val="00852184"/>
    <w:rsid w:val="00857BB5"/>
    <w:rsid w:val="0086048D"/>
    <w:rsid w:val="00860C8E"/>
    <w:rsid w:val="00860EF3"/>
    <w:rsid w:val="00862073"/>
    <w:rsid w:val="00863396"/>
    <w:rsid w:val="00863DAA"/>
    <w:rsid w:val="00864A08"/>
    <w:rsid w:val="00871704"/>
    <w:rsid w:val="0087360C"/>
    <w:rsid w:val="008741C1"/>
    <w:rsid w:val="00874D0B"/>
    <w:rsid w:val="00877087"/>
    <w:rsid w:val="008813F8"/>
    <w:rsid w:val="0088195C"/>
    <w:rsid w:val="00883CE3"/>
    <w:rsid w:val="008848BA"/>
    <w:rsid w:val="00885614"/>
    <w:rsid w:val="00894C8E"/>
    <w:rsid w:val="0089689D"/>
    <w:rsid w:val="008A2E78"/>
    <w:rsid w:val="008A36AC"/>
    <w:rsid w:val="008A6FDD"/>
    <w:rsid w:val="008B2D67"/>
    <w:rsid w:val="008B3FD2"/>
    <w:rsid w:val="008C32D6"/>
    <w:rsid w:val="008C3489"/>
    <w:rsid w:val="008C6785"/>
    <w:rsid w:val="008D2C5F"/>
    <w:rsid w:val="008D3D9E"/>
    <w:rsid w:val="008D4FC2"/>
    <w:rsid w:val="008D6047"/>
    <w:rsid w:val="008E0F05"/>
    <w:rsid w:val="008E10BA"/>
    <w:rsid w:val="008F0438"/>
    <w:rsid w:val="008F154A"/>
    <w:rsid w:val="008F51B8"/>
    <w:rsid w:val="008F6364"/>
    <w:rsid w:val="008F7E82"/>
    <w:rsid w:val="008F7EB9"/>
    <w:rsid w:val="00900BF3"/>
    <w:rsid w:val="009057C6"/>
    <w:rsid w:val="00915DA1"/>
    <w:rsid w:val="0092383C"/>
    <w:rsid w:val="00931991"/>
    <w:rsid w:val="00933833"/>
    <w:rsid w:val="009376EF"/>
    <w:rsid w:val="009429AE"/>
    <w:rsid w:val="00942FD2"/>
    <w:rsid w:val="009433FD"/>
    <w:rsid w:val="009443E1"/>
    <w:rsid w:val="00946FAD"/>
    <w:rsid w:val="00947CB3"/>
    <w:rsid w:val="009532F3"/>
    <w:rsid w:val="00953603"/>
    <w:rsid w:val="009553F8"/>
    <w:rsid w:val="00956A47"/>
    <w:rsid w:val="00957763"/>
    <w:rsid w:val="00970235"/>
    <w:rsid w:val="00972C50"/>
    <w:rsid w:val="00974119"/>
    <w:rsid w:val="0097640E"/>
    <w:rsid w:val="009766F5"/>
    <w:rsid w:val="009819D9"/>
    <w:rsid w:val="00995DBA"/>
    <w:rsid w:val="009962B9"/>
    <w:rsid w:val="009A0F39"/>
    <w:rsid w:val="009A248E"/>
    <w:rsid w:val="009A4B64"/>
    <w:rsid w:val="009A4BAA"/>
    <w:rsid w:val="009A7E85"/>
    <w:rsid w:val="009B18D7"/>
    <w:rsid w:val="009B4B09"/>
    <w:rsid w:val="009B6304"/>
    <w:rsid w:val="009C377D"/>
    <w:rsid w:val="009C646D"/>
    <w:rsid w:val="009C709E"/>
    <w:rsid w:val="009C79AC"/>
    <w:rsid w:val="009D018B"/>
    <w:rsid w:val="009D0DC8"/>
    <w:rsid w:val="009D0E5A"/>
    <w:rsid w:val="009D1AD2"/>
    <w:rsid w:val="009D3C20"/>
    <w:rsid w:val="009D6718"/>
    <w:rsid w:val="009E0C66"/>
    <w:rsid w:val="009E3640"/>
    <w:rsid w:val="009F250B"/>
    <w:rsid w:val="009F544F"/>
    <w:rsid w:val="009F6E37"/>
    <w:rsid w:val="00A000A1"/>
    <w:rsid w:val="00A03EA4"/>
    <w:rsid w:val="00A05AFF"/>
    <w:rsid w:val="00A06A44"/>
    <w:rsid w:val="00A10A63"/>
    <w:rsid w:val="00A14376"/>
    <w:rsid w:val="00A14C1D"/>
    <w:rsid w:val="00A16CFA"/>
    <w:rsid w:val="00A175F3"/>
    <w:rsid w:val="00A20A3C"/>
    <w:rsid w:val="00A21E33"/>
    <w:rsid w:val="00A249FB"/>
    <w:rsid w:val="00A24A32"/>
    <w:rsid w:val="00A25C4F"/>
    <w:rsid w:val="00A354A6"/>
    <w:rsid w:val="00A37444"/>
    <w:rsid w:val="00A41C4C"/>
    <w:rsid w:val="00A461B6"/>
    <w:rsid w:val="00A47133"/>
    <w:rsid w:val="00A479BB"/>
    <w:rsid w:val="00A50EAF"/>
    <w:rsid w:val="00A5368C"/>
    <w:rsid w:val="00A57BD0"/>
    <w:rsid w:val="00A7176F"/>
    <w:rsid w:val="00A73039"/>
    <w:rsid w:val="00A730A1"/>
    <w:rsid w:val="00A7395D"/>
    <w:rsid w:val="00A73ED5"/>
    <w:rsid w:val="00A7779C"/>
    <w:rsid w:val="00A82727"/>
    <w:rsid w:val="00A87D58"/>
    <w:rsid w:val="00A904D8"/>
    <w:rsid w:val="00A9372D"/>
    <w:rsid w:val="00AA320A"/>
    <w:rsid w:val="00AA53F8"/>
    <w:rsid w:val="00AA7509"/>
    <w:rsid w:val="00AB5434"/>
    <w:rsid w:val="00AC00DF"/>
    <w:rsid w:val="00AC2BCF"/>
    <w:rsid w:val="00AC2FDB"/>
    <w:rsid w:val="00AC3919"/>
    <w:rsid w:val="00AD7CEF"/>
    <w:rsid w:val="00AE02EE"/>
    <w:rsid w:val="00AE23F9"/>
    <w:rsid w:val="00AE2E4B"/>
    <w:rsid w:val="00AE3042"/>
    <w:rsid w:val="00AE38B5"/>
    <w:rsid w:val="00AF181F"/>
    <w:rsid w:val="00AF21A3"/>
    <w:rsid w:val="00AF2595"/>
    <w:rsid w:val="00AF5527"/>
    <w:rsid w:val="00B22514"/>
    <w:rsid w:val="00B25AB2"/>
    <w:rsid w:val="00B32B70"/>
    <w:rsid w:val="00B33A08"/>
    <w:rsid w:val="00B340E8"/>
    <w:rsid w:val="00B367B0"/>
    <w:rsid w:val="00B36DFE"/>
    <w:rsid w:val="00B419AF"/>
    <w:rsid w:val="00B468F8"/>
    <w:rsid w:val="00B474EE"/>
    <w:rsid w:val="00B5215D"/>
    <w:rsid w:val="00B5756B"/>
    <w:rsid w:val="00B57662"/>
    <w:rsid w:val="00B63117"/>
    <w:rsid w:val="00B7565C"/>
    <w:rsid w:val="00B75A05"/>
    <w:rsid w:val="00B77200"/>
    <w:rsid w:val="00B77B15"/>
    <w:rsid w:val="00B84235"/>
    <w:rsid w:val="00B90511"/>
    <w:rsid w:val="00B92343"/>
    <w:rsid w:val="00BA3E8D"/>
    <w:rsid w:val="00BA4D28"/>
    <w:rsid w:val="00BA5F4E"/>
    <w:rsid w:val="00BB0AD7"/>
    <w:rsid w:val="00BB1757"/>
    <w:rsid w:val="00BB3DAB"/>
    <w:rsid w:val="00BB6B4D"/>
    <w:rsid w:val="00BC0016"/>
    <w:rsid w:val="00BC10D7"/>
    <w:rsid w:val="00BC30D5"/>
    <w:rsid w:val="00BC429F"/>
    <w:rsid w:val="00BC4551"/>
    <w:rsid w:val="00BC478F"/>
    <w:rsid w:val="00BC50F2"/>
    <w:rsid w:val="00BC78EA"/>
    <w:rsid w:val="00BD34FD"/>
    <w:rsid w:val="00BD4193"/>
    <w:rsid w:val="00BD433C"/>
    <w:rsid w:val="00BD5B55"/>
    <w:rsid w:val="00BD621F"/>
    <w:rsid w:val="00BD7BF7"/>
    <w:rsid w:val="00BE0B85"/>
    <w:rsid w:val="00BE3CF3"/>
    <w:rsid w:val="00BE3DF2"/>
    <w:rsid w:val="00BF57D4"/>
    <w:rsid w:val="00BF79E1"/>
    <w:rsid w:val="00C00210"/>
    <w:rsid w:val="00C02FA2"/>
    <w:rsid w:val="00C03A5E"/>
    <w:rsid w:val="00C1165D"/>
    <w:rsid w:val="00C13F8C"/>
    <w:rsid w:val="00C15457"/>
    <w:rsid w:val="00C21A89"/>
    <w:rsid w:val="00C23400"/>
    <w:rsid w:val="00C24294"/>
    <w:rsid w:val="00C24AA3"/>
    <w:rsid w:val="00C25D3E"/>
    <w:rsid w:val="00C272A8"/>
    <w:rsid w:val="00C37A8D"/>
    <w:rsid w:val="00C40E9C"/>
    <w:rsid w:val="00C44C69"/>
    <w:rsid w:val="00C479B2"/>
    <w:rsid w:val="00C51F34"/>
    <w:rsid w:val="00C53C3A"/>
    <w:rsid w:val="00C60197"/>
    <w:rsid w:val="00C60E42"/>
    <w:rsid w:val="00C745BE"/>
    <w:rsid w:val="00C75C5A"/>
    <w:rsid w:val="00C766BD"/>
    <w:rsid w:val="00C81753"/>
    <w:rsid w:val="00C82EED"/>
    <w:rsid w:val="00C87A34"/>
    <w:rsid w:val="00C91D92"/>
    <w:rsid w:val="00C934A7"/>
    <w:rsid w:val="00C94477"/>
    <w:rsid w:val="00C97C94"/>
    <w:rsid w:val="00CA3C96"/>
    <w:rsid w:val="00CA48D7"/>
    <w:rsid w:val="00CA6EDE"/>
    <w:rsid w:val="00CA7953"/>
    <w:rsid w:val="00CA7B9E"/>
    <w:rsid w:val="00CB02E8"/>
    <w:rsid w:val="00CB0866"/>
    <w:rsid w:val="00CC100E"/>
    <w:rsid w:val="00CC44D4"/>
    <w:rsid w:val="00CD28F3"/>
    <w:rsid w:val="00CD2DE8"/>
    <w:rsid w:val="00CD596F"/>
    <w:rsid w:val="00CD609F"/>
    <w:rsid w:val="00CE00C0"/>
    <w:rsid w:val="00CE02DE"/>
    <w:rsid w:val="00CE5F64"/>
    <w:rsid w:val="00CE6CC1"/>
    <w:rsid w:val="00CE6D10"/>
    <w:rsid w:val="00CE720A"/>
    <w:rsid w:val="00CF1731"/>
    <w:rsid w:val="00CF1FF1"/>
    <w:rsid w:val="00CF69CF"/>
    <w:rsid w:val="00D11243"/>
    <w:rsid w:val="00D20149"/>
    <w:rsid w:val="00D213F3"/>
    <w:rsid w:val="00D23048"/>
    <w:rsid w:val="00D253CA"/>
    <w:rsid w:val="00D32BFA"/>
    <w:rsid w:val="00D33222"/>
    <w:rsid w:val="00D34ACC"/>
    <w:rsid w:val="00D43086"/>
    <w:rsid w:val="00D43D58"/>
    <w:rsid w:val="00D527B1"/>
    <w:rsid w:val="00D54032"/>
    <w:rsid w:val="00D64313"/>
    <w:rsid w:val="00D70298"/>
    <w:rsid w:val="00D72AC4"/>
    <w:rsid w:val="00D76718"/>
    <w:rsid w:val="00D767D0"/>
    <w:rsid w:val="00D77C38"/>
    <w:rsid w:val="00D8319B"/>
    <w:rsid w:val="00D843EC"/>
    <w:rsid w:val="00D8499C"/>
    <w:rsid w:val="00D87E90"/>
    <w:rsid w:val="00D91770"/>
    <w:rsid w:val="00D9349D"/>
    <w:rsid w:val="00D939FD"/>
    <w:rsid w:val="00D96827"/>
    <w:rsid w:val="00D96E8D"/>
    <w:rsid w:val="00DA0013"/>
    <w:rsid w:val="00DA5E8B"/>
    <w:rsid w:val="00DA78C5"/>
    <w:rsid w:val="00DB3760"/>
    <w:rsid w:val="00DB54DF"/>
    <w:rsid w:val="00DB5C86"/>
    <w:rsid w:val="00DE57A3"/>
    <w:rsid w:val="00DE683F"/>
    <w:rsid w:val="00DF5A13"/>
    <w:rsid w:val="00DF7C9E"/>
    <w:rsid w:val="00E05ACC"/>
    <w:rsid w:val="00E12D15"/>
    <w:rsid w:val="00E12D17"/>
    <w:rsid w:val="00E13077"/>
    <w:rsid w:val="00E15053"/>
    <w:rsid w:val="00E17A3E"/>
    <w:rsid w:val="00E215AC"/>
    <w:rsid w:val="00E22A71"/>
    <w:rsid w:val="00E239C5"/>
    <w:rsid w:val="00E32256"/>
    <w:rsid w:val="00E34285"/>
    <w:rsid w:val="00E343B6"/>
    <w:rsid w:val="00E35AFD"/>
    <w:rsid w:val="00E360B5"/>
    <w:rsid w:val="00E40458"/>
    <w:rsid w:val="00E453CB"/>
    <w:rsid w:val="00E47D32"/>
    <w:rsid w:val="00E514A1"/>
    <w:rsid w:val="00E521A0"/>
    <w:rsid w:val="00E5403B"/>
    <w:rsid w:val="00E55DAA"/>
    <w:rsid w:val="00E63433"/>
    <w:rsid w:val="00E71FDC"/>
    <w:rsid w:val="00E72D83"/>
    <w:rsid w:val="00E7331C"/>
    <w:rsid w:val="00E7519A"/>
    <w:rsid w:val="00E92065"/>
    <w:rsid w:val="00E95210"/>
    <w:rsid w:val="00E95714"/>
    <w:rsid w:val="00E97E0F"/>
    <w:rsid w:val="00EB0C81"/>
    <w:rsid w:val="00EB68F6"/>
    <w:rsid w:val="00EB7058"/>
    <w:rsid w:val="00EC1C36"/>
    <w:rsid w:val="00EC62A3"/>
    <w:rsid w:val="00EC67B2"/>
    <w:rsid w:val="00ED1186"/>
    <w:rsid w:val="00ED414E"/>
    <w:rsid w:val="00EE00C8"/>
    <w:rsid w:val="00EE39CF"/>
    <w:rsid w:val="00EE4523"/>
    <w:rsid w:val="00EE4733"/>
    <w:rsid w:val="00EF1353"/>
    <w:rsid w:val="00EF1C57"/>
    <w:rsid w:val="00EF2548"/>
    <w:rsid w:val="00EF573F"/>
    <w:rsid w:val="00F00D40"/>
    <w:rsid w:val="00F01870"/>
    <w:rsid w:val="00F04715"/>
    <w:rsid w:val="00F04BB5"/>
    <w:rsid w:val="00F06D86"/>
    <w:rsid w:val="00F1182D"/>
    <w:rsid w:val="00F1319D"/>
    <w:rsid w:val="00F176F0"/>
    <w:rsid w:val="00F2451D"/>
    <w:rsid w:val="00F27E37"/>
    <w:rsid w:val="00F31E97"/>
    <w:rsid w:val="00F3421C"/>
    <w:rsid w:val="00F34B5C"/>
    <w:rsid w:val="00F35A60"/>
    <w:rsid w:val="00F35F63"/>
    <w:rsid w:val="00F4380F"/>
    <w:rsid w:val="00F45F69"/>
    <w:rsid w:val="00F62C99"/>
    <w:rsid w:val="00F6330C"/>
    <w:rsid w:val="00F63770"/>
    <w:rsid w:val="00F63AA1"/>
    <w:rsid w:val="00F63C5D"/>
    <w:rsid w:val="00F65E4C"/>
    <w:rsid w:val="00F67502"/>
    <w:rsid w:val="00F7092E"/>
    <w:rsid w:val="00F7136B"/>
    <w:rsid w:val="00F7164D"/>
    <w:rsid w:val="00F71EAA"/>
    <w:rsid w:val="00F9379E"/>
    <w:rsid w:val="00F95971"/>
    <w:rsid w:val="00F9619F"/>
    <w:rsid w:val="00FB0A57"/>
    <w:rsid w:val="00FB22C4"/>
    <w:rsid w:val="00FB4941"/>
    <w:rsid w:val="00FB5915"/>
    <w:rsid w:val="00FB7E9D"/>
    <w:rsid w:val="00FC27FB"/>
    <w:rsid w:val="00FC6484"/>
    <w:rsid w:val="00FD05CA"/>
    <w:rsid w:val="00FD2016"/>
    <w:rsid w:val="00FD42ED"/>
    <w:rsid w:val="00FD58D6"/>
    <w:rsid w:val="00FE36DA"/>
    <w:rsid w:val="00FE76A3"/>
    <w:rsid w:val="00FF0823"/>
    <w:rsid w:val="00FF1FA4"/>
    <w:rsid w:val="00FF33C9"/>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4"/>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74119"/>
    <w:rPr>
      <w:sz w:val="20"/>
      <w:szCs w:val="20"/>
    </w:rPr>
  </w:style>
  <w:style w:type="character" w:customStyle="1" w:styleId="FootnoteTextChar">
    <w:name w:val="Footnote Text Char"/>
    <w:basedOn w:val="DefaultParagraphFont"/>
    <w:link w:val="FootnoteText"/>
    <w:rsid w:val="00974119"/>
    <w:rPr>
      <w:lang w:eastAsia="en-US"/>
    </w:rPr>
  </w:style>
  <w:style w:type="character" w:styleId="FootnoteReference">
    <w:name w:val="footnote reference"/>
    <w:basedOn w:val="DefaultParagraphFont"/>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4"/>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74119"/>
    <w:rPr>
      <w:sz w:val="20"/>
      <w:szCs w:val="20"/>
    </w:rPr>
  </w:style>
  <w:style w:type="character" w:customStyle="1" w:styleId="FootnoteTextChar">
    <w:name w:val="Footnote Text Char"/>
    <w:basedOn w:val="DefaultParagraphFont"/>
    <w:link w:val="FootnoteText"/>
    <w:rsid w:val="00974119"/>
    <w:rPr>
      <w:lang w:eastAsia="en-US"/>
    </w:rPr>
  </w:style>
  <w:style w:type="character" w:styleId="FootnoteReference">
    <w:name w:val="footnote reference"/>
    <w:basedOn w:val="DefaultParagraphFont"/>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01792">
      <w:bodyDiv w:val="1"/>
      <w:marLeft w:val="0"/>
      <w:marRight w:val="0"/>
      <w:marTop w:val="0"/>
      <w:marBottom w:val="0"/>
      <w:divBdr>
        <w:top w:val="none" w:sz="0" w:space="0" w:color="auto"/>
        <w:left w:val="none" w:sz="0" w:space="0" w:color="auto"/>
        <w:bottom w:val="none" w:sz="0" w:space="0" w:color="auto"/>
        <w:right w:val="none" w:sz="0" w:space="0" w:color="auto"/>
      </w:divBdr>
    </w:div>
    <w:div w:id="5258100">
      <w:bodyDiv w:val="1"/>
      <w:marLeft w:val="0"/>
      <w:marRight w:val="0"/>
      <w:marTop w:val="0"/>
      <w:marBottom w:val="0"/>
      <w:divBdr>
        <w:top w:val="none" w:sz="0" w:space="0" w:color="auto"/>
        <w:left w:val="none" w:sz="0" w:space="0" w:color="auto"/>
        <w:bottom w:val="none" w:sz="0" w:space="0" w:color="auto"/>
        <w:right w:val="none" w:sz="0" w:space="0" w:color="auto"/>
      </w:divBdr>
    </w:div>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3916143">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836530362">
      <w:bodyDiv w:val="1"/>
      <w:marLeft w:val="0"/>
      <w:marRight w:val="0"/>
      <w:marTop w:val="0"/>
      <w:marBottom w:val="0"/>
      <w:divBdr>
        <w:top w:val="none" w:sz="0" w:space="0" w:color="auto"/>
        <w:left w:val="none" w:sz="0" w:space="0" w:color="auto"/>
        <w:bottom w:val="none" w:sz="0" w:space="0" w:color="auto"/>
        <w:right w:val="none" w:sz="0" w:space="0" w:color="auto"/>
      </w:divBdr>
    </w:div>
    <w:div w:id="901870358">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164973968">
      <w:bodyDiv w:val="1"/>
      <w:marLeft w:val="0"/>
      <w:marRight w:val="0"/>
      <w:marTop w:val="0"/>
      <w:marBottom w:val="0"/>
      <w:divBdr>
        <w:top w:val="none" w:sz="0" w:space="0" w:color="auto"/>
        <w:left w:val="none" w:sz="0" w:space="0" w:color="auto"/>
        <w:bottom w:val="none" w:sz="0" w:space="0" w:color="auto"/>
        <w:right w:val="none" w:sz="0" w:space="0" w:color="auto"/>
      </w:divBdr>
    </w:div>
    <w:div w:id="1165438135">
      <w:bodyDiv w:val="1"/>
      <w:marLeft w:val="0"/>
      <w:marRight w:val="0"/>
      <w:marTop w:val="0"/>
      <w:marBottom w:val="0"/>
      <w:divBdr>
        <w:top w:val="none" w:sz="0" w:space="0" w:color="auto"/>
        <w:left w:val="none" w:sz="0" w:space="0" w:color="auto"/>
        <w:bottom w:val="none" w:sz="0" w:space="0" w:color="auto"/>
        <w:right w:val="none" w:sz="0" w:space="0" w:color="auto"/>
      </w:divBdr>
    </w:div>
    <w:div w:id="1258370260">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628703649">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1953659833">
      <w:bodyDiv w:val="1"/>
      <w:marLeft w:val="0"/>
      <w:marRight w:val="0"/>
      <w:marTop w:val="0"/>
      <w:marBottom w:val="0"/>
      <w:divBdr>
        <w:top w:val="none" w:sz="0" w:space="0" w:color="auto"/>
        <w:left w:val="none" w:sz="0" w:space="0" w:color="auto"/>
        <w:bottom w:val="none" w:sz="0" w:space="0" w:color="auto"/>
        <w:right w:val="none" w:sz="0" w:space="0" w:color="auto"/>
      </w:divBdr>
    </w:div>
    <w:div w:id="2015378610">
      <w:bodyDiv w:val="1"/>
      <w:marLeft w:val="0"/>
      <w:marRight w:val="0"/>
      <w:marTop w:val="0"/>
      <w:marBottom w:val="0"/>
      <w:divBdr>
        <w:top w:val="none" w:sz="0" w:space="0" w:color="auto"/>
        <w:left w:val="none" w:sz="0" w:space="0" w:color="auto"/>
        <w:bottom w:val="none" w:sz="0" w:space="0" w:color="auto"/>
        <w:right w:val="none" w:sz="0" w:space="0" w:color="auto"/>
      </w:divBdr>
    </w:div>
    <w:div w:id="2057730301">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drrtoolsinsoutheastasia/health-and-care/health-bulletins"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E1E62-A691-421B-B8F0-74EE6525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13343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creator>INDIRA KULENOVIC</dc:creator>
  <cp:lastModifiedBy>indira.kulenovic</cp:lastModifiedBy>
  <cp:revision>9</cp:revision>
  <cp:lastPrinted>2012-12-14T08:07:00Z</cp:lastPrinted>
  <dcterms:created xsi:type="dcterms:W3CDTF">2013-06-05T03:05:00Z</dcterms:created>
  <dcterms:modified xsi:type="dcterms:W3CDTF">2013-06-05T03:47:00Z</dcterms:modified>
</cp:coreProperties>
</file>