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CDB" w:rsidRPr="009D1C52" w:rsidRDefault="00647CDB" w:rsidP="00736A55">
      <w:pPr>
        <w:ind w:left="-720"/>
        <w:rPr>
          <w:sz w:val="32"/>
          <w:szCs w:val="32"/>
        </w:rPr>
      </w:pPr>
    </w:p>
    <w:p w:rsidR="00647CDB" w:rsidRDefault="00647CDB" w:rsidP="009D1C52">
      <w:pPr>
        <w:rPr>
          <w:sz w:val="48"/>
          <w:szCs w:val="48"/>
        </w:rPr>
      </w:pPr>
    </w:p>
    <w:p w:rsidR="00647CDB" w:rsidRDefault="00647CDB" w:rsidP="00647CDB">
      <w:pPr>
        <w:rPr>
          <w:sz w:val="48"/>
          <w:szCs w:val="48"/>
        </w:rPr>
      </w:pPr>
    </w:p>
    <w:p w:rsidR="00315F11" w:rsidRDefault="001672EC" w:rsidP="00457C7E">
      <w:pPr>
        <w:rPr>
          <w:sz w:val="48"/>
          <w:szCs w:val="48"/>
        </w:rPr>
      </w:pPr>
      <w:r>
        <w:rPr>
          <w:noProof/>
          <w:sz w:val="48"/>
          <w:szCs w:val="48"/>
          <w:lang w:val="en-US" w:eastAsia="en-US"/>
        </w:rPr>
        <mc:AlternateContent>
          <mc:Choice Requires="wps">
            <w:drawing>
              <wp:anchor distT="0" distB="0" distL="114300" distR="114300" simplePos="0" relativeHeight="251715584" behindDoc="1" locked="0" layoutInCell="1" allowOverlap="1">
                <wp:simplePos x="0" y="0"/>
                <wp:positionH relativeFrom="margin">
                  <wp:align>center</wp:align>
                </wp:positionH>
                <wp:positionV relativeFrom="paragraph">
                  <wp:posOffset>407670</wp:posOffset>
                </wp:positionV>
                <wp:extent cx="6577330" cy="683895"/>
                <wp:effectExtent l="13335" t="12065" r="10160" b="8890"/>
                <wp:wrapNone/>
                <wp:docPr id="1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7330" cy="683895"/>
                        </a:xfrm>
                        <a:prstGeom prst="rect">
                          <a:avLst/>
                        </a:prstGeom>
                        <a:solidFill>
                          <a:srgbClr val="913783"/>
                        </a:solidFill>
                        <a:ln w="9525">
                          <a:solidFill>
                            <a:schemeClr val="bg1">
                              <a:lumMod val="100000"/>
                              <a:lumOff val="0"/>
                            </a:schemeClr>
                          </a:solidFill>
                          <a:miter lim="800000"/>
                          <a:headEnd/>
                          <a:tailEnd/>
                        </a:ln>
                      </wps:spPr>
                      <wps:txbx>
                        <w:txbxContent>
                          <w:p w:rsidR="00457C7E" w:rsidRPr="00A969BD" w:rsidRDefault="005D2745" w:rsidP="005D2745">
                            <w:pPr>
                              <w:spacing w:after="0" w:line="240" w:lineRule="auto"/>
                              <w:rPr>
                                <w:color w:val="FFFFFF" w:themeColor="background1"/>
                                <w:sz w:val="28"/>
                                <w:szCs w:val="28"/>
                              </w:rPr>
                            </w:pPr>
                            <w:r w:rsidRPr="00A969BD">
                              <w:rPr>
                                <w:rFonts w:ascii="Rockwell" w:hAnsi="Rockwell"/>
                                <w:b/>
                                <w:i/>
                                <w:color w:val="FFFFFF" w:themeColor="background1"/>
                                <w:sz w:val="28"/>
                                <w:szCs w:val="28"/>
                              </w:rPr>
                              <w:t>TITLE OF SUCCESS STORY:</w:t>
                            </w:r>
                            <w:r w:rsidRPr="00A969BD">
                              <w:rPr>
                                <w:rFonts w:ascii="Rockwell" w:hAnsi="Rockwell"/>
                                <w:b/>
                                <w:color w:val="FFFFFF" w:themeColor="background1"/>
                                <w:sz w:val="28"/>
                                <w:szCs w:val="28"/>
                              </w:rPr>
                              <w:t xml:space="preserve"> </w:t>
                            </w:r>
                            <w:r w:rsidR="002A52E9">
                              <w:rPr>
                                <w:rFonts w:ascii="Rockwell" w:hAnsi="Rockwell"/>
                                <w:b/>
                                <w:color w:val="FFFFFF" w:themeColor="background1"/>
                                <w:sz w:val="28"/>
                                <w:szCs w:val="28"/>
                              </w:rPr>
                              <w:t xml:space="preserve"> </w:t>
                            </w:r>
                            <w:r w:rsidR="002A52E9" w:rsidRPr="002A52E9">
                              <w:rPr>
                                <w:rFonts w:ascii="Rockwell" w:hAnsi="Rockwell"/>
                                <w:b/>
                                <w:color w:val="FFFFFF" w:themeColor="background1"/>
                                <w:sz w:val="28"/>
                                <w:szCs w:val="28"/>
                              </w:rPr>
                              <w:t>Typhoon Bopha: How Communication can Save Lives</w:t>
                            </w:r>
                            <w:r w:rsidR="001207CA">
                              <w:rPr>
                                <w:rFonts w:ascii="Rockwell" w:hAnsi="Rockwell"/>
                                <w:b/>
                                <w:color w:val="FFFFFF" w:themeColor="background1"/>
                                <w:sz w:val="28"/>
                                <w:szCs w:val="28"/>
                              </w:rPr>
                              <w:t xml:space="preserve"> – A Story of Success in Disaster Risk Reduction from the Philippine Red Cross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32.1pt;width:517.9pt;height:53.85pt;z-index:-25160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" fillcolor="#913783" strokecolor="white [3212]">
                <v:textbox>
                  <w:txbxContent>
                    <w:p w:rsidR="00457C7E" w:rsidRPr="00A969BD" w:rsidRDefault="005D2745" w:rsidP="005D2745">
                      <w:pPr>
                        <w:spacing w:after="0" w:line="240" w:lineRule="auto"/>
                        <w:rPr>
                          <w:color w:val="FFFFFF" w:themeColor="background1"/>
                          <w:sz w:val="28"/>
                          <w:szCs w:val="28"/>
                        </w:rPr>
                      </w:pPr>
                      <w:r w:rsidRPr="00A969BD">
                        <w:rPr>
                          <w:rFonts w:ascii="Rockwell" w:hAnsi="Rockwell"/>
                          <w:b/>
                          <w:i/>
                          <w:color w:val="FFFFFF" w:themeColor="background1"/>
                          <w:sz w:val="28"/>
                          <w:szCs w:val="28"/>
                        </w:rPr>
                        <w:t>TITLE OF SUCCESS STORY:</w:t>
                      </w:r>
                      <w:r w:rsidRPr="00A969BD">
                        <w:rPr>
                          <w:rFonts w:ascii="Rockwell" w:hAnsi="Rockwell"/>
                          <w:b/>
                          <w:color w:val="FFFFFF" w:themeColor="background1"/>
                          <w:sz w:val="28"/>
                          <w:szCs w:val="28"/>
                        </w:rPr>
                        <w:t xml:space="preserve"> </w:t>
                      </w:r>
                      <w:r w:rsidR="002A52E9">
                        <w:rPr>
                          <w:rFonts w:ascii="Rockwell" w:hAnsi="Rockwell"/>
                          <w:b/>
                          <w:color w:val="FFFFFF" w:themeColor="background1"/>
                          <w:sz w:val="28"/>
                          <w:szCs w:val="28"/>
                        </w:rPr>
                        <w:t xml:space="preserve"> </w:t>
                      </w:r>
                      <w:r w:rsidR="002A52E9" w:rsidRPr="002A52E9">
                        <w:rPr>
                          <w:rFonts w:ascii="Rockwell" w:hAnsi="Rockwell"/>
                          <w:b/>
                          <w:color w:val="FFFFFF" w:themeColor="background1"/>
                          <w:sz w:val="28"/>
                          <w:szCs w:val="28"/>
                        </w:rPr>
                        <w:t>Typhoon Bopha: How Communication can Save Lives</w:t>
                      </w:r>
                      <w:r w:rsidR="001207CA">
                        <w:rPr>
                          <w:rFonts w:ascii="Rockwell" w:hAnsi="Rockwell"/>
                          <w:b/>
                          <w:color w:val="FFFFFF" w:themeColor="background1"/>
                          <w:sz w:val="28"/>
                          <w:szCs w:val="28"/>
                        </w:rPr>
                        <w:t xml:space="preserve"> – A Story of Success in Disaster Risk Reduction from the Philippine Red Cross</w:t>
                      </w:r>
                    </w:p>
                  </w:txbxContent>
                </v:textbox>
                <w10:wrap anchorx="margin"/>
              </v:rect>
            </w:pict>
          </mc:Fallback>
        </mc:AlternateContent>
      </w:r>
    </w:p>
    <w:p w:rsidR="00315F11" w:rsidRDefault="00315F11" w:rsidP="004E38E3">
      <w:pPr>
        <w:rPr>
          <w:sz w:val="48"/>
          <w:szCs w:val="48"/>
        </w:rPr>
      </w:pPr>
    </w:p>
    <w:p w:rsidR="00315F11" w:rsidRDefault="001672EC" w:rsidP="004E38E3">
      <w:pPr>
        <w:rPr>
          <w:sz w:val="48"/>
          <w:szCs w:val="48"/>
        </w:rPr>
      </w:pPr>
      <w:r>
        <w:rPr>
          <w:noProof/>
          <w:sz w:val="48"/>
          <w:szCs w:val="48"/>
          <w:lang w:val="en-US" w:eastAsia="en-US"/>
        </w:rPr>
        <mc:AlternateContent>
          <mc:Choice Requires="wps">
            <w:drawing>
              <wp:anchor distT="0" distB="0" distL="114300" distR="114300" simplePos="0" relativeHeight="251735040" behindDoc="0" locked="0" layoutInCell="1" allowOverlap="1">
                <wp:simplePos x="0" y="0"/>
                <wp:positionH relativeFrom="column">
                  <wp:posOffset>-413385</wp:posOffset>
                </wp:positionH>
                <wp:positionV relativeFrom="paragraph">
                  <wp:posOffset>89535</wp:posOffset>
                </wp:positionV>
                <wp:extent cx="6568440" cy="617220"/>
                <wp:effectExtent l="0" t="0" r="0" b="0"/>
                <wp:wrapNone/>
                <wp:docPr id="1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617220"/>
                        </a:xfrm>
                        <a:prstGeom prst="rect">
                          <a:avLst/>
                        </a:prstGeom>
                        <a:solidFill>
                          <a:srgbClr val="91378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745" w:rsidRPr="006B2C5B" w:rsidRDefault="005D2745" w:rsidP="0089478C">
                            <w:pPr>
                              <w:shd w:val="clear" w:color="auto" w:fill="913783"/>
                              <w:rPr>
                                <w:iCs/>
                                <w:color w:val="FFFFFF" w:themeColor="background1"/>
                                <w:sz w:val="20"/>
                              </w:rPr>
                            </w:pPr>
                            <w:r w:rsidRPr="0089478C">
                              <w:rPr>
                                <w:b/>
                                <w:i/>
                                <w:color w:val="FFFFFF" w:themeColor="background1"/>
                                <w:sz w:val="24"/>
                                <w:szCs w:val="28"/>
                              </w:rPr>
                              <w:t xml:space="preserve">Agencies names, address and focal contact person: </w:t>
                            </w:r>
                            <w:r w:rsidR="006B2C5B">
                              <w:rPr>
                                <w:b/>
                                <w:iCs/>
                                <w:color w:val="FFFFFF" w:themeColor="background1"/>
                                <w:sz w:val="24"/>
                                <w:szCs w:val="28"/>
                              </w:rPr>
                              <w:t xml:space="preserve">Roderic Salve, Disaster Management Unit, Philippine Red Cross HQ, Manila, </w:t>
                            </w:r>
                            <w:r w:rsidR="006B2C5B" w:rsidRPr="006B2C5B">
                              <w:rPr>
                                <w:b/>
                                <w:iCs/>
                                <w:color w:val="FFFFFF" w:themeColor="background1"/>
                                <w:sz w:val="24"/>
                                <w:szCs w:val="28"/>
                              </w:rPr>
                              <w:t>roderic.salve@redcross.org.ph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7" type="#_x0000_t202" style="position:absolute;margin-left:-32.55pt;margin-top:7.05pt;width:517.2pt;height:48.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" fillcolor="#913783" stroked="f">
                <v:textbox>
                  <w:txbxContent>
                    <w:p w:rsidR="005D2745" w:rsidRPr="006B2C5B" w:rsidRDefault="005D2745" w:rsidP="0089478C">
                      <w:pPr>
                        <w:shd w:val="clear" w:color="auto" w:fill="913783"/>
                        <w:rPr>
                          <w:iCs/>
                          <w:color w:val="FFFFFF" w:themeColor="background1"/>
                          <w:sz w:val="20"/>
                        </w:rPr>
                      </w:pPr>
                      <w:r w:rsidRPr="0089478C">
                        <w:rPr>
                          <w:b/>
                          <w:i/>
                          <w:color w:val="FFFFFF" w:themeColor="background1"/>
                          <w:sz w:val="24"/>
                          <w:szCs w:val="28"/>
                        </w:rPr>
                        <w:t xml:space="preserve">Agencies names, address and focal contact person: </w:t>
                      </w:r>
                      <w:r w:rsidR="006B2C5B">
                        <w:rPr>
                          <w:b/>
                          <w:iCs/>
                          <w:color w:val="FFFFFF" w:themeColor="background1"/>
                          <w:sz w:val="24"/>
                          <w:szCs w:val="28"/>
                        </w:rPr>
                        <w:t>Roderic Salve, Disaster Management Unit, Philippine Red Cross HQ, Manila,</w:t>
                      </w:r>
                      <w:bookmarkStart w:id="1" w:name="_GoBack"/>
                      <w:bookmarkEnd w:id="1"/>
                      <w:r w:rsidR="006B2C5B">
                        <w:rPr>
                          <w:b/>
                          <w:iCs/>
                          <w:color w:val="FFFFFF" w:themeColor="background1"/>
                          <w:sz w:val="24"/>
                          <w:szCs w:val="28"/>
                        </w:rPr>
                        <w:t xml:space="preserve"> </w:t>
                      </w:r>
                      <w:r w:rsidR="006B2C5B" w:rsidRPr="006B2C5B">
                        <w:rPr>
                          <w:b/>
                          <w:iCs/>
                          <w:color w:val="FFFFFF" w:themeColor="background1"/>
                          <w:sz w:val="24"/>
                          <w:szCs w:val="28"/>
                        </w:rPr>
                        <w:t>roderic.salve@redcross.org.ph</w:t>
                      </w:r>
                    </w:p>
                  </w:txbxContent>
                </v:textbox>
              </v:shape>
            </w:pict>
          </mc:Fallback>
        </mc:AlternateContent>
      </w:r>
    </w:p>
    <w:p w:rsidR="00315F11" w:rsidRDefault="001207CA" w:rsidP="004E38E3">
      <w:pPr>
        <w:rPr>
          <w:sz w:val="48"/>
          <w:szCs w:val="48"/>
        </w:rPr>
      </w:pPr>
      <w:r>
        <w:rPr>
          <w:noProof/>
          <w:sz w:val="48"/>
          <w:szCs w:val="48"/>
          <w:lang w:val="en-US" w:eastAsia="en-US"/>
        </w:rPr>
        <mc:AlternateContent>
          <mc:Choice Requires="wps">
            <w:drawing>
              <wp:anchor distT="0" distB="0" distL="114300" distR="114300" simplePos="0" relativeHeight="251696128" behindDoc="0" locked="0" layoutInCell="1" allowOverlap="1" wp14:anchorId="24902D62" wp14:editId="4A29DF25">
                <wp:simplePos x="0" y="0"/>
                <wp:positionH relativeFrom="column">
                  <wp:posOffset>-415290</wp:posOffset>
                </wp:positionH>
                <wp:positionV relativeFrom="paragraph">
                  <wp:posOffset>225425</wp:posOffset>
                </wp:positionV>
                <wp:extent cx="1772285" cy="3858895"/>
                <wp:effectExtent l="0" t="0" r="0" b="8255"/>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285" cy="3858895"/>
                        </a:xfrm>
                        <a:prstGeom prst="rect">
                          <a:avLst/>
                        </a:prstGeom>
                        <a:solidFill>
                          <a:srgbClr val="91378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5E67" w:rsidRPr="001207CA" w:rsidRDefault="002A52E9" w:rsidP="002A52E9">
                            <w:pPr>
                              <w:rPr>
                                <w:sz w:val="24"/>
                                <w:szCs w:val="24"/>
                              </w:rPr>
                            </w:pPr>
                            <w:r w:rsidRPr="001207CA">
                              <w:rPr>
                                <w:i/>
                                <w:color w:val="404040" w:themeColor="text1" w:themeTint="BF"/>
                                <w:sz w:val="24"/>
                                <w:szCs w:val="24"/>
                              </w:rPr>
                              <w:t>“We want to know where we can find clean water and get information on landslides” Community members living on a hillside above Andap, Mindanao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8" style="position:absolute;margin-left:-32.7pt;margin-top:17.75pt;width:139.55pt;height:303.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" fillcolor="#913783" stroked="f">
                <v:fill opacity="46003f"/>
                <v:textbox>
                  <w:txbxContent>
                    <w:p w:rsidR="00555E67" w:rsidRPr="001207CA" w:rsidRDefault="002A52E9" w:rsidP="002A52E9">
                      <w:pPr>
                        <w:rPr>
                          <w:sz w:val="24"/>
                          <w:szCs w:val="24"/>
                        </w:rPr>
                      </w:pPr>
                      <w:r w:rsidRPr="001207CA">
                        <w:rPr>
                          <w:i/>
                          <w:color w:val="404040" w:themeColor="text1" w:themeTint="BF"/>
                          <w:sz w:val="24"/>
                          <w:szCs w:val="24"/>
                        </w:rPr>
                        <w:t>“We want to know where we can find clean water and get information on landslides” Community members living on a hillside above Andap, Mindanao</w:t>
                      </w:r>
                    </w:p>
                  </w:txbxContent>
                </v:textbox>
              </v:rect>
            </w:pict>
          </mc:Fallback>
        </mc:AlternateContent>
      </w:r>
      <w:r w:rsidR="001672EC">
        <w:rPr>
          <w:noProof/>
          <w:sz w:val="48"/>
          <w:szCs w:val="48"/>
          <w:lang w:val="en-US" w:eastAsia="en-US"/>
        </w:rPr>
        <mc:AlternateContent>
          <mc:Choice Requires="wps">
            <w:drawing>
              <wp:anchor distT="0" distB="0" distL="114300" distR="114300" simplePos="0" relativeHeight="251736064" behindDoc="0" locked="0" layoutInCell="1" allowOverlap="1" wp14:anchorId="1D050BB7" wp14:editId="659F1FB4">
                <wp:simplePos x="0" y="0"/>
                <wp:positionH relativeFrom="column">
                  <wp:posOffset>1456660</wp:posOffset>
                </wp:positionH>
                <wp:positionV relativeFrom="paragraph">
                  <wp:posOffset>247192</wp:posOffset>
                </wp:positionV>
                <wp:extent cx="4698365" cy="3838354"/>
                <wp:effectExtent l="0" t="0" r="6985" b="0"/>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8365" cy="3838354"/>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745" w:rsidRDefault="005D2745" w:rsidP="005D2745">
                            <w:pPr>
                              <w:spacing w:after="0" w:line="240" w:lineRule="auto"/>
                              <w:jc w:val="center"/>
                              <w:rPr>
                                <w:i/>
                                <w:color w:val="404040" w:themeColor="text1" w:themeTint="BF"/>
                                <w:sz w:val="20"/>
                                <w:szCs w:val="20"/>
                              </w:rPr>
                            </w:pPr>
                            <w:r>
                              <w:rPr>
                                <w:i/>
                                <w:color w:val="404040" w:themeColor="text1" w:themeTint="BF"/>
                                <w:sz w:val="20"/>
                                <w:szCs w:val="20"/>
                              </w:rPr>
                              <w:t>IMAGES OF THE STORY: Please share as attach</w:t>
                            </w:r>
                            <w:r w:rsidR="00CA3193">
                              <w:rPr>
                                <w:i/>
                                <w:color w:val="404040" w:themeColor="text1" w:themeTint="BF"/>
                                <w:sz w:val="20"/>
                                <w:szCs w:val="20"/>
                              </w:rPr>
                              <w:t>ment separately high resolution</w:t>
                            </w:r>
                            <w:r w:rsidR="00CA3193">
                              <w:rPr>
                                <w:i/>
                                <w:color w:val="404040" w:themeColor="text1" w:themeTint="BF"/>
                                <w:sz w:val="20"/>
                                <w:szCs w:val="20"/>
                              </w:rPr>
                              <w:br/>
                            </w:r>
                            <w:r>
                              <w:rPr>
                                <w:i/>
                                <w:color w:val="404040" w:themeColor="text1" w:themeTint="BF"/>
                                <w:sz w:val="20"/>
                                <w:szCs w:val="20"/>
                              </w:rPr>
                              <w:t>(above 1 MB) images to support the success story.</w:t>
                            </w:r>
                          </w:p>
                          <w:p w:rsidR="001207CA" w:rsidRDefault="001207CA" w:rsidP="005D2745">
                            <w:pPr>
                              <w:spacing w:after="0" w:line="240" w:lineRule="auto"/>
                              <w:jc w:val="center"/>
                            </w:pPr>
                            <w:r>
                              <w:rPr>
                                <w:noProof/>
                                <w:lang w:val="en-US" w:eastAsia="en-US"/>
                              </w:rPr>
                              <w:drawing>
                                <wp:inline distT="0" distB="0" distL="0" distR="0" wp14:anchorId="6BB982DE" wp14:editId="5FE36C75">
                                  <wp:extent cx="2275368" cy="1511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94911" cy="1524548"/>
                                          </a:xfrm>
                                          <a:prstGeom prst="rect">
                                            <a:avLst/>
                                          </a:prstGeom>
                                        </pic:spPr>
                                      </pic:pic>
                                    </a:graphicData>
                                  </a:graphic>
                                </wp:inline>
                              </w:drawing>
                            </w:r>
                          </w:p>
                          <w:p w:rsidR="001207CA" w:rsidRDefault="001207CA" w:rsidP="005D2745">
                            <w:pPr>
                              <w:spacing w:after="0" w:line="240" w:lineRule="auto"/>
                              <w:jc w:val="center"/>
                            </w:pPr>
                            <w:r>
                              <w:t>© Phillipine Red Cross</w:t>
                            </w:r>
                          </w:p>
                          <w:p w:rsidR="003A0B98" w:rsidRDefault="003A0B98" w:rsidP="005D2745">
                            <w:pPr>
                              <w:spacing w:after="0" w:line="240" w:lineRule="auto"/>
                              <w:jc w:val="center"/>
                            </w:pPr>
                            <w:r>
                              <w:rPr>
                                <w:noProof/>
                                <w:lang w:val="en-US" w:eastAsia="en-US"/>
                              </w:rPr>
                              <w:drawing>
                                <wp:inline distT="0" distB="0" distL="0" distR="0" wp14:anchorId="65CA6660" wp14:editId="75913918">
                                  <wp:extent cx="2220484" cy="1473917"/>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19682" cy="1473385"/>
                                          </a:xfrm>
                                          <a:prstGeom prst="rect">
                                            <a:avLst/>
                                          </a:prstGeom>
                                        </pic:spPr>
                                      </pic:pic>
                                    </a:graphicData>
                                  </a:graphic>
                                </wp:inline>
                              </w:drawing>
                            </w:r>
                          </w:p>
                          <w:p w:rsidR="003A0B98" w:rsidRDefault="003A0B98" w:rsidP="003A0B98">
                            <w:pPr>
                              <w:spacing w:after="0" w:line="240" w:lineRule="auto"/>
                              <w:jc w:val="center"/>
                            </w:pPr>
                            <w:r>
                              <w:t>© Phillipine Red Cross</w:t>
                            </w:r>
                          </w:p>
                          <w:p w:rsidR="003A0B98" w:rsidRDefault="003A0B98" w:rsidP="003A0B98">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9" style="position:absolute;margin-left:114.7pt;margin-top:19.45pt;width:369.95pt;height:30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" fillcolor="#d8d8d8 [2732]" stroked="f">
                <v:textbox>
                  <w:txbxContent>
                    <w:p w:rsidR="005D2745" w:rsidRDefault="005D2745" w:rsidP="005D2745">
                      <w:pPr>
                        <w:spacing w:after="0" w:line="240" w:lineRule="auto"/>
                        <w:jc w:val="center"/>
                        <w:rPr>
                          <w:i/>
                          <w:color w:val="404040" w:themeColor="text1" w:themeTint="BF"/>
                          <w:sz w:val="20"/>
                          <w:szCs w:val="20"/>
                        </w:rPr>
                      </w:pPr>
                      <w:r>
                        <w:rPr>
                          <w:i/>
                          <w:color w:val="404040" w:themeColor="text1" w:themeTint="BF"/>
                          <w:sz w:val="20"/>
                          <w:szCs w:val="20"/>
                        </w:rPr>
                        <w:t>IMAGES OF THE STORY: Please share as attach</w:t>
                      </w:r>
                      <w:r w:rsidR="00CA3193">
                        <w:rPr>
                          <w:i/>
                          <w:color w:val="404040" w:themeColor="text1" w:themeTint="BF"/>
                          <w:sz w:val="20"/>
                          <w:szCs w:val="20"/>
                        </w:rPr>
                        <w:t>ment separately high resolution</w:t>
                      </w:r>
                      <w:r w:rsidR="00CA3193">
                        <w:rPr>
                          <w:i/>
                          <w:color w:val="404040" w:themeColor="text1" w:themeTint="BF"/>
                          <w:sz w:val="20"/>
                          <w:szCs w:val="20"/>
                        </w:rPr>
                        <w:br/>
                      </w:r>
                      <w:r>
                        <w:rPr>
                          <w:i/>
                          <w:color w:val="404040" w:themeColor="text1" w:themeTint="BF"/>
                          <w:sz w:val="20"/>
                          <w:szCs w:val="20"/>
                        </w:rPr>
                        <w:t>(above 1 MB) images to support the success story.</w:t>
                      </w:r>
                    </w:p>
                    <w:p w:rsidR="001207CA" w:rsidRDefault="001207CA" w:rsidP="005D2745">
                      <w:pPr>
                        <w:spacing w:after="0" w:line="240" w:lineRule="auto"/>
                        <w:jc w:val="center"/>
                      </w:pPr>
                      <w:r>
                        <w:rPr>
                          <w:noProof/>
                          <w:lang w:val="en-US" w:eastAsia="en-US"/>
                        </w:rPr>
                        <w:drawing>
                          <wp:inline distT="0" distB="0" distL="0" distR="0" wp14:anchorId="6BB982DE" wp14:editId="5FE36C75">
                            <wp:extent cx="2275368" cy="1511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94911" cy="1524548"/>
                                    </a:xfrm>
                                    <a:prstGeom prst="rect">
                                      <a:avLst/>
                                    </a:prstGeom>
                                  </pic:spPr>
                                </pic:pic>
                              </a:graphicData>
                            </a:graphic>
                          </wp:inline>
                        </w:drawing>
                      </w:r>
                    </w:p>
                    <w:p w:rsidR="001207CA" w:rsidRDefault="001207CA" w:rsidP="005D2745">
                      <w:pPr>
                        <w:spacing w:after="0" w:line="240" w:lineRule="auto"/>
                        <w:jc w:val="center"/>
                      </w:pPr>
                      <w:r>
                        <w:t>© Phillipine Red Cross</w:t>
                      </w:r>
                    </w:p>
                    <w:p w:rsidR="003A0B98" w:rsidRDefault="003A0B98" w:rsidP="005D2745">
                      <w:pPr>
                        <w:spacing w:after="0" w:line="240" w:lineRule="auto"/>
                        <w:jc w:val="center"/>
                      </w:pPr>
                      <w:r>
                        <w:rPr>
                          <w:noProof/>
                          <w:lang w:val="en-US" w:eastAsia="en-US"/>
                        </w:rPr>
                        <w:drawing>
                          <wp:inline distT="0" distB="0" distL="0" distR="0" wp14:anchorId="65CA6660" wp14:editId="75913918">
                            <wp:extent cx="2220484" cy="1473917"/>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19682" cy="1473385"/>
                                    </a:xfrm>
                                    <a:prstGeom prst="rect">
                                      <a:avLst/>
                                    </a:prstGeom>
                                  </pic:spPr>
                                </pic:pic>
                              </a:graphicData>
                            </a:graphic>
                          </wp:inline>
                        </w:drawing>
                      </w:r>
                    </w:p>
                    <w:p w:rsidR="003A0B98" w:rsidRDefault="003A0B98" w:rsidP="003A0B98">
                      <w:pPr>
                        <w:spacing w:after="0" w:line="240" w:lineRule="auto"/>
                        <w:jc w:val="center"/>
                      </w:pPr>
                      <w:r>
                        <w:t>© Phillipine Red Cross</w:t>
                      </w:r>
                    </w:p>
                    <w:p w:rsidR="003A0B98" w:rsidRDefault="003A0B98" w:rsidP="003A0B98">
                      <w:pPr>
                        <w:spacing w:after="0" w:line="240" w:lineRule="auto"/>
                        <w:jc w:val="center"/>
                      </w:pPr>
                    </w:p>
                  </w:txbxContent>
                </v:textbox>
              </v:rect>
            </w:pict>
          </mc:Fallback>
        </mc:AlternateContent>
      </w:r>
    </w:p>
    <w:p w:rsidR="004E38E3" w:rsidRPr="00647CDB" w:rsidRDefault="004E38E3" w:rsidP="00736A55">
      <w:pPr>
        <w:tabs>
          <w:tab w:val="left" w:pos="-540"/>
        </w:tabs>
        <w:ind w:hanging="540"/>
        <w:rPr>
          <w:sz w:val="48"/>
          <w:szCs w:val="48"/>
        </w:rPr>
      </w:pPr>
    </w:p>
    <w:p w:rsidR="0092594A" w:rsidRDefault="004E0DDC" w:rsidP="004E0DDC">
      <w:pPr>
        <w:tabs>
          <w:tab w:val="left" w:pos="1560"/>
        </w:tabs>
        <w:rPr>
          <w:rFonts w:cs="Arial"/>
          <w:color w:val="4A442A" w:themeColor="background2" w:themeShade="40"/>
        </w:rPr>
      </w:pPr>
      <w:r>
        <w:rPr>
          <w:rFonts w:cs="Arial"/>
          <w:color w:val="4A442A" w:themeColor="background2" w:themeShade="40"/>
        </w:rPr>
        <w:tab/>
      </w:r>
    </w:p>
    <w:p w:rsidR="004E0DDC" w:rsidRDefault="004E0DDC" w:rsidP="004E0DDC">
      <w:pPr>
        <w:tabs>
          <w:tab w:val="left" w:pos="1560"/>
        </w:tabs>
        <w:rPr>
          <w:rFonts w:cs="Arial"/>
          <w:color w:val="4A442A" w:themeColor="background2" w:themeShade="40"/>
        </w:rPr>
      </w:pPr>
    </w:p>
    <w:p w:rsidR="00555E67" w:rsidRPr="009D1C52" w:rsidRDefault="00555E67" w:rsidP="00555E67">
      <w:pPr>
        <w:rPr>
          <w:sz w:val="32"/>
          <w:szCs w:val="32"/>
        </w:rPr>
      </w:pPr>
    </w:p>
    <w:p w:rsidR="00555E67" w:rsidRDefault="00555E67" w:rsidP="00555E67">
      <w:pPr>
        <w:tabs>
          <w:tab w:val="left" w:pos="3110"/>
        </w:tabs>
        <w:rPr>
          <w:sz w:val="48"/>
          <w:szCs w:val="48"/>
        </w:rPr>
      </w:pPr>
      <w:r>
        <w:rPr>
          <w:sz w:val="48"/>
          <w:szCs w:val="48"/>
        </w:rPr>
        <w:tab/>
      </w:r>
    </w:p>
    <w:p w:rsidR="00555E67" w:rsidRPr="00647CDB" w:rsidRDefault="00555E67" w:rsidP="00555E67">
      <w:pPr>
        <w:rPr>
          <w:sz w:val="48"/>
          <w:szCs w:val="48"/>
        </w:rPr>
      </w:pPr>
    </w:p>
    <w:p w:rsidR="00555E67" w:rsidRPr="00647CDB" w:rsidRDefault="00555E67" w:rsidP="00555E67">
      <w:pPr>
        <w:rPr>
          <w:sz w:val="48"/>
          <w:szCs w:val="48"/>
        </w:rPr>
      </w:pPr>
    </w:p>
    <w:p w:rsidR="00457C7E" w:rsidRDefault="001207CA">
      <w:pPr>
        <w:rPr>
          <w:sz w:val="48"/>
          <w:szCs w:val="48"/>
        </w:rPr>
      </w:pPr>
      <w:r>
        <w:rPr>
          <w:noProof/>
          <w:sz w:val="48"/>
          <w:szCs w:val="48"/>
          <w:lang w:val="en-US" w:eastAsia="en-US"/>
        </w:rPr>
        <mc:AlternateContent>
          <mc:Choice Requires="wps">
            <w:drawing>
              <wp:anchor distT="0" distB="0" distL="114300" distR="114300" simplePos="0" relativeHeight="251699200" behindDoc="0" locked="0" layoutInCell="1" allowOverlap="1" wp14:anchorId="78A808B9" wp14:editId="61639652">
                <wp:simplePos x="0" y="0"/>
                <wp:positionH relativeFrom="column">
                  <wp:posOffset>-404495</wp:posOffset>
                </wp:positionH>
                <wp:positionV relativeFrom="paragraph">
                  <wp:posOffset>390525</wp:posOffset>
                </wp:positionV>
                <wp:extent cx="6568440" cy="1892300"/>
                <wp:effectExtent l="0" t="0" r="3810" b="0"/>
                <wp:wrapNone/>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892300"/>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207CA" w:rsidRDefault="00457C7E" w:rsidP="00685371">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 xml:space="preserve">THE </w:t>
                            </w:r>
                            <w:r w:rsidR="004715AD">
                              <w:rPr>
                                <w:rFonts w:ascii="Rockwell" w:hAnsi="Rockwell"/>
                                <w:b/>
                                <w:color w:val="404040" w:themeColor="text1" w:themeTint="BF"/>
                                <w:sz w:val="24"/>
                                <w:szCs w:val="24"/>
                              </w:rPr>
                              <w:t>PROBLEM</w:t>
                            </w:r>
                            <w:r w:rsidR="005D2745">
                              <w:rPr>
                                <w:rFonts w:ascii="Rockwell" w:hAnsi="Rockwell"/>
                                <w:b/>
                                <w:color w:val="404040" w:themeColor="text1" w:themeTint="BF"/>
                                <w:sz w:val="24"/>
                                <w:szCs w:val="24"/>
                              </w:rPr>
                              <w:t xml:space="preserve">: </w:t>
                            </w:r>
                          </w:p>
                          <w:p w:rsidR="001207CA" w:rsidRDefault="00685371" w:rsidP="00685371">
                            <w:pPr>
                              <w:pStyle w:val="NoSpacing"/>
                              <w:rPr>
                                <w:iCs/>
                              </w:rPr>
                            </w:pPr>
                            <w:r w:rsidRPr="001207CA">
                              <w:rPr>
                                <w:iCs/>
                              </w:rPr>
                              <w:t xml:space="preserve">On 4 December 2012, Typhoon Bopha (local name: Pablo) made landfall in Davao Oriental, on the eastern coast of Mindanao Island, Philippines. Its passage across the country took five days and with multiple landfalls, it left extensive damage and devastation in its wake. </w:t>
                            </w:r>
                          </w:p>
                          <w:p w:rsidR="001207CA" w:rsidRDefault="001207CA" w:rsidP="00685371">
                            <w:pPr>
                              <w:pStyle w:val="NoSpacing"/>
                              <w:rPr>
                                <w:iCs/>
                              </w:rPr>
                            </w:pPr>
                          </w:p>
                          <w:p w:rsidR="001207CA" w:rsidRDefault="00685371" w:rsidP="001207CA">
                            <w:pPr>
                              <w:pStyle w:val="NoSpacing"/>
                              <w:rPr>
                                <w:iCs/>
                              </w:rPr>
                            </w:pPr>
                            <w:r w:rsidRPr="001207CA">
                              <w:rPr>
                                <w:iCs/>
                              </w:rPr>
                              <w:t xml:space="preserve">Three months later, with over 6 million people affected by the disaster, there </w:t>
                            </w:r>
                            <w:r w:rsidR="001207CA">
                              <w:rPr>
                                <w:iCs/>
                              </w:rPr>
                              <w:t>were</w:t>
                            </w:r>
                            <w:r w:rsidRPr="001207CA">
                              <w:rPr>
                                <w:iCs/>
                              </w:rPr>
                              <w:t xml:space="preserve"> close to one million who </w:t>
                            </w:r>
                            <w:r w:rsidR="001207CA">
                              <w:rPr>
                                <w:iCs/>
                              </w:rPr>
                              <w:t>were</w:t>
                            </w:r>
                            <w:r w:rsidRPr="001207CA">
                              <w:rPr>
                                <w:iCs/>
                              </w:rPr>
                              <w:t xml:space="preserve"> still living in damaged homes and makeshift shelters. </w:t>
                            </w:r>
                          </w:p>
                          <w:p w:rsidR="001207CA" w:rsidRDefault="001207CA" w:rsidP="001207CA">
                            <w:pPr>
                              <w:pStyle w:val="NoSpacing"/>
                              <w:rPr>
                                <w:iCs/>
                              </w:rPr>
                            </w:pPr>
                          </w:p>
                          <w:p w:rsidR="00555E67" w:rsidRPr="003411A1" w:rsidRDefault="00555E67" w:rsidP="001207CA">
                            <w:pPr>
                              <w:pStyle w:val="NoSpacing"/>
                              <w:rPr>
                                <w:rFonts w:ascii="Rockwell" w:hAnsi="Rockwell"/>
                                <w:b/>
                                <w:color w:val="948A54" w:themeColor="background2" w:themeShade="8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0" type="#_x0000_t202" style="position:absolute;margin-left:-31.85pt;margin-top:30.75pt;width:517.2pt;height:14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" fillcolor="#913783" stroked="f" strokecolor="white [3212]">
                <v:fill opacity="46003f"/>
                <v:textbox>
                  <w:txbxContent>
                    <w:p w:rsidR="001207CA" w:rsidRDefault="00457C7E" w:rsidP="00685371">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 xml:space="preserve">THE </w:t>
                      </w:r>
                      <w:r w:rsidR="004715AD">
                        <w:rPr>
                          <w:rFonts w:ascii="Rockwell" w:hAnsi="Rockwell"/>
                          <w:b/>
                          <w:color w:val="404040" w:themeColor="text1" w:themeTint="BF"/>
                          <w:sz w:val="24"/>
                          <w:szCs w:val="24"/>
                        </w:rPr>
                        <w:t>PROBLEM</w:t>
                      </w:r>
                      <w:r w:rsidR="005D2745">
                        <w:rPr>
                          <w:rFonts w:ascii="Rockwell" w:hAnsi="Rockwell"/>
                          <w:b/>
                          <w:color w:val="404040" w:themeColor="text1" w:themeTint="BF"/>
                          <w:sz w:val="24"/>
                          <w:szCs w:val="24"/>
                        </w:rPr>
                        <w:t xml:space="preserve">: </w:t>
                      </w:r>
                    </w:p>
                    <w:p w:rsidR="001207CA" w:rsidRDefault="00685371" w:rsidP="00685371">
                      <w:pPr>
                        <w:pStyle w:val="NoSpacing"/>
                        <w:rPr>
                          <w:iCs/>
                        </w:rPr>
                      </w:pPr>
                      <w:r w:rsidRPr="001207CA">
                        <w:rPr>
                          <w:iCs/>
                        </w:rPr>
                        <w:t xml:space="preserve">On 4 December 2012, Typhoon Bopha (local name: Pablo) made landfall in Davao Oriental, on the eastern coast of Mindanao Island, Philippines. Its passage across the country took five days and with multiple landfalls, it left extensive damage and devastation in its wake. </w:t>
                      </w:r>
                    </w:p>
                    <w:p w:rsidR="001207CA" w:rsidRDefault="001207CA" w:rsidP="00685371">
                      <w:pPr>
                        <w:pStyle w:val="NoSpacing"/>
                        <w:rPr>
                          <w:iCs/>
                        </w:rPr>
                      </w:pPr>
                    </w:p>
                    <w:p w:rsidR="001207CA" w:rsidRDefault="00685371" w:rsidP="001207CA">
                      <w:pPr>
                        <w:pStyle w:val="NoSpacing"/>
                        <w:rPr>
                          <w:iCs/>
                        </w:rPr>
                      </w:pPr>
                      <w:r w:rsidRPr="001207CA">
                        <w:rPr>
                          <w:iCs/>
                        </w:rPr>
                        <w:t xml:space="preserve">Three months later, with over 6 million people affected by the disaster, there </w:t>
                      </w:r>
                      <w:r w:rsidR="001207CA">
                        <w:rPr>
                          <w:iCs/>
                        </w:rPr>
                        <w:t>were</w:t>
                      </w:r>
                      <w:r w:rsidRPr="001207CA">
                        <w:rPr>
                          <w:iCs/>
                        </w:rPr>
                        <w:t xml:space="preserve"> close to one million who </w:t>
                      </w:r>
                      <w:r w:rsidR="001207CA">
                        <w:rPr>
                          <w:iCs/>
                        </w:rPr>
                        <w:t>were</w:t>
                      </w:r>
                      <w:r w:rsidRPr="001207CA">
                        <w:rPr>
                          <w:iCs/>
                        </w:rPr>
                        <w:t xml:space="preserve"> still living in damaged homes and makeshift shelters. </w:t>
                      </w:r>
                    </w:p>
                    <w:p w:rsidR="001207CA" w:rsidRDefault="001207CA" w:rsidP="001207CA">
                      <w:pPr>
                        <w:pStyle w:val="NoSpacing"/>
                        <w:rPr>
                          <w:iCs/>
                        </w:rPr>
                      </w:pPr>
                    </w:p>
                    <w:p w:rsidR="00555E67" w:rsidRPr="003411A1" w:rsidRDefault="00555E67" w:rsidP="001207CA">
                      <w:pPr>
                        <w:pStyle w:val="NoSpacing"/>
                        <w:rPr>
                          <w:rFonts w:ascii="Rockwell" w:hAnsi="Rockwell"/>
                          <w:b/>
                          <w:color w:val="948A54" w:themeColor="background2" w:themeShade="80"/>
                          <w:sz w:val="24"/>
                          <w:szCs w:val="24"/>
                        </w:rPr>
                      </w:pPr>
                    </w:p>
                  </w:txbxContent>
                </v:textbox>
              </v:shape>
            </w:pict>
          </mc:Fallback>
        </mc:AlternateContent>
      </w:r>
      <w:r w:rsidR="00457C7E">
        <w:rPr>
          <w:sz w:val="48"/>
          <w:szCs w:val="48"/>
        </w:rPr>
        <w:br w:type="page"/>
      </w:r>
    </w:p>
    <w:p w:rsidR="00555E67" w:rsidRPr="00647CDB" w:rsidRDefault="00E56757" w:rsidP="00555E67">
      <w:pPr>
        <w:rPr>
          <w:sz w:val="48"/>
          <w:szCs w:val="48"/>
        </w:rPr>
      </w:pPr>
      <w:r>
        <w:rPr>
          <w:noProof/>
          <w:sz w:val="48"/>
          <w:szCs w:val="48"/>
          <w:lang w:val="en-US" w:eastAsia="en-US"/>
        </w:rPr>
        <w:lastRenderedPageBreak/>
        <mc:AlternateContent>
          <mc:Choice Requires="wps">
            <w:drawing>
              <wp:anchor distT="0" distB="0" distL="114300" distR="114300" simplePos="0" relativeHeight="251738112" behindDoc="0" locked="0" layoutInCell="1" allowOverlap="1" wp14:anchorId="360AEE9A" wp14:editId="5C706222">
                <wp:simplePos x="0" y="0"/>
                <wp:positionH relativeFrom="column">
                  <wp:posOffset>3040380</wp:posOffset>
                </wp:positionH>
                <wp:positionV relativeFrom="paragraph">
                  <wp:posOffset>73660</wp:posOffset>
                </wp:positionV>
                <wp:extent cx="3175635" cy="2508885"/>
                <wp:effectExtent l="0" t="0" r="5715" b="5715"/>
                <wp:wrapNone/>
                <wp:docPr id="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635" cy="250888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93" w:rsidRDefault="00CA3193" w:rsidP="00CA3193">
                            <w:pPr>
                              <w:spacing w:after="0" w:line="240" w:lineRule="auto"/>
                              <w:jc w:val="center"/>
                              <w:rPr>
                                <w:i/>
                                <w:color w:val="404040" w:themeColor="text1" w:themeTint="BF"/>
                                <w:sz w:val="20"/>
                                <w:szCs w:val="20"/>
                              </w:rPr>
                            </w:pPr>
                            <w:r>
                              <w:rPr>
                                <w:i/>
                                <w:color w:val="404040" w:themeColor="text1" w:themeTint="BF"/>
                                <w:sz w:val="20"/>
                                <w:szCs w:val="20"/>
                              </w:rPr>
                              <w:t>IMAGES OF THE STORY: Please share as attachment separately high resolution (above 1 MB) images to support the success story.</w:t>
                            </w:r>
                          </w:p>
                          <w:p w:rsidR="00E56757" w:rsidRDefault="00E56757" w:rsidP="00CA3193">
                            <w:pPr>
                              <w:spacing w:after="0" w:line="240" w:lineRule="auto"/>
                              <w:jc w:val="center"/>
                            </w:pPr>
                            <w:r>
                              <w:rPr>
                                <w:noProof/>
                                <w:lang w:val="en-US" w:eastAsia="en-US"/>
                              </w:rPr>
                              <w:drawing>
                                <wp:inline distT="0" distB="0" distL="0" distR="0" wp14:anchorId="5B01C7DA" wp14:editId="6E5CD13B">
                                  <wp:extent cx="2992755" cy="205112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92755" cy="205112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1" style="position:absolute;margin-left:239.4pt;margin-top:5.8pt;width:250.05pt;height:197.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" fillcolor="#d8d8d8 [2732]" stroked="f">
                <v:textbox>
                  <w:txbxContent>
                    <w:p w:rsidR="00CA3193" w:rsidRDefault="00CA3193" w:rsidP="00CA3193">
                      <w:pPr>
                        <w:spacing w:after="0" w:line="240" w:lineRule="auto"/>
                        <w:jc w:val="center"/>
                        <w:rPr>
                          <w:i/>
                          <w:color w:val="404040" w:themeColor="text1" w:themeTint="BF"/>
                          <w:sz w:val="20"/>
                          <w:szCs w:val="20"/>
                        </w:rPr>
                      </w:pPr>
                      <w:bookmarkStart w:id="1" w:name="_GoBack"/>
                      <w:r>
                        <w:rPr>
                          <w:i/>
                          <w:color w:val="404040" w:themeColor="text1" w:themeTint="BF"/>
                          <w:sz w:val="20"/>
                          <w:szCs w:val="20"/>
                        </w:rPr>
                        <w:t>IMAGES OF THE STORY: Please share as attachment separately high resolution (above 1 MB) images to support the success story.</w:t>
                      </w:r>
                    </w:p>
                    <w:p w:rsidR="00E56757" w:rsidRDefault="00E56757" w:rsidP="00CA3193">
                      <w:pPr>
                        <w:spacing w:after="0" w:line="240" w:lineRule="auto"/>
                        <w:jc w:val="center"/>
                      </w:pPr>
                      <w:r>
                        <w:rPr>
                          <w:noProof/>
                          <w:lang w:val="en-US" w:eastAsia="en-US"/>
                        </w:rPr>
                        <w:drawing>
                          <wp:inline distT="0" distB="0" distL="0" distR="0" wp14:anchorId="5B01C7DA" wp14:editId="6E5CD13B">
                            <wp:extent cx="2992755" cy="205112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92755" cy="2051124"/>
                                    </a:xfrm>
                                    <a:prstGeom prst="rect">
                                      <a:avLst/>
                                    </a:prstGeom>
                                  </pic:spPr>
                                </pic:pic>
                              </a:graphicData>
                            </a:graphic>
                          </wp:inline>
                        </w:drawing>
                      </w:r>
                      <w:bookmarkEnd w:id="1"/>
                    </w:p>
                  </w:txbxContent>
                </v:textbox>
              </v:rect>
            </w:pict>
          </mc:Fallback>
        </mc:AlternateContent>
      </w:r>
      <w:r w:rsidR="001672EC">
        <w:rPr>
          <w:noProof/>
          <w:sz w:val="48"/>
          <w:szCs w:val="48"/>
          <w:lang w:val="en-US" w:eastAsia="en-US"/>
        </w:rPr>
        <mc:AlternateContent>
          <mc:Choice Requires="wps">
            <w:drawing>
              <wp:anchor distT="0" distB="0" distL="114300" distR="114300" simplePos="0" relativeHeight="251716608" behindDoc="0" locked="0" layoutInCell="1" allowOverlap="1" wp14:anchorId="4A682757" wp14:editId="18BA16D7">
                <wp:simplePos x="0" y="0"/>
                <wp:positionH relativeFrom="column">
                  <wp:posOffset>-552893</wp:posOffset>
                </wp:positionH>
                <wp:positionV relativeFrom="paragraph">
                  <wp:posOffset>-85814</wp:posOffset>
                </wp:positionV>
                <wp:extent cx="3460145" cy="6358270"/>
                <wp:effectExtent l="0" t="0" r="6985" b="4445"/>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45" cy="6358270"/>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ACTIVITIES</w:t>
                            </w:r>
                          </w:p>
                          <w:p w:rsidR="00457C7E" w:rsidRPr="00CF7677" w:rsidRDefault="00457C7E" w:rsidP="00457C7E">
                            <w:pPr>
                              <w:pStyle w:val="NoSpacing"/>
                              <w:rPr>
                                <w:rFonts w:ascii="Rockwell" w:hAnsi="Rockwell"/>
                                <w:b/>
                                <w:color w:val="404040" w:themeColor="text1" w:themeTint="BF"/>
                                <w:sz w:val="24"/>
                                <w:szCs w:val="24"/>
                              </w:rPr>
                            </w:pPr>
                          </w:p>
                          <w:p w:rsidR="001207CA" w:rsidRDefault="00685371" w:rsidP="001207CA">
                            <w:pPr>
                              <w:rPr>
                                <w:color w:val="404040" w:themeColor="text1" w:themeTint="BF"/>
                                <w:sz w:val="18"/>
                                <w:szCs w:val="18"/>
                              </w:rPr>
                            </w:pPr>
                            <w:r w:rsidRPr="00286CFB">
                              <w:rPr>
                                <w:color w:val="404040" w:themeColor="text1" w:themeTint="BF"/>
                                <w:sz w:val="18"/>
                                <w:szCs w:val="18"/>
                              </w:rPr>
                              <w:t>From the onset of the disaster, the Philippine Red Cross</w:t>
                            </w:r>
                            <w:r w:rsidR="00DA3FA5">
                              <w:rPr>
                                <w:color w:val="404040" w:themeColor="text1" w:themeTint="BF"/>
                                <w:sz w:val="18"/>
                                <w:szCs w:val="18"/>
                              </w:rPr>
                              <w:t>,</w:t>
                            </w:r>
                            <w:r w:rsidRPr="00286CFB">
                              <w:rPr>
                                <w:color w:val="404040" w:themeColor="text1" w:themeTint="BF"/>
                                <w:sz w:val="18"/>
                                <w:szCs w:val="18"/>
                              </w:rPr>
                              <w:t xml:space="preserve"> with support of its partners</w:t>
                            </w:r>
                            <w:r w:rsidR="00DA3FA5">
                              <w:rPr>
                                <w:color w:val="404040" w:themeColor="text1" w:themeTint="BF"/>
                                <w:sz w:val="18"/>
                                <w:szCs w:val="18"/>
                              </w:rPr>
                              <w:t>,</w:t>
                            </w:r>
                            <w:r w:rsidRPr="00286CFB">
                              <w:rPr>
                                <w:color w:val="404040" w:themeColor="text1" w:themeTint="BF"/>
                                <w:sz w:val="18"/>
                                <w:szCs w:val="18"/>
                              </w:rPr>
                              <w:t xml:space="preserve"> </w:t>
                            </w:r>
                            <w:r w:rsidR="001207CA">
                              <w:rPr>
                                <w:color w:val="404040" w:themeColor="text1" w:themeTint="BF"/>
                                <w:sz w:val="18"/>
                                <w:szCs w:val="18"/>
                              </w:rPr>
                              <w:t>provided</w:t>
                            </w:r>
                            <w:r w:rsidRPr="00286CFB">
                              <w:rPr>
                                <w:color w:val="404040" w:themeColor="text1" w:themeTint="BF"/>
                                <w:sz w:val="18"/>
                                <w:szCs w:val="18"/>
                              </w:rPr>
                              <w:t xml:space="preserve"> relief and recovery assistance to affected communities, including search and rescue efforts, first aid, food, clean water, hygiene and shelter repair kits. </w:t>
                            </w:r>
                          </w:p>
                          <w:p w:rsidR="001207CA" w:rsidRDefault="00685371" w:rsidP="001207CA">
                            <w:pPr>
                              <w:rPr>
                                <w:color w:val="404040" w:themeColor="text1" w:themeTint="BF"/>
                                <w:sz w:val="18"/>
                                <w:szCs w:val="18"/>
                              </w:rPr>
                            </w:pPr>
                            <w:r w:rsidRPr="00286CFB">
                              <w:rPr>
                                <w:color w:val="404040" w:themeColor="text1" w:themeTint="BF"/>
                                <w:sz w:val="18"/>
                                <w:szCs w:val="18"/>
                              </w:rPr>
                              <w:t xml:space="preserve">The extent of destruction left vast needs in communities across the island of Mindanao. It also disrupted standard methods for giving and receiving information, increasing the challenges for both communities and Red Cross staff and volunteers. </w:t>
                            </w:r>
                          </w:p>
                          <w:p w:rsidR="001207CA" w:rsidRDefault="001207CA" w:rsidP="001207CA">
                            <w:pPr>
                              <w:rPr>
                                <w:color w:val="404040" w:themeColor="text1" w:themeTint="BF"/>
                                <w:sz w:val="18"/>
                                <w:szCs w:val="18"/>
                              </w:rPr>
                            </w:pPr>
                            <w:r>
                              <w:rPr>
                                <w:color w:val="404040" w:themeColor="text1" w:themeTint="BF"/>
                                <w:sz w:val="18"/>
                                <w:szCs w:val="18"/>
                              </w:rPr>
                              <w:t xml:space="preserve">These teams </w:t>
                            </w:r>
                            <w:r w:rsidR="00685371" w:rsidRPr="00286CFB">
                              <w:rPr>
                                <w:color w:val="404040" w:themeColor="text1" w:themeTint="BF"/>
                                <w:sz w:val="18"/>
                                <w:szCs w:val="18"/>
                              </w:rPr>
                              <w:t>bring a critical component to response: communication with communities, also known as beneficiary</w:t>
                            </w:r>
                            <w:r w:rsidR="00286CFB" w:rsidRPr="00286CFB">
                              <w:rPr>
                                <w:color w:val="404040" w:themeColor="text1" w:themeTint="BF"/>
                                <w:sz w:val="18"/>
                                <w:szCs w:val="18"/>
                              </w:rPr>
                              <w:t xml:space="preserve"> </w:t>
                            </w:r>
                            <w:r w:rsidR="00685371" w:rsidRPr="00286CFB">
                              <w:rPr>
                                <w:color w:val="404040" w:themeColor="text1" w:themeTint="BF"/>
                                <w:sz w:val="18"/>
                                <w:szCs w:val="18"/>
                              </w:rPr>
                              <w:t xml:space="preserve">communications. </w:t>
                            </w:r>
                          </w:p>
                          <w:p w:rsidR="00685371" w:rsidRPr="00286CFB" w:rsidRDefault="00685371" w:rsidP="001207CA">
                            <w:pPr>
                              <w:rPr>
                                <w:color w:val="404040" w:themeColor="text1" w:themeTint="BF"/>
                                <w:sz w:val="18"/>
                                <w:szCs w:val="18"/>
                              </w:rPr>
                            </w:pPr>
                            <w:r w:rsidRPr="00286CFB">
                              <w:rPr>
                                <w:color w:val="404040" w:themeColor="text1" w:themeTint="BF"/>
                                <w:sz w:val="18"/>
                                <w:szCs w:val="18"/>
                              </w:rPr>
                              <w:t>Operating 24 hours a day, the Philippine Red Cross Operations Centre provides critical information nationwide to Red Cross staff and volunteers and partners before, during and after a disaster. Communication primarily takes place through the use of SMS or phone calls (landline) to key focal points within the Philippine Red Cross field operations. Back-up generators allow teams to reliably receive critical information between headquarters and the field if there are power interruptions.</w:t>
                            </w:r>
                          </w:p>
                          <w:p w:rsidR="00457C7E" w:rsidRPr="00286CFB" w:rsidRDefault="00685371" w:rsidP="00685371">
                            <w:pPr>
                              <w:rPr>
                                <w:color w:val="404040" w:themeColor="text1" w:themeTint="BF"/>
                                <w:sz w:val="18"/>
                                <w:szCs w:val="18"/>
                              </w:rPr>
                            </w:pPr>
                            <w:r w:rsidRPr="00286CFB">
                              <w:rPr>
                                <w:color w:val="404040" w:themeColor="text1" w:themeTint="BF"/>
                                <w:sz w:val="18"/>
                                <w:szCs w:val="18"/>
                              </w:rPr>
                              <w:t>This is complemented by information from monitoring of the media and other secondary sources - confirmed through the Red Cross’ extensive network of contacts on the ground. The information is analyzed, and fed into the resulting humanitarian operation on an ongoing basis. All the information is then used to directly communicate to communities. With severe flooding in the regions of Mindanao following Typhoon Bopha, the Red Cross Operations Centre analyzed information from the weather agency (PAGASA – Project Noah), National Disaster Risk Reduction and Management Committee, television, as well as Red Cross branches and chapters, to provide consistently updated and instantaneous reports on rainfall and flooding. The information was shared with the Red Cross tent cities and larger community, helping alleviate fears in a time of shock and high insecurity.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2" type="#_x0000_t202" style="position:absolute;margin-left:-43.55pt;margin-top:-6.75pt;width:272.45pt;height:50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ACTIVITIES</w:t>
                      </w:r>
                    </w:p>
                    <w:p w:rsidR="00457C7E" w:rsidRPr="00CF7677" w:rsidRDefault="00457C7E" w:rsidP="00457C7E">
                      <w:pPr>
                        <w:pStyle w:val="NoSpacing"/>
                        <w:rPr>
                          <w:rFonts w:ascii="Rockwell" w:hAnsi="Rockwell"/>
                          <w:b/>
                          <w:color w:val="404040" w:themeColor="text1" w:themeTint="BF"/>
                          <w:sz w:val="24"/>
                          <w:szCs w:val="24"/>
                        </w:rPr>
                      </w:pPr>
                    </w:p>
                    <w:p w:rsidR="001207CA" w:rsidRDefault="00685371" w:rsidP="001207CA">
                      <w:pPr>
                        <w:rPr>
                          <w:color w:val="404040" w:themeColor="text1" w:themeTint="BF"/>
                          <w:sz w:val="18"/>
                          <w:szCs w:val="18"/>
                        </w:rPr>
                      </w:pPr>
                      <w:r w:rsidRPr="00286CFB">
                        <w:rPr>
                          <w:color w:val="404040" w:themeColor="text1" w:themeTint="BF"/>
                          <w:sz w:val="18"/>
                          <w:szCs w:val="18"/>
                        </w:rPr>
                        <w:t>From the onset of the disaster, the Philippine Red Cross</w:t>
                      </w:r>
                      <w:r w:rsidR="00DA3FA5">
                        <w:rPr>
                          <w:color w:val="404040" w:themeColor="text1" w:themeTint="BF"/>
                          <w:sz w:val="18"/>
                          <w:szCs w:val="18"/>
                        </w:rPr>
                        <w:t>,</w:t>
                      </w:r>
                      <w:r w:rsidRPr="00286CFB">
                        <w:rPr>
                          <w:color w:val="404040" w:themeColor="text1" w:themeTint="BF"/>
                          <w:sz w:val="18"/>
                          <w:szCs w:val="18"/>
                        </w:rPr>
                        <w:t xml:space="preserve"> with support of its partners</w:t>
                      </w:r>
                      <w:r w:rsidR="00DA3FA5">
                        <w:rPr>
                          <w:color w:val="404040" w:themeColor="text1" w:themeTint="BF"/>
                          <w:sz w:val="18"/>
                          <w:szCs w:val="18"/>
                        </w:rPr>
                        <w:t>,</w:t>
                      </w:r>
                      <w:r w:rsidRPr="00286CFB">
                        <w:rPr>
                          <w:color w:val="404040" w:themeColor="text1" w:themeTint="BF"/>
                          <w:sz w:val="18"/>
                          <w:szCs w:val="18"/>
                        </w:rPr>
                        <w:t xml:space="preserve"> </w:t>
                      </w:r>
                      <w:r w:rsidR="001207CA">
                        <w:rPr>
                          <w:color w:val="404040" w:themeColor="text1" w:themeTint="BF"/>
                          <w:sz w:val="18"/>
                          <w:szCs w:val="18"/>
                        </w:rPr>
                        <w:t>provided</w:t>
                      </w:r>
                      <w:r w:rsidRPr="00286CFB">
                        <w:rPr>
                          <w:color w:val="404040" w:themeColor="text1" w:themeTint="BF"/>
                          <w:sz w:val="18"/>
                          <w:szCs w:val="18"/>
                        </w:rPr>
                        <w:t xml:space="preserve"> relief and recovery assistance to affected communities, including search and rescue efforts, first aid, food, clean water, hygiene and shelter repair kits. </w:t>
                      </w:r>
                    </w:p>
                    <w:p w:rsidR="001207CA" w:rsidRDefault="00685371" w:rsidP="001207CA">
                      <w:pPr>
                        <w:rPr>
                          <w:color w:val="404040" w:themeColor="text1" w:themeTint="BF"/>
                          <w:sz w:val="18"/>
                          <w:szCs w:val="18"/>
                        </w:rPr>
                      </w:pPr>
                      <w:r w:rsidRPr="00286CFB">
                        <w:rPr>
                          <w:color w:val="404040" w:themeColor="text1" w:themeTint="BF"/>
                          <w:sz w:val="18"/>
                          <w:szCs w:val="18"/>
                        </w:rPr>
                        <w:t xml:space="preserve">The extent of destruction left vast needs in communities across the island of Mindanao. It also disrupted standard methods for giving and receiving information, increasing the challenges for both communities and Red Cross staff and volunteers. </w:t>
                      </w:r>
                    </w:p>
                    <w:p w:rsidR="001207CA" w:rsidRDefault="001207CA" w:rsidP="001207CA">
                      <w:pPr>
                        <w:rPr>
                          <w:color w:val="404040" w:themeColor="text1" w:themeTint="BF"/>
                          <w:sz w:val="18"/>
                          <w:szCs w:val="18"/>
                        </w:rPr>
                      </w:pPr>
                      <w:r>
                        <w:rPr>
                          <w:color w:val="404040" w:themeColor="text1" w:themeTint="BF"/>
                          <w:sz w:val="18"/>
                          <w:szCs w:val="18"/>
                        </w:rPr>
                        <w:t xml:space="preserve">These teams </w:t>
                      </w:r>
                      <w:r w:rsidR="00685371" w:rsidRPr="00286CFB">
                        <w:rPr>
                          <w:color w:val="404040" w:themeColor="text1" w:themeTint="BF"/>
                          <w:sz w:val="18"/>
                          <w:szCs w:val="18"/>
                        </w:rPr>
                        <w:t>bring a critical component to response: communication with communities, also known as beneficiary</w:t>
                      </w:r>
                      <w:r w:rsidR="00286CFB" w:rsidRPr="00286CFB">
                        <w:rPr>
                          <w:color w:val="404040" w:themeColor="text1" w:themeTint="BF"/>
                          <w:sz w:val="18"/>
                          <w:szCs w:val="18"/>
                        </w:rPr>
                        <w:t xml:space="preserve"> </w:t>
                      </w:r>
                      <w:r w:rsidR="00685371" w:rsidRPr="00286CFB">
                        <w:rPr>
                          <w:color w:val="404040" w:themeColor="text1" w:themeTint="BF"/>
                          <w:sz w:val="18"/>
                          <w:szCs w:val="18"/>
                        </w:rPr>
                        <w:t xml:space="preserve">communications. </w:t>
                      </w:r>
                    </w:p>
                    <w:p w:rsidR="00685371" w:rsidRPr="00286CFB" w:rsidRDefault="00685371" w:rsidP="001207CA">
                      <w:pPr>
                        <w:rPr>
                          <w:color w:val="404040" w:themeColor="text1" w:themeTint="BF"/>
                          <w:sz w:val="18"/>
                          <w:szCs w:val="18"/>
                        </w:rPr>
                      </w:pPr>
                      <w:r w:rsidRPr="00286CFB">
                        <w:rPr>
                          <w:color w:val="404040" w:themeColor="text1" w:themeTint="BF"/>
                          <w:sz w:val="18"/>
                          <w:szCs w:val="18"/>
                        </w:rPr>
                        <w:t>Operating 24 hours a day, the Philippine Red Cross Operations Centre provides critical information nationwide to Red Cross staff and volunteers and partners before, during and after a disaster. Communication primarily takes place through the use of SMS or phone calls (landline) to key focal points within the Philippine Red Cross field operations. Back-up generators allow teams to reliably receive critical information between headquarters and the field if there are power interruptions.</w:t>
                      </w:r>
                    </w:p>
                    <w:p w:rsidR="00457C7E" w:rsidRPr="00286CFB" w:rsidRDefault="00685371" w:rsidP="00685371">
                      <w:pPr>
                        <w:rPr>
                          <w:color w:val="404040" w:themeColor="text1" w:themeTint="BF"/>
                          <w:sz w:val="18"/>
                          <w:szCs w:val="18"/>
                        </w:rPr>
                      </w:pPr>
                      <w:r w:rsidRPr="00286CFB">
                        <w:rPr>
                          <w:color w:val="404040" w:themeColor="text1" w:themeTint="BF"/>
                          <w:sz w:val="18"/>
                          <w:szCs w:val="18"/>
                        </w:rPr>
                        <w:t>This is complemented by information from monitoring of the media and other secondary sources - confirmed through the Red Cross’ extensive network of contacts on the ground. The information is analyzed, and fed into the resulting humanitarian operation on an ongoing basis. All the information is then used to directly communicate to communities. With severe flooding in the regions of Mindanao following Typhoon Bopha, the Red Cross Operations Centre analyzed information from the weather agency (PAGASA – Project Noah), National Disaster Risk Reduction and Management Committee, television, as well as Red Cross branches and chapters, to provide consistently updated and instantaneous reports on rainfall and flooding. The information was shared with the Red Cross tent cities and larger community, helping alleviate fears in a time of shock and high insecurity.</w:t>
                      </w:r>
                    </w:p>
                  </w:txbxContent>
                </v:textbox>
              </v:shape>
            </w:pict>
          </mc:Fallback>
        </mc:AlternateContent>
      </w:r>
    </w:p>
    <w:p w:rsidR="00555E67" w:rsidRDefault="00555E67" w:rsidP="00555E67">
      <w:pPr>
        <w:tabs>
          <w:tab w:val="left" w:pos="5898"/>
        </w:tabs>
        <w:rPr>
          <w:sz w:val="48"/>
          <w:szCs w:val="48"/>
        </w:rPr>
      </w:pPr>
    </w:p>
    <w:tbl>
      <w:tblPr>
        <w:tblStyle w:val="TableGrid"/>
        <w:tblpPr w:leftFromText="180" w:rightFromText="180" w:vertAnchor="text" w:horzAnchor="margin" w:tblpXSpec="center" w:tblpY="987"/>
        <w:tblW w:w="1010" w:type="dxa"/>
        <w:tblBorders>
          <w:insideH w:val="none" w:sz="0" w:space="0" w:color="auto"/>
        </w:tblBorders>
        <w:tblLook w:val="04A0" w:firstRow="1" w:lastRow="0" w:firstColumn="1" w:lastColumn="0" w:noHBand="0" w:noVBand="1"/>
      </w:tblPr>
      <w:tblGrid>
        <w:gridCol w:w="1010"/>
      </w:tblGrid>
      <w:tr w:rsidR="008A27B2" w:rsidRPr="00E67099" w:rsidTr="008A27B2">
        <w:trPr>
          <w:trHeight w:val="1634"/>
        </w:trPr>
        <w:tc>
          <w:tcPr>
            <w:tcW w:w="1010" w:type="dxa"/>
            <w:tcBorders>
              <w:top w:val="nil"/>
              <w:left w:val="nil"/>
              <w:bottom w:val="nil"/>
              <w:right w:val="nil"/>
            </w:tcBorders>
          </w:tcPr>
          <w:p w:rsidR="008A27B2" w:rsidRPr="00E67099" w:rsidRDefault="001672EC" w:rsidP="00B342B7">
            <w:pPr>
              <w:rPr>
                <w:color w:val="EEECE1" w:themeColor="background2"/>
                <w:sz w:val="48"/>
                <w:szCs w:val="48"/>
              </w:rPr>
            </w:pPr>
            <w:r>
              <w:rPr>
                <w:noProof/>
                <w:sz w:val="48"/>
                <w:szCs w:val="48"/>
                <w:lang w:val="en-US" w:eastAsia="en-US"/>
              </w:rPr>
              <mc:AlternateContent>
                <mc:Choice Requires="wps">
                  <w:drawing>
                    <wp:anchor distT="0" distB="0" distL="114300" distR="114300" simplePos="0" relativeHeight="251717632" behindDoc="0" locked="0" layoutInCell="1" allowOverlap="1">
                      <wp:simplePos x="0" y="0"/>
                      <wp:positionH relativeFrom="column">
                        <wp:posOffset>426617</wp:posOffset>
                      </wp:positionH>
                      <wp:positionV relativeFrom="paragraph">
                        <wp:posOffset>910029</wp:posOffset>
                      </wp:positionV>
                      <wp:extent cx="3184525" cy="2962024"/>
                      <wp:effectExtent l="0" t="0" r="0" b="0"/>
                      <wp:wrapNone/>
                      <wp:docPr id="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2962024"/>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457C7E" w:rsidRPr="00CF7677" w:rsidRDefault="00457C7E" w:rsidP="00457C7E">
                                  <w:pPr>
                                    <w:pStyle w:val="NoSpacing"/>
                                    <w:rPr>
                                      <w:rFonts w:ascii="Rockwell" w:hAnsi="Rockwell"/>
                                      <w:b/>
                                      <w:color w:val="404040" w:themeColor="text1" w:themeTint="BF"/>
                                      <w:sz w:val="24"/>
                                      <w:szCs w:val="24"/>
                                    </w:rPr>
                                  </w:pPr>
                                </w:p>
                                <w:p w:rsidR="00DA3FA5" w:rsidRDefault="00DA3FA5" w:rsidP="00286CFB">
                                  <w:pPr>
                                    <w:rPr>
                                      <w:color w:val="404040" w:themeColor="text1" w:themeTint="BF"/>
                                    </w:rPr>
                                  </w:pPr>
                                  <w:r w:rsidRPr="00DA3FA5">
                                    <w:rPr>
                                      <w:color w:val="404040" w:themeColor="text1" w:themeTint="BF"/>
                                    </w:rPr>
                                    <w:t>Conducting face-to-face messaging with affected communities, the work of the Red Cross staff and volunteers, was particularly significant when widespread damage to electricity networks made communication difficult.</w:t>
                                  </w:r>
                                </w:p>
                                <w:p w:rsidR="00286CFB" w:rsidRPr="00286CFB" w:rsidRDefault="00286CFB" w:rsidP="00286CFB">
                                  <w:pPr>
                                    <w:rPr>
                                      <w:color w:val="404040" w:themeColor="text1" w:themeTint="BF"/>
                                    </w:rPr>
                                  </w:pPr>
                                  <w:r w:rsidRPr="00286CFB">
                                    <w:rPr>
                                      <w:color w:val="404040" w:themeColor="text1" w:themeTint="BF"/>
                                    </w:rPr>
                                    <w:t>During the Typhoon Bop</w:t>
                                  </w:r>
                                  <w:r w:rsidR="001207CA">
                                    <w:rPr>
                                      <w:color w:val="404040" w:themeColor="text1" w:themeTint="BF"/>
                                    </w:rPr>
                                    <w:t>ha response, information reached</w:t>
                                  </w:r>
                                  <w:r w:rsidRPr="00286CFB">
                                    <w:rPr>
                                      <w:color w:val="404040" w:themeColor="text1" w:themeTint="BF"/>
                                    </w:rPr>
                                    <w:t xml:space="preserve"> remote areas of the worst-hit municipalities of Mindanao because of this direct contact between Red Cross field teams and typhoon survivors.</w:t>
                                  </w:r>
                                </w:p>
                                <w:p w:rsidR="006674B0" w:rsidRPr="00FD5D18" w:rsidRDefault="00286CFB" w:rsidP="00286CFB">
                                  <w:pPr>
                                    <w:rPr>
                                      <w:color w:val="404040" w:themeColor="text1" w:themeTint="BF"/>
                                    </w:rPr>
                                  </w:pPr>
                                  <w:r w:rsidRPr="00286CFB">
                                    <w:rPr>
                                      <w:color w:val="404040" w:themeColor="text1" w:themeTint="BF"/>
                                    </w:rPr>
                                    <w:t>Yet the</w:t>
                                  </w:r>
                                  <w:r w:rsidR="001207CA">
                                    <w:rPr>
                                      <w:color w:val="404040" w:themeColor="text1" w:themeTint="BF"/>
                                    </w:rPr>
                                    <w:t xml:space="preserve"> impact of their work stretched </w:t>
                                  </w:r>
                                  <w:r w:rsidRPr="00286CFB">
                                    <w:rPr>
                                      <w:color w:val="404040" w:themeColor="text1" w:themeTint="BF"/>
                                    </w:rPr>
                                    <w:t>farther than those wh</w:t>
                                  </w:r>
                                  <w:r w:rsidR="001207CA">
                                    <w:rPr>
                                      <w:color w:val="404040" w:themeColor="text1" w:themeTint="BF"/>
                                    </w:rPr>
                                    <w:t>o the staff and volunteers m</w:t>
                                  </w:r>
                                  <w:r w:rsidRPr="00286CFB">
                                    <w:rPr>
                                      <w:color w:val="404040" w:themeColor="text1" w:themeTint="BF"/>
                                    </w:rPr>
                                    <w:t>et directly. Red Cross teams communicate</w:t>
                                  </w:r>
                                  <w:r w:rsidR="001207CA">
                                    <w:rPr>
                                      <w:color w:val="404040" w:themeColor="text1" w:themeTint="BF"/>
                                    </w:rPr>
                                    <w:t>d</w:t>
                                  </w:r>
                                  <w:r w:rsidRPr="00286CFB">
                                    <w:rPr>
                                      <w:color w:val="404040" w:themeColor="text1" w:themeTint="BF"/>
                                    </w:rPr>
                                    <w:t xml:space="preserve"> with community le</w:t>
                                  </w:r>
                                  <w:r w:rsidR="001207CA">
                                    <w:rPr>
                                      <w:color w:val="404040" w:themeColor="text1" w:themeTint="BF"/>
                                    </w:rPr>
                                    <w:t>aders, which not only reinforced</w:t>
                                  </w:r>
                                  <w:r w:rsidRPr="00286CFB">
                                    <w:rPr>
                                      <w:color w:val="404040" w:themeColor="text1" w:themeTint="BF"/>
                                    </w:rPr>
                                    <w:t xml:space="preserve"> the accuracy of information, but they also provide</w:t>
                                  </w:r>
                                  <w:r w:rsidR="001207CA">
                                    <w:rPr>
                                      <w:color w:val="404040" w:themeColor="text1" w:themeTint="BF"/>
                                    </w:rPr>
                                    <w:t>d</w:t>
                                  </w:r>
                                  <w:r w:rsidRPr="00286CFB">
                                    <w:rPr>
                                      <w:color w:val="404040" w:themeColor="text1" w:themeTint="BF"/>
                                    </w:rPr>
                                    <w:t xml:space="preserve"> a vital link to disseminating information among the wider community and serve</w:t>
                                  </w:r>
                                  <w:r w:rsidR="001207CA">
                                    <w:rPr>
                                      <w:color w:val="404040" w:themeColor="text1" w:themeTint="BF"/>
                                    </w:rPr>
                                    <w:t>d</w:t>
                                  </w:r>
                                  <w:r w:rsidRPr="00286CFB">
                                    <w:rPr>
                                      <w:color w:val="404040" w:themeColor="text1" w:themeTint="BF"/>
                                    </w:rPr>
                                    <w:t xml:space="preserve"> as a key resource for critical feedback.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margin-left:33.6pt;margin-top:71.65pt;width:250.75pt;height:23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457C7E" w:rsidRPr="00CF7677" w:rsidRDefault="00457C7E" w:rsidP="00457C7E">
                            <w:pPr>
                              <w:pStyle w:val="NoSpacing"/>
                              <w:rPr>
                                <w:rFonts w:ascii="Rockwell" w:hAnsi="Rockwell"/>
                                <w:b/>
                                <w:color w:val="404040" w:themeColor="text1" w:themeTint="BF"/>
                                <w:sz w:val="24"/>
                                <w:szCs w:val="24"/>
                              </w:rPr>
                            </w:pPr>
                          </w:p>
                          <w:p w:rsidR="00DA3FA5" w:rsidRDefault="00DA3FA5" w:rsidP="00286CFB">
                            <w:pPr>
                              <w:rPr>
                                <w:color w:val="404040" w:themeColor="text1" w:themeTint="BF"/>
                              </w:rPr>
                            </w:pPr>
                            <w:r w:rsidRPr="00DA3FA5">
                              <w:rPr>
                                <w:color w:val="404040" w:themeColor="text1" w:themeTint="BF"/>
                              </w:rPr>
                              <w:t>Conducting face-to-face messaging with affected communities, the work of the Red Cross staff and volunteers, was particularly significant when widespread damage to electricity networks made communication difficult.</w:t>
                            </w:r>
                          </w:p>
                          <w:p w:rsidR="00286CFB" w:rsidRPr="00286CFB" w:rsidRDefault="00286CFB" w:rsidP="00286CFB">
                            <w:pPr>
                              <w:rPr>
                                <w:color w:val="404040" w:themeColor="text1" w:themeTint="BF"/>
                              </w:rPr>
                            </w:pPr>
                            <w:r w:rsidRPr="00286CFB">
                              <w:rPr>
                                <w:color w:val="404040" w:themeColor="text1" w:themeTint="BF"/>
                              </w:rPr>
                              <w:t>During the Typhoon Bop</w:t>
                            </w:r>
                            <w:r w:rsidR="001207CA">
                              <w:rPr>
                                <w:color w:val="404040" w:themeColor="text1" w:themeTint="BF"/>
                              </w:rPr>
                              <w:t>ha response, information reached</w:t>
                            </w:r>
                            <w:r w:rsidRPr="00286CFB">
                              <w:rPr>
                                <w:color w:val="404040" w:themeColor="text1" w:themeTint="BF"/>
                              </w:rPr>
                              <w:t xml:space="preserve"> remote areas of the worst-hit municipalities of Mindanao because of this direct contact between Red Cross field teams and typhoon survivors.</w:t>
                            </w:r>
                          </w:p>
                          <w:p w:rsidR="006674B0" w:rsidRPr="00FD5D18" w:rsidRDefault="00286CFB" w:rsidP="00286CFB">
                            <w:pPr>
                              <w:rPr>
                                <w:color w:val="404040" w:themeColor="text1" w:themeTint="BF"/>
                              </w:rPr>
                            </w:pPr>
                            <w:r w:rsidRPr="00286CFB">
                              <w:rPr>
                                <w:color w:val="404040" w:themeColor="text1" w:themeTint="BF"/>
                              </w:rPr>
                              <w:t>Yet the</w:t>
                            </w:r>
                            <w:r w:rsidR="001207CA">
                              <w:rPr>
                                <w:color w:val="404040" w:themeColor="text1" w:themeTint="BF"/>
                              </w:rPr>
                              <w:t xml:space="preserve"> impact of their work stretched </w:t>
                            </w:r>
                            <w:r w:rsidRPr="00286CFB">
                              <w:rPr>
                                <w:color w:val="404040" w:themeColor="text1" w:themeTint="BF"/>
                              </w:rPr>
                              <w:t>farther than those wh</w:t>
                            </w:r>
                            <w:r w:rsidR="001207CA">
                              <w:rPr>
                                <w:color w:val="404040" w:themeColor="text1" w:themeTint="BF"/>
                              </w:rPr>
                              <w:t>o the staff and volunteers m</w:t>
                            </w:r>
                            <w:r w:rsidRPr="00286CFB">
                              <w:rPr>
                                <w:color w:val="404040" w:themeColor="text1" w:themeTint="BF"/>
                              </w:rPr>
                              <w:t>et directly. Red Cross teams communicate</w:t>
                            </w:r>
                            <w:r w:rsidR="001207CA">
                              <w:rPr>
                                <w:color w:val="404040" w:themeColor="text1" w:themeTint="BF"/>
                              </w:rPr>
                              <w:t>d</w:t>
                            </w:r>
                            <w:r w:rsidRPr="00286CFB">
                              <w:rPr>
                                <w:color w:val="404040" w:themeColor="text1" w:themeTint="BF"/>
                              </w:rPr>
                              <w:t xml:space="preserve"> with community le</w:t>
                            </w:r>
                            <w:r w:rsidR="001207CA">
                              <w:rPr>
                                <w:color w:val="404040" w:themeColor="text1" w:themeTint="BF"/>
                              </w:rPr>
                              <w:t>aders, which not only reinforced</w:t>
                            </w:r>
                            <w:r w:rsidRPr="00286CFB">
                              <w:rPr>
                                <w:color w:val="404040" w:themeColor="text1" w:themeTint="BF"/>
                              </w:rPr>
                              <w:t xml:space="preserve"> the accuracy of information, but they also provide</w:t>
                            </w:r>
                            <w:r w:rsidR="001207CA">
                              <w:rPr>
                                <w:color w:val="404040" w:themeColor="text1" w:themeTint="BF"/>
                              </w:rPr>
                              <w:t>d</w:t>
                            </w:r>
                            <w:r w:rsidRPr="00286CFB">
                              <w:rPr>
                                <w:color w:val="404040" w:themeColor="text1" w:themeTint="BF"/>
                              </w:rPr>
                              <w:t xml:space="preserve"> a vital link to disseminating information among the wider community and serve</w:t>
                            </w:r>
                            <w:r w:rsidR="001207CA">
                              <w:rPr>
                                <w:color w:val="404040" w:themeColor="text1" w:themeTint="BF"/>
                              </w:rPr>
                              <w:t>d</w:t>
                            </w:r>
                            <w:r w:rsidRPr="00286CFB">
                              <w:rPr>
                                <w:color w:val="404040" w:themeColor="text1" w:themeTint="BF"/>
                              </w:rPr>
                              <w:t xml:space="preserve"> as a key resource for critical feedback.</w:t>
                            </w:r>
                          </w:p>
                        </w:txbxContent>
                      </v:textbox>
                    </v:shape>
                  </w:pict>
                </mc:Fallback>
              </mc:AlternateContent>
            </w:r>
          </w:p>
        </w:tc>
      </w:tr>
    </w:tbl>
    <w:p w:rsidR="000F1225" w:rsidRPr="0092594A" w:rsidRDefault="001207CA" w:rsidP="00457C7E">
      <w:pPr>
        <w:tabs>
          <w:tab w:val="left" w:pos="1560"/>
        </w:tabs>
        <w:rPr>
          <w:rFonts w:cs="Arial"/>
          <w:color w:val="4A442A" w:themeColor="background2" w:themeShade="40"/>
        </w:rPr>
      </w:pPr>
      <w:r>
        <w:rPr>
          <w:noProof/>
          <w:sz w:val="48"/>
          <w:szCs w:val="48"/>
          <w:lang w:val="en-US" w:eastAsia="en-US"/>
        </w:rPr>
        <mc:AlternateContent>
          <mc:Choice Requires="wps">
            <w:drawing>
              <wp:anchor distT="0" distB="0" distL="114300" distR="114300" simplePos="0" relativeHeight="251728896" behindDoc="0" locked="0" layoutInCell="1" allowOverlap="1" wp14:anchorId="7CDA1A7A" wp14:editId="5636B786">
                <wp:simplePos x="0" y="0"/>
                <wp:positionH relativeFrom="column">
                  <wp:posOffset>-478465</wp:posOffset>
                </wp:positionH>
                <wp:positionV relativeFrom="paragraph">
                  <wp:posOffset>5236904</wp:posOffset>
                </wp:positionV>
                <wp:extent cx="6568440" cy="1381731"/>
                <wp:effectExtent l="0" t="0" r="3810" b="9525"/>
                <wp:wrapNone/>
                <wp:docPr id="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381731"/>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WAY FORWARD</w:t>
                            </w:r>
                          </w:p>
                          <w:p w:rsidR="00457C7E" w:rsidRPr="001207CA" w:rsidRDefault="00457C7E" w:rsidP="00457C7E">
                            <w:pPr>
                              <w:pStyle w:val="NoSpacing"/>
                              <w:rPr>
                                <w:rFonts w:ascii="Rockwell" w:hAnsi="Rockwell"/>
                                <w:b/>
                                <w:color w:val="404040" w:themeColor="text1" w:themeTint="BF"/>
                                <w:sz w:val="20"/>
                                <w:szCs w:val="20"/>
                              </w:rPr>
                            </w:pPr>
                          </w:p>
                          <w:p w:rsidR="00286CFB" w:rsidRPr="001207CA" w:rsidRDefault="00286CFB" w:rsidP="00286CFB">
                            <w:pPr>
                              <w:rPr>
                                <w:color w:val="404040" w:themeColor="text1" w:themeTint="BF"/>
                                <w:sz w:val="20"/>
                                <w:szCs w:val="20"/>
                              </w:rPr>
                            </w:pPr>
                            <w:r w:rsidRPr="001207CA">
                              <w:rPr>
                                <w:color w:val="404040" w:themeColor="text1" w:themeTint="BF"/>
                                <w:sz w:val="20"/>
                                <w:szCs w:val="20"/>
                              </w:rPr>
                              <w:t>The value of communication with communities during an emergency is beneficial not only for affected communities but for the Red Cross Red Crescent Movement as well.</w:t>
                            </w:r>
                            <w:bookmarkStart w:id="0" w:name="_GoBack"/>
                            <w:bookmarkEnd w:id="0"/>
                          </w:p>
                          <w:p w:rsidR="00457C7E" w:rsidRPr="001207CA" w:rsidRDefault="00286CFB" w:rsidP="00286CFB">
                            <w:pPr>
                              <w:rPr>
                                <w:color w:val="404040" w:themeColor="text1" w:themeTint="BF"/>
                                <w:sz w:val="20"/>
                                <w:szCs w:val="20"/>
                              </w:rPr>
                            </w:pPr>
                            <w:r w:rsidRPr="001207CA">
                              <w:rPr>
                                <w:color w:val="404040" w:themeColor="text1" w:themeTint="BF"/>
                                <w:sz w:val="20"/>
                                <w:szCs w:val="20"/>
                              </w:rPr>
                              <w:t>The face-to-face communication of community-based staff and volunteers places the Movement in a unique position to assess needs in communities, to share critical information including the relief and recovery operations, and it also provides a mechanism for important feedback to improve programmes.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4" type="#_x0000_t202" style="position:absolute;margin-left:-37.65pt;margin-top:412.35pt;width:517.2pt;height:108.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WAY FORWARD</w:t>
                      </w:r>
                    </w:p>
                    <w:p w:rsidR="00457C7E" w:rsidRPr="001207CA" w:rsidRDefault="00457C7E" w:rsidP="00457C7E">
                      <w:pPr>
                        <w:pStyle w:val="NoSpacing"/>
                        <w:rPr>
                          <w:rFonts w:ascii="Rockwell" w:hAnsi="Rockwell"/>
                          <w:b/>
                          <w:color w:val="404040" w:themeColor="text1" w:themeTint="BF"/>
                          <w:sz w:val="20"/>
                          <w:szCs w:val="20"/>
                        </w:rPr>
                      </w:pPr>
                    </w:p>
                    <w:p w:rsidR="00286CFB" w:rsidRPr="001207CA" w:rsidRDefault="00286CFB" w:rsidP="00286CFB">
                      <w:pPr>
                        <w:rPr>
                          <w:color w:val="404040" w:themeColor="text1" w:themeTint="BF"/>
                          <w:sz w:val="20"/>
                          <w:szCs w:val="20"/>
                        </w:rPr>
                      </w:pPr>
                      <w:r w:rsidRPr="001207CA">
                        <w:rPr>
                          <w:color w:val="404040" w:themeColor="text1" w:themeTint="BF"/>
                          <w:sz w:val="20"/>
                          <w:szCs w:val="20"/>
                        </w:rPr>
                        <w:t>The value of communication with communities during an emergency is beneficial not only for affected communities but for the Red Cross Red Crescent Movement as well.</w:t>
                      </w:r>
                    </w:p>
                    <w:p w:rsidR="00457C7E" w:rsidRPr="001207CA" w:rsidRDefault="00286CFB" w:rsidP="00286CFB">
                      <w:pPr>
                        <w:rPr>
                          <w:color w:val="404040" w:themeColor="text1" w:themeTint="BF"/>
                          <w:sz w:val="20"/>
                          <w:szCs w:val="20"/>
                        </w:rPr>
                      </w:pPr>
                      <w:r w:rsidRPr="001207CA">
                        <w:rPr>
                          <w:color w:val="404040" w:themeColor="text1" w:themeTint="BF"/>
                          <w:sz w:val="20"/>
                          <w:szCs w:val="20"/>
                        </w:rPr>
                        <w:t>The face-to-face communication of community-based staff and volunteers places the Movement in a unique position to assess needs in communities, to share critical information including the relief and recovery operations, and it also provides a mechanism for important feedback to improve programmes.</w:t>
                      </w:r>
                    </w:p>
                  </w:txbxContent>
                </v:textbox>
              </v:shape>
            </w:pict>
          </mc:Fallback>
        </mc:AlternateContent>
      </w:r>
      <w:r>
        <w:rPr>
          <w:noProof/>
          <w:sz w:val="48"/>
          <w:szCs w:val="48"/>
          <w:lang w:val="en-US" w:eastAsia="en-US"/>
        </w:rPr>
        <mc:AlternateContent>
          <mc:Choice Requires="wps">
            <w:drawing>
              <wp:anchor distT="0" distB="0" distL="114300" distR="114300" simplePos="0" relativeHeight="251734016" behindDoc="0" locked="0" layoutInCell="1" allowOverlap="1" wp14:anchorId="32DA4374" wp14:editId="7A5A7F7F">
                <wp:simplePos x="0" y="0"/>
                <wp:positionH relativeFrom="column">
                  <wp:posOffset>-478790</wp:posOffset>
                </wp:positionH>
                <wp:positionV relativeFrom="paragraph">
                  <wp:posOffset>6693535</wp:posOffset>
                </wp:positionV>
                <wp:extent cx="6568440" cy="1264920"/>
                <wp:effectExtent l="0" t="0" r="22860" b="11430"/>
                <wp:wrapNone/>
                <wp:docPr id="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1264920"/>
                        </a:xfrm>
                        <a:prstGeom prst="rect">
                          <a:avLst/>
                        </a:prstGeom>
                        <a:solidFill>
                          <a:srgbClr val="FFFFFF"/>
                        </a:solidFill>
                        <a:ln w="9525">
                          <a:solidFill>
                            <a:srgbClr val="000000"/>
                          </a:solidFill>
                          <a:miter lim="800000"/>
                          <a:headEnd/>
                          <a:tailEnd/>
                        </a:ln>
                      </wps:spPr>
                      <wps:txbx>
                        <w:txbxContent>
                          <w:p w:rsidR="001C56A8" w:rsidRDefault="006674B0" w:rsidP="001C56A8">
                            <w:pPr>
                              <w:spacing w:after="0" w:line="240" w:lineRule="auto"/>
                            </w:pPr>
                            <w:r>
                              <w:t>IMPLEMENTING AND PARTNER AGENCIES LOGOS:</w:t>
                            </w:r>
                          </w:p>
                          <w:p w:rsidR="003C7ED6" w:rsidRDefault="003C7ED6" w:rsidP="001C56A8">
                            <w:pPr>
                              <w:spacing w:after="0" w:line="240" w:lineRule="auto"/>
                            </w:pPr>
                            <w:r>
                              <w:rPr>
                                <w:noProof/>
                                <w:lang w:val="en-US" w:eastAsia="en-US"/>
                              </w:rPr>
                              <w:drawing>
                                <wp:inline distT="0" distB="0" distL="0" distR="0" wp14:anchorId="30E72C36" wp14:editId="2F97D927">
                                  <wp:extent cx="967563" cy="97572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69285" cy="97746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5" style="position:absolute;margin-left:-37.7pt;margin-top:527.05pt;width:517.2pt;height:99.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">
                <v:textbox>
                  <w:txbxContent>
                    <w:p w:rsidR="001C56A8" w:rsidRDefault="006674B0" w:rsidP="001C56A8">
                      <w:pPr>
                        <w:spacing w:after="0" w:line="240" w:lineRule="auto"/>
                      </w:pPr>
                      <w:r>
                        <w:t>IMPLEMENTING AND PARTNER AGENCIES LOGOS:</w:t>
                      </w:r>
                    </w:p>
                    <w:p w:rsidR="003C7ED6" w:rsidRDefault="003C7ED6" w:rsidP="001C56A8">
                      <w:pPr>
                        <w:spacing w:after="0" w:line="240" w:lineRule="auto"/>
                      </w:pPr>
                      <w:r>
                        <w:rPr>
                          <w:noProof/>
                          <w:lang w:val="en-US" w:eastAsia="en-US"/>
                        </w:rPr>
                        <w:drawing>
                          <wp:inline distT="0" distB="0" distL="0" distR="0" wp14:anchorId="30E72C36" wp14:editId="2F97D927">
                            <wp:extent cx="967563" cy="97572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69285" cy="977464"/>
                                    </a:xfrm>
                                    <a:prstGeom prst="rect">
                                      <a:avLst/>
                                    </a:prstGeom>
                                  </pic:spPr>
                                </pic:pic>
                              </a:graphicData>
                            </a:graphic>
                          </wp:inline>
                        </w:drawing>
                      </w:r>
                    </w:p>
                  </w:txbxContent>
                </v:textbox>
              </v:rect>
            </w:pict>
          </mc:Fallback>
        </mc:AlternateContent>
      </w:r>
    </w:p>
    <w:sectPr w:rsidR="000F1225" w:rsidRPr="0092594A" w:rsidSect="004715AD">
      <w:headerReference w:type="default" r:id="rId16"/>
      <w:footerReference w:type="default" r:id="rId17"/>
      <w:headerReference w:type="first" r:id="rId18"/>
      <w:footerReference w:type="first" r:id="rId19"/>
      <w:pgSz w:w="11907" w:h="16839" w:code="9"/>
      <w:pgMar w:top="360" w:right="1440" w:bottom="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47E" w:rsidRDefault="00BB447E" w:rsidP="00647CDB">
      <w:pPr>
        <w:spacing w:after="0" w:line="240" w:lineRule="auto"/>
      </w:pPr>
      <w:r>
        <w:separator/>
      </w:r>
    </w:p>
  </w:endnote>
  <w:endnote w:type="continuationSeparator" w:id="0">
    <w:p w:rsidR="00BB447E" w:rsidRDefault="00BB447E" w:rsidP="00647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altName w:val="Nyala"/>
    <w:charset w:val="00"/>
    <w:family w:val="roman"/>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5AD" w:rsidRPr="00FD5D18" w:rsidRDefault="004715AD" w:rsidP="004715AD">
    <w:pPr>
      <w:pStyle w:val="Footer"/>
      <w:tabs>
        <w:tab w:val="clear" w:pos="9360"/>
        <w:tab w:val="right" w:pos="9000"/>
      </w:tabs>
      <w:jc w:val="center"/>
      <w:rPr>
        <w:b/>
        <w:sz w:val="18"/>
      </w:rPr>
    </w:pPr>
    <w:r>
      <w:rPr>
        <w:b/>
        <w:sz w:val="18"/>
      </w:rPr>
      <w:t xml:space="preserve">Please submit your success story </w:t>
    </w:r>
    <w:r w:rsidRPr="00FD5D18">
      <w:rPr>
        <w:b/>
        <w:sz w:val="18"/>
      </w:rPr>
      <w:t>in word format along with images separately attached to vijayalakshmi@saferworld.in.</w:t>
    </w:r>
  </w:p>
  <w:p w:rsidR="00581D65" w:rsidRPr="004715AD" w:rsidRDefault="004715AD" w:rsidP="004715AD">
    <w:pPr>
      <w:pStyle w:val="Footer"/>
      <w:tabs>
        <w:tab w:val="clear" w:pos="9360"/>
        <w:tab w:val="right" w:pos="9000"/>
      </w:tabs>
      <w:jc w:val="center"/>
      <w:rPr>
        <w:b/>
        <w:sz w:val="18"/>
      </w:rPr>
    </w:pPr>
    <w:r w:rsidRPr="00FD5D18">
      <w:rPr>
        <w:b/>
        <w:sz w:val="18"/>
      </w:rPr>
      <w:t>The subject line should mention: Road to Sendai-</w:t>
    </w:r>
    <w:r>
      <w:rPr>
        <w:b/>
        <w:sz w:val="18"/>
      </w:rPr>
      <w:t>Success Story</w:t>
    </w:r>
    <w:r w:rsidRPr="00FD5D18">
      <w:rPr>
        <w:b/>
        <w:sz w:val="18"/>
      </w:rPr>
      <w:t>-</w:t>
    </w:r>
    <w:r>
      <w:rPr>
        <w:b/>
        <w:sz w:val="18"/>
      </w:rPr>
      <w:t>O</w:t>
    </w:r>
    <w:r w:rsidRPr="00FD5D18">
      <w:rPr>
        <w:b/>
        <w:sz w:val="18"/>
      </w:rPr>
      <w:t xml:space="preserve">rganisation </w:t>
    </w:r>
    <w:r>
      <w:rPr>
        <w:b/>
        <w:sz w:val="18"/>
      </w:rPr>
      <w:t>N</w:t>
    </w:r>
    <w:r w:rsidRPr="00FD5D18">
      <w:rPr>
        <w:b/>
        <w:sz w:val="18"/>
      </w:rPr>
      <w:t>ame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D65" w:rsidRPr="004715AD" w:rsidRDefault="004715AD">
    <w:pPr>
      <w:pStyle w:val="Footer"/>
      <w:rPr>
        <w:b/>
        <w:sz w:val="18"/>
      </w:rPr>
    </w:pPr>
    <w:r w:rsidRPr="004715AD">
      <w:rPr>
        <w:b/>
        <w:sz w:val="18"/>
      </w:rPr>
      <w:t>‘On the Road to Sendai’</w:t>
    </w:r>
    <w:r w:rsidR="00581D65" w:rsidRPr="004715AD">
      <w:rPr>
        <w:b/>
        <w:sz w:val="18"/>
      </w:rPr>
      <w:t>: SUCCESS STORY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47E" w:rsidRDefault="00BB447E" w:rsidP="00647CDB">
      <w:pPr>
        <w:spacing w:after="0" w:line="240" w:lineRule="auto"/>
      </w:pPr>
      <w:r>
        <w:separator/>
      </w:r>
    </w:p>
  </w:footnote>
  <w:footnote w:type="continuationSeparator" w:id="0">
    <w:p w:rsidR="00BB447E" w:rsidRDefault="00BB447E" w:rsidP="00647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CDB" w:rsidRDefault="00647CDB">
    <w:pPr>
      <w:pStyle w:val="Header"/>
    </w:pPr>
  </w:p>
  <w:p w:rsidR="00647CDB" w:rsidRDefault="00647C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DE8" w:rsidRDefault="00A969BD">
    <w:pPr>
      <w:pStyle w:val="Header"/>
    </w:pPr>
    <w:r>
      <w:rPr>
        <w:noProof/>
        <w:lang w:val="en-US" w:eastAsia="en-US"/>
      </w:rPr>
      <w:drawing>
        <wp:anchor distT="0" distB="0" distL="114300" distR="114300" simplePos="0" relativeHeight="251658240" behindDoc="1" locked="0" layoutInCell="1" allowOverlap="1">
          <wp:simplePos x="0" y="0"/>
          <wp:positionH relativeFrom="column">
            <wp:posOffset>-299926</wp:posOffset>
          </wp:positionH>
          <wp:positionV relativeFrom="paragraph">
            <wp:posOffset>-159488</wp:posOffset>
          </wp:positionV>
          <wp:extent cx="6403015" cy="2200939"/>
          <wp:effectExtent l="19050" t="0" r="0" b="0"/>
          <wp:wrapNone/>
          <wp:docPr id="1" name="Picture 1" descr="C:\Users\Administrator\Desktop\road to sendai\templates\header st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road to sendai\templates\header stories.jpg"/>
                  <pic:cNvPicPr>
                    <a:picLocks noChangeAspect="1" noChangeArrowheads="1"/>
                  </pic:cNvPicPr>
                </pic:nvPicPr>
                <pic:blipFill>
                  <a:blip r:embed="rId1"/>
                  <a:srcRect/>
                  <a:stretch>
                    <a:fillRect/>
                  </a:stretch>
                </pic:blipFill>
                <pic:spPr bwMode="auto">
                  <a:xfrm>
                    <a:off x="0" y="0"/>
                    <a:ext cx="6403015" cy="2200939"/>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10"/>
  <w:displayHorizontalDrawingGridEvery w:val="2"/>
  <w:characterSpacingControl w:val="doNotCompress"/>
  <w:hdrShapeDefaults>
    <o:shapedefaults v:ext="edit" spidmax="67585">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865"/>
    <w:rsid w:val="00036833"/>
    <w:rsid w:val="00050ED2"/>
    <w:rsid w:val="00063830"/>
    <w:rsid w:val="00064C11"/>
    <w:rsid w:val="00065A88"/>
    <w:rsid w:val="00066EE7"/>
    <w:rsid w:val="000B6B87"/>
    <w:rsid w:val="000D46BF"/>
    <w:rsid w:val="000F1225"/>
    <w:rsid w:val="000F6BC5"/>
    <w:rsid w:val="00107044"/>
    <w:rsid w:val="0011043C"/>
    <w:rsid w:val="001207CA"/>
    <w:rsid w:val="00165F8F"/>
    <w:rsid w:val="001672EC"/>
    <w:rsid w:val="00187997"/>
    <w:rsid w:val="00194E1F"/>
    <w:rsid w:val="001C56A8"/>
    <w:rsid w:val="001D42C3"/>
    <w:rsid w:val="00206E12"/>
    <w:rsid w:val="00210731"/>
    <w:rsid w:val="002301E7"/>
    <w:rsid w:val="00231191"/>
    <w:rsid w:val="0023753D"/>
    <w:rsid w:val="002507DF"/>
    <w:rsid w:val="0025247E"/>
    <w:rsid w:val="00257792"/>
    <w:rsid w:val="00274C7C"/>
    <w:rsid w:val="00281E60"/>
    <w:rsid w:val="002843B2"/>
    <w:rsid w:val="00286CFB"/>
    <w:rsid w:val="002A52E9"/>
    <w:rsid w:val="002C142C"/>
    <w:rsid w:val="00314865"/>
    <w:rsid w:val="00315F11"/>
    <w:rsid w:val="00322E27"/>
    <w:rsid w:val="003411A1"/>
    <w:rsid w:val="0035111D"/>
    <w:rsid w:val="00351523"/>
    <w:rsid w:val="003756C8"/>
    <w:rsid w:val="003A0B98"/>
    <w:rsid w:val="003A6C30"/>
    <w:rsid w:val="003A7BD9"/>
    <w:rsid w:val="003C2FC1"/>
    <w:rsid w:val="003C4EAE"/>
    <w:rsid w:val="003C4FE6"/>
    <w:rsid w:val="003C7ED6"/>
    <w:rsid w:val="003E27C3"/>
    <w:rsid w:val="003E3570"/>
    <w:rsid w:val="003F17CE"/>
    <w:rsid w:val="00420527"/>
    <w:rsid w:val="004265BD"/>
    <w:rsid w:val="0045074E"/>
    <w:rsid w:val="00457C7E"/>
    <w:rsid w:val="004715AD"/>
    <w:rsid w:val="00476C53"/>
    <w:rsid w:val="004821BC"/>
    <w:rsid w:val="00483E15"/>
    <w:rsid w:val="00497648"/>
    <w:rsid w:val="004C6CD2"/>
    <w:rsid w:val="004D2952"/>
    <w:rsid w:val="004E0DDC"/>
    <w:rsid w:val="004E38E3"/>
    <w:rsid w:val="004F3818"/>
    <w:rsid w:val="00501A3F"/>
    <w:rsid w:val="005075DC"/>
    <w:rsid w:val="00547B7F"/>
    <w:rsid w:val="005550D7"/>
    <w:rsid w:val="00555E67"/>
    <w:rsid w:val="00581D65"/>
    <w:rsid w:val="005C1140"/>
    <w:rsid w:val="005D2745"/>
    <w:rsid w:val="005E54F7"/>
    <w:rsid w:val="005F00B5"/>
    <w:rsid w:val="0062226B"/>
    <w:rsid w:val="00647CDB"/>
    <w:rsid w:val="00664C27"/>
    <w:rsid w:val="006674B0"/>
    <w:rsid w:val="00685371"/>
    <w:rsid w:val="006A160D"/>
    <w:rsid w:val="006A7DC0"/>
    <w:rsid w:val="006B2C5B"/>
    <w:rsid w:val="006E064C"/>
    <w:rsid w:val="006F0C17"/>
    <w:rsid w:val="006F4316"/>
    <w:rsid w:val="007342BA"/>
    <w:rsid w:val="00736A55"/>
    <w:rsid w:val="00737E79"/>
    <w:rsid w:val="00763225"/>
    <w:rsid w:val="0077076F"/>
    <w:rsid w:val="007B492F"/>
    <w:rsid w:val="007D0953"/>
    <w:rsid w:val="007E0DB4"/>
    <w:rsid w:val="00804B1C"/>
    <w:rsid w:val="00813375"/>
    <w:rsid w:val="00817865"/>
    <w:rsid w:val="00872899"/>
    <w:rsid w:val="0087443E"/>
    <w:rsid w:val="0089478C"/>
    <w:rsid w:val="008A27B2"/>
    <w:rsid w:val="008B239E"/>
    <w:rsid w:val="008B5DD2"/>
    <w:rsid w:val="0092594A"/>
    <w:rsid w:val="00951FE6"/>
    <w:rsid w:val="00960D04"/>
    <w:rsid w:val="00992753"/>
    <w:rsid w:val="009946D1"/>
    <w:rsid w:val="009D1C52"/>
    <w:rsid w:val="009D2EDF"/>
    <w:rsid w:val="009E6113"/>
    <w:rsid w:val="00A07792"/>
    <w:rsid w:val="00A740AC"/>
    <w:rsid w:val="00A91F79"/>
    <w:rsid w:val="00A92406"/>
    <w:rsid w:val="00A969BD"/>
    <w:rsid w:val="00AA7E76"/>
    <w:rsid w:val="00B0048A"/>
    <w:rsid w:val="00B173B7"/>
    <w:rsid w:val="00B41662"/>
    <w:rsid w:val="00B41AA4"/>
    <w:rsid w:val="00B56676"/>
    <w:rsid w:val="00BB447E"/>
    <w:rsid w:val="00BB7A54"/>
    <w:rsid w:val="00BB7B60"/>
    <w:rsid w:val="00BF5457"/>
    <w:rsid w:val="00C11CEF"/>
    <w:rsid w:val="00C34C00"/>
    <w:rsid w:val="00C53339"/>
    <w:rsid w:val="00C543E4"/>
    <w:rsid w:val="00C71CA8"/>
    <w:rsid w:val="00C76454"/>
    <w:rsid w:val="00CA14D5"/>
    <w:rsid w:val="00CA256B"/>
    <w:rsid w:val="00CA3193"/>
    <w:rsid w:val="00CE053F"/>
    <w:rsid w:val="00CF6DE8"/>
    <w:rsid w:val="00CF7677"/>
    <w:rsid w:val="00D126BA"/>
    <w:rsid w:val="00D72022"/>
    <w:rsid w:val="00D73CC4"/>
    <w:rsid w:val="00D75124"/>
    <w:rsid w:val="00DA3FA5"/>
    <w:rsid w:val="00DE786E"/>
    <w:rsid w:val="00DF53C2"/>
    <w:rsid w:val="00DF76C9"/>
    <w:rsid w:val="00E41128"/>
    <w:rsid w:val="00E56757"/>
    <w:rsid w:val="00E67099"/>
    <w:rsid w:val="00EF6B06"/>
    <w:rsid w:val="00F17A88"/>
    <w:rsid w:val="00F22207"/>
    <w:rsid w:val="00F30134"/>
    <w:rsid w:val="00F319E4"/>
    <w:rsid w:val="00F77BF3"/>
    <w:rsid w:val="00F83158"/>
    <w:rsid w:val="00FA679A"/>
    <w:rsid w:val="00FA733B"/>
    <w:rsid w:val="00FB7119"/>
    <w:rsid w:val="00FF74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7585">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E670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E670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10.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D63C17-0907-498C-82AB-632CB5DBD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siddharth</dc:creator>
  <cp:lastModifiedBy>KateJean Smith</cp:lastModifiedBy>
  <cp:revision>9</cp:revision>
  <cp:lastPrinted>2015-02-27T08:45:00Z</cp:lastPrinted>
  <dcterms:created xsi:type="dcterms:W3CDTF">2015-02-27T08:03:00Z</dcterms:created>
  <dcterms:modified xsi:type="dcterms:W3CDTF">2015-02-28T07:59:00Z</dcterms:modified>
</cp:coreProperties>
</file>