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058B1" w14:textId="77777777" w:rsidR="00941D83" w:rsidRPr="00476696" w:rsidRDefault="00941D83" w:rsidP="00476696">
      <w:pPr>
        <w:jc w:val="both"/>
        <w:rPr>
          <w:b/>
          <w:bCs/>
        </w:rPr>
      </w:pPr>
      <w:bookmarkStart w:id="0" w:name="_GoBack"/>
      <w:bookmarkEnd w:id="0"/>
    </w:p>
    <w:p w14:paraId="32377211" w14:textId="77777777" w:rsidR="00941D83" w:rsidRPr="00476696" w:rsidRDefault="00941D83" w:rsidP="00476696">
      <w:pPr>
        <w:jc w:val="both"/>
        <w:rPr>
          <w:b/>
          <w:bCs/>
        </w:rPr>
      </w:pPr>
    </w:p>
    <w:p w14:paraId="141FC202" w14:textId="77777777" w:rsidR="00941D83" w:rsidRPr="00476696" w:rsidRDefault="00941D83" w:rsidP="00476696">
      <w:pPr>
        <w:jc w:val="both"/>
        <w:rPr>
          <w:b/>
          <w:bCs/>
        </w:rPr>
      </w:pPr>
    </w:p>
    <w:p w14:paraId="21627350" w14:textId="77777777" w:rsidR="00941D83" w:rsidRPr="00476696" w:rsidRDefault="00941D83" w:rsidP="00476696">
      <w:pPr>
        <w:jc w:val="both"/>
        <w:rPr>
          <w:b/>
          <w:bCs/>
        </w:rPr>
      </w:pPr>
    </w:p>
    <w:p w14:paraId="58EE7A76" w14:textId="77777777" w:rsidR="00941D83" w:rsidRPr="00476696" w:rsidRDefault="00941D83" w:rsidP="00476696">
      <w:pPr>
        <w:jc w:val="both"/>
        <w:rPr>
          <w:b/>
          <w:bCs/>
        </w:rPr>
      </w:pPr>
    </w:p>
    <w:p w14:paraId="4FDCD5C3" w14:textId="77777777" w:rsidR="00941D83" w:rsidRPr="00476696" w:rsidRDefault="00941D83" w:rsidP="00476696">
      <w:pPr>
        <w:jc w:val="both"/>
        <w:rPr>
          <w:b/>
          <w:bCs/>
        </w:rPr>
      </w:pPr>
    </w:p>
    <w:p w14:paraId="66016BF6" w14:textId="77777777" w:rsidR="00941D83" w:rsidRPr="00476696" w:rsidRDefault="00941D83" w:rsidP="00476696">
      <w:pPr>
        <w:jc w:val="both"/>
        <w:rPr>
          <w:b/>
          <w:bCs/>
        </w:rPr>
      </w:pPr>
    </w:p>
    <w:p w14:paraId="5F979934" w14:textId="77777777" w:rsidR="007F62A5" w:rsidRPr="00476696" w:rsidRDefault="007F62A5" w:rsidP="00476696">
      <w:pPr>
        <w:jc w:val="both"/>
        <w:rPr>
          <w:b/>
          <w:bCs/>
        </w:rPr>
      </w:pPr>
    </w:p>
    <w:p w14:paraId="55DD3BC0" w14:textId="77777777" w:rsidR="007F62A5" w:rsidRPr="00476696" w:rsidRDefault="007F62A5" w:rsidP="00476696">
      <w:pPr>
        <w:jc w:val="both"/>
        <w:rPr>
          <w:b/>
          <w:bCs/>
        </w:rPr>
      </w:pPr>
    </w:p>
    <w:p w14:paraId="234A291E" w14:textId="77777777" w:rsidR="007F62A5" w:rsidRPr="00476696" w:rsidRDefault="007F62A5" w:rsidP="00476696">
      <w:pPr>
        <w:jc w:val="center"/>
        <w:rPr>
          <w:b/>
          <w:bCs/>
          <w:sz w:val="24"/>
          <w:szCs w:val="24"/>
        </w:rPr>
      </w:pPr>
    </w:p>
    <w:p w14:paraId="6F181ABE" w14:textId="77777777" w:rsidR="007F62A5" w:rsidRPr="00476696" w:rsidRDefault="007F62A5" w:rsidP="00476696">
      <w:pPr>
        <w:jc w:val="center"/>
        <w:rPr>
          <w:b/>
          <w:bCs/>
          <w:sz w:val="24"/>
          <w:szCs w:val="24"/>
        </w:rPr>
      </w:pPr>
    </w:p>
    <w:p w14:paraId="0AC6E9BB" w14:textId="77777777" w:rsidR="00941D83" w:rsidRPr="00476696" w:rsidRDefault="00941D83" w:rsidP="00476696">
      <w:pPr>
        <w:jc w:val="center"/>
        <w:rPr>
          <w:b/>
          <w:bCs/>
          <w:sz w:val="24"/>
          <w:szCs w:val="24"/>
        </w:rPr>
      </w:pPr>
    </w:p>
    <w:p w14:paraId="0C016468" w14:textId="77777777" w:rsidR="00941D83" w:rsidRPr="00476696" w:rsidRDefault="00941D83" w:rsidP="00476696">
      <w:pPr>
        <w:jc w:val="center"/>
        <w:rPr>
          <w:b/>
          <w:bCs/>
          <w:sz w:val="24"/>
          <w:szCs w:val="24"/>
        </w:rPr>
      </w:pPr>
    </w:p>
    <w:p w14:paraId="2C75A979" w14:textId="77777777" w:rsidR="00941D83" w:rsidRPr="00476696" w:rsidRDefault="00941D83" w:rsidP="00476696">
      <w:pPr>
        <w:jc w:val="center"/>
        <w:rPr>
          <w:b/>
          <w:bCs/>
          <w:sz w:val="24"/>
          <w:szCs w:val="24"/>
        </w:rPr>
      </w:pPr>
      <w:r w:rsidRPr="00476696">
        <w:rPr>
          <w:b/>
          <w:bCs/>
          <w:sz w:val="24"/>
          <w:szCs w:val="24"/>
        </w:rPr>
        <w:t>Communications Plan Template</w:t>
      </w:r>
    </w:p>
    <w:p w14:paraId="38F34992" w14:textId="77777777" w:rsidR="00941D83" w:rsidRPr="00476696" w:rsidRDefault="00941D83" w:rsidP="00476696">
      <w:pPr>
        <w:jc w:val="center"/>
        <w:rPr>
          <w:b/>
          <w:bCs/>
          <w:sz w:val="24"/>
          <w:szCs w:val="24"/>
        </w:rPr>
      </w:pPr>
      <w:r w:rsidRPr="00476696">
        <w:rPr>
          <w:b/>
          <w:bCs/>
          <w:sz w:val="24"/>
          <w:szCs w:val="24"/>
        </w:rPr>
        <w:t>Rights of Migrants in Action</w:t>
      </w:r>
    </w:p>
    <w:p w14:paraId="685A2BDF" w14:textId="77777777" w:rsidR="00941D83" w:rsidRPr="00476696" w:rsidRDefault="00941D83" w:rsidP="00476696">
      <w:pPr>
        <w:jc w:val="both"/>
        <w:rPr>
          <w:b/>
          <w:bCs/>
        </w:rPr>
      </w:pPr>
      <w:r w:rsidRPr="00476696">
        <w:rPr>
          <w:b/>
          <w:bCs/>
        </w:rPr>
        <w:br w:type="page"/>
      </w:r>
    </w:p>
    <w:p w14:paraId="6651EEF0" w14:textId="77777777" w:rsidR="009854BF" w:rsidRDefault="00D74321" w:rsidP="00476696">
      <w:pPr>
        <w:pStyle w:val="Heading2"/>
        <w:spacing w:before="0" w:line="240" w:lineRule="auto"/>
        <w:jc w:val="both"/>
        <w:rPr>
          <w:rFonts w:asciiTheme="minorHAnsi" w:eastAsiaTheme="minorHAnsi" w:hAnsiTheme="minorHAnsi" w:cstheme="minorBidi"/>
          <w:b w:val="0"/>
          <w:bCs w:val="0"/>
          <w:color w:val="auto"/>
          <w:sz w:val="22"/>
          <w:szCs w:val="22"/>
        </w:rPr>
      </w:pPr>
      <w:r w:rsidRPr="00476696">
        <w:rPr>
          <w:rFonts w:asciiTheme="minorHAnsi" w:eastAsiaTheme="minorHAnsi" w:hAnsiTheme="minorHAnsi" w:cstheme="minorBidi"/>
          <w:b w:val="0"/>
          <w:bCs w:val="0"/>
          <w:color w:val="auto"/>
          <w:sz w:val="22"/>
          <w:szCs w:val="22"/>
        </w:rPr>
        <w:lastRenderedPageBreak/>
        <w:t xml:space="preserve">Please </w:t>
      </w:r>
      <w:r w:rsidR="00476696">
        <w:rPr>
          <w:rFonts w:asciiTheme="minorHAnsi" w:eastAsiaTheme="minorHAnsi" w:hAnsiTheme="minorHAnsi" w:cstheme="minorBidi"/>
          <w:b w:val="0"/>
          <w:bCs w:val="0"/>
          <w:color w:val="auto"/>
          <w:sz w:val="22"/>
          <w:szCs w:val="22"/>
        </w:rPr>
        <w:t>use this template to develop your</w:t>
      </w:r>
      <w:r w:rsidRPr="00476696">
        <w:rPr>
          <w:rFonts w:asciiTheme="minorHAnsi" w:eastAsiaTheme="minorHAnsi" w:hAnsiTheme="minorHAnsi" w:cstheme="minorBidi"/>
          <w:b w:val="0"/>
          <w:bCs w:val="0"/>
          <w:color w:val="auto"/>
          <w:sz w:val="22"/>
          <w:szCs w:val="22"/>
        </w:rPr>
        <w:t xml:space="preserve"> project’s communications plan, simply delete the existing guideline text and fill in the sections listed below. This template will help ensure that all key elements of the communications plan are captured.</w:t>
      </w:r>
    </w:p>
    <w:p w14:paraId="704860B9" w14:textId="77777777" w:rsidR="00046B5C" w:rsidRPr="00046B5C" w:rsidRDefault="00046B5C" w:rsidP="00046B5C"/>
    <w:p w14:paraId="23B39CDC" w14:textId="77777777" w:rsidR="00D74321" w:rsidRPr="00476696" w:rsidRDefault="00D74321" w:rsidP="00476696">
      <w:pPr>
        <w:spacing w:after="0" w:line="240" w:lineRule="auto"/>
        <w:jc w:val="both"/>
        <w:rPr>
          <w:b/>
          <w:bCs/>
        </w:rPr>
      </w:pPr>
    </w:p>
    <w:p w14:paraId="3C955CF1" w14:textId="77777777" w:rsidR="009854BF" w:rsidRPr="00476696" w:rsidRDefault="009854BF" w:rsidP="00476696">
      <w:pPr>
        <w:pStyle w:val="ListParagraph"/>
        <w:numPr>
          <w:ilvl w:val="0"/>
          <w:numId w:val="6"/>
        </w:numPr>
        <w:spacing w:after="0" w:line="240" w:lineRule="auto"/>
        <w:ind w:left="426" w:hanging="426"/>
        <w:jc w:val="both"/>
        <w:rPr>
          <w:b/>
          <w:bCs/>
        </w:rPr>
      </w:pPr>
      <w:r w:rsidRPr="00476696">
        <w:rPr>
          <w:b/>
          <w:bCs/>
        </w:rPr>
        <w:t xml:space="preserve">Background and Introduction </w:t>
      </w:r>
    </w:p>
    <w:p w14:paraId="491B6C28" w14:textId="41C43882" w:rsidR="00832F39" w:rsidRPr="00476696" w:rsidRDefault="00832F39" w:rsidP="005737E8">
      <w:pPr>
        <w:spacing w:after="0" w:line="240" w:lineRule="auto"/>
        <w:ind w:left="426"/>
        <w:jc w:val="both"/>
      </w:pPr>
      <w:r w:rsidRPr="00476696">
        <w:t>The overall goal of the project should be stipulated in the introductory section – providing a brief background on the project</w:t>
      </w:r>
      <w:r w:rsidR="005737E8">
        <w:t xml:space="preserve"> (name of the CSO, project title, country in which it is being undertaken</w:t>
      </w:r>
      <w:r w:rsidRPr="00476696">
        <w:t xml:space="preserve"> and its overall goal/objectives</w:t>
      </w:r>
      <w:r w:rsidR="005737E8">
        <w:t>)</w:t>
      </w:r>
      <w:r w:rsidRPr="00476696">
        <w:t xml:space="preserve">. This section should also elaborate on the how the communications plan aims to address support the overall objectives of the project. </w:t>
      </w:r>
    </w:p>
    <w:p w14:paraId="3C1115DF" w14:textId="77777777" w:rsidR="00832F39" w:rsidRPr="00476696" w:rsidRDefault="00832F39" w:rsidP="00476696">
      <w:pPr>
        <w:spacing w:after="0" w:line="240" w:lineRule="auto"/>
        <w:ind w:left="426"/>
        <w:jc w:val="both"/>
      </w:pPr>
    </w:p>
    <w:p w14:paraId="7680CF98" w14:textId="77777777" w:rsidR="009854BF" w:rsidRPr="00476696" w:rsidRDefault="009854BF" w:rsidP="00476696">
      <w:pPr>
        <w:pStyle w:val="ListParagraph"/>
        <w:numPr>
          <w:ilvl w:val="0"/>
          <w:numId w:val="6"/>
        </w:numPr>
        <w:spacing w:after="0" w:line="240" w:lineRule="auto"/>
        <w:ind w:left="426" w:hanging="426"/>
        <w:jc w:val="both"/>
        <w:rPr>
          <w:b/>
          <w:bCs/>
        </w:rPr>
      </w:pPr>
      <w:r w:rsidRPr="00476696">
        <w:rPr>
          <w:b/>
          <w:bCs/>
        </w:rPr>
        <w:t xml:space="preserve">Situational Analysis </w:t>
      </w:r>
    </w:p>
    <w:p w14:paraId="46A8F447" w14:textId="77777777" w:rsidR="004461ED" w:rsidRDefault="00832F39" w:rsidP="00476696">
      <w:pPr>
        <w:spacing w:after="0" w:line="240" w:lineRule="auto"/>
        <w:ind w:left="425"/>
        <w:jc w:val="both"/>
      </w:pPr>
      <w:r w:rsidRPr="00476696">
        <w:t xml:space="preserve">Prior to mapping out a communications plan, a situational analysis should be conducted detailing the strengths, weaknesses, opportunities and threats associated with the project.  </w:t>
      </w:r>
      <w:r w:rsidR="00405459" w:rsidRPr="00476696">
        <w:t xml:space="preserve">Describe </w:t>
      </w:r>
      <w:r w:rsidR="00476696">
        <w:t>what</w:t>
      </w:r>
      <w:r w:rsidR="00405459" w:rsidRPr="00476696">
        <w:t xml:space="preserve"> particular issues, facts, perceptions, etc. are relevant to the communications plan being undertaken? </w:t>
      </w:r>
    </w:p>
    <w:p w14:paraId="5AB01D96" w14:textId="77777777" w:rsidR="00476696" w:rsidRPr="00476696" w:rsidRDefault="00476696" w:rsidP="00476696">
      <w:pPr>
        <w:spacing w:after="0" w:line="240" w:lineRule="auto"/>
        <w:ind w:left="425"/>
        <w:jc w:val="both"/>
      </w:pPr>
    </w:p>
    <w:p w14:paraId="316BDC82" w14:textId="77777777" w:rsidR="009854BF" w:rsidRPr="00476696" w:rsidRDefault="009854BF" w:rsidP="00476696">
      <w:pPr>
        <w:pStyle w:val="ListParagraph"/>
        <w:numPr>
          <w:ilvl w:val="0"/>
          <w:numId w:val="6"/>
        </w:numPr>
        <w:spacing w:after="0" w:line="240" w:lineRule="auto"/>
        <w:ind w:left="426" w:hanging="426"/>
        <w:jc w:val="both"/>
        <w:rPr>
          <w:b/>
          <w:bCs/>
        </w:rPr>
      </w:pPr>
      <w:r w:rsidRPr="00476696">
        <w:rPr>
          <w:b/>
          <w:bCs/>
        </w:rPr>
        <w:t>Communications Objectives</w:t>
      </w:r>
    </w:p>
    <w:p w14:paraId="11F738FA" w14:textId="77777777" w:rsidR="001D7543" w:rsidRPr="00476696" w:rsidRDefault="009854BF" w:rsidP="00476696">
      <w:pPr>
        <w:spacing w:after="0" w:line="240" w:lineRule="auto"/>
        <w:ind w:left="425"/>
        <w:jc w:val="both"/>
      </w:pPr>
      <w:r w:rsidRPr="00476696">
        <w:t xml:space="preserve">Set out  the objectives you want to achieve through your communications </w:t>
      </w:r>
      <w:r w:rsidR="00FB11CA" w:rsidRPr="00476696">
        <w:t>efforts</w:t>
      </w:r>
      <w:r w:rsidRPr="00476696">
        <w:t xml:space="preserve">. Consider whether you have a different purpose behind each objective, such as raising awareness, building support or inviting action. </w:t>
      </w:r>
      <w:r w:rsidR="004461ED" w:rsidRPr="00476696">
        <w:t xml:space="preserve">The communications plan should support specific project objectives. </w:t>
      </w:r>
      <w:r w:rsidR="001D7543" w:rsidRPr="00476696">
        <w:t>What tangible outcomes would you like to achieve through</w:t>
      </w:r>
      <w:r w:rsidR="00476696">
        <w:t xml:space="preserve"> a communications effort? </w:t>
      </w:r>
      <w:r w:rsidR="001D7543" w:rsidRPr="00476696">
        <w:t>How will you know you are achieving your goals?</w:t>
      </w:r>
    </w:p>
    <w:p w14:paraId="545188D0" w14:textId="77777777" w:rsidR="004461ED" w:rsidRPr="00476696" w:rsidRDefault="004461ED" w:rsidP="00476696">
      <w:pPr>
        <w:spacing w:after="0" w:line="240" w:lineRule="auto"/>
        <w:jc w:val="both"/>
        <w:rPr>
          <w:b/>
          <w:bCs/>
        </w:rPr>
      </w:pPr>
    </w:p>
    <w:p w14:paraId="56FA8407" w14:textId="77777777" w:rsidR="009854BF" w:rsidRPr="00476696" w:rsidRDefault="009854BF" w:rsidP="00476696">
      <w:pPr>
        <w:pStyle w:val="ListParagraph"/>
        <w:numPr>
          <w:ilvl w:val="0"/>
          <w:numId w:val="6"/>
        </w:numPr>
        <w:spacing w:after="0" w:line="240" w:lineRule="auto"/>
        <w:ind w:left="426" w:hanging="426"/>
        <w:jc w:val="both"/>
        <w:rPr>
          <w:b/>
          <w:bCs/>
        </w:rPr>
      </w:pPr>
      <w:r w:rsidRPr="00476696">
        <w:rPr>
          <w:b/>
          <w:bCs/>
        </w:rPr>
        <w:t>Target Audiences</w:t>
      </w:r>
    </w:p>
    <w:p w14:paraId="63A7F308" w14:textId="77777777" w:rsidR="00405459" w:rsidRPr="00476696" w:rsidRDefault="00405459" w:rsidP="00476696">
      <w:pPr>
        <w:spacing w:after="0" w:line="240" w:lineRule="auto"/>
        <w:ind w:left="426"/>
        <w:jc w:val="both"/>
      </w:pPr>
      <w:r w:rsidRPr="00476696">
        <w:t xml:space="preserve">Describe specific audiences you are targeting through the communication effort, and the ways the knowledge, attitudes and behaviour of each needs to change in order to meet your goal(s).  </w:t>
      </w:r>
      <w:r w:rsidR="00FB11CA" w:rsidRPr="00476696">
        <w:t>Who are you trying to reach and what do you want them to do? Useful to think of both your primary a</w:t>
      </w:r>
      <w:r w:rsidR="00476696">
        <w:t xml:space="preserve">nd secondary target audiences. </w:t>
      </w:r>
      <w:r w:rsidR="00FB11CA" w:rsidRPr="00476696">
        <w:t>What concrete action do you want your target audiences to take?</w:t>
      </w:r>
      <w:r w:rsidRPr="00476696">
        <w:t xml:space="preserve"> What barriers must be overcome to each audience fully supporting or participating in reaching your goal?  What are the characteristi</w:t>
      </w:r>
      <w:r w:rsidR="00476696">
        <w:t>cs of each audience that would a</w:t>
      </w:r>
      <w:r w:rsidRPr="00476696">
        <w:t>ffect how you would choose to communicate with them — language, education, media habits, etc.?)  What research is needed to understand each audience better and how to reach it?</w:t>
      </w:r>
    </w:p>
    <w:p w14:paraId="3D2368BA" w14:textId="77777777" w:rsidR="00476696" w:rsidRDefault="00476696" w:rsidP="00476696">
      <w:pPr>
        <w:spacing w:after="0" w:line="240" w:lineRule="auto"/>
        <w:ind w:left="426"/>
        <w:jc w:val="both"/>
      </w:pPr>
    </w:p>
    <w:p w14:paraId="127573DA" w14:textId="77777777" w:rsidR="00DE3A54" w:rsidRPr="00476696" w:rsidRDefault="00DE3A54" w:rsidP="00476696">
      <w:pPr>
        <w:spacing w:after="0" w:line="240" w:lineRule="auto"/>
        <w:ind w:left="426"/>
        <w:jc w:val="both"/>
      </w:pPr>
      <w:r w:rsidRPr="00476696">
        <w:t xml:space="preserve">The more refined the target audience description, the more precise and effective the communication will be. Broad descriptions such as ‘general public’ are less likely to be successful than a tightly defined target. The more  thoroughly you understand your target audience(s), the higher the probability of communications success. </w:t>
      </w:r>
    </w:p>
    <w:p w14:paraId="3EEA223A" w14:textId="77777777" w:rsidR="00DE3A54" w:rsidRPr="00476696" w:rsidRDefault="00DE3A54" w:rsidP="00476696">
      <w:pPr>
        <w:spacing w:after="0" w:line="240" w:lineRule="auto"/>
        <w:jc w:val="both"/>
      </w:pPr>
    </w:p>
    <w:p w14:paraId="372FCF1B" w14:textId="77777777" w:rsidR="00DE3A54" w:rsidRPr="00476696" w:rsidRDefault="00DE3A54" w:rsidP="00476696">
      <w:pPr>
        <w:spacing w:after="0" w:line="240" w:lineRule="auto"/>
        <w:ind w:left="426"/>
        <w:jc w:val="both"/>
      </w:pPr>
      <w:r w:rsidRPr="00476696">
        <w:t xml:space="preserve">Primary target audience – these are the key person/groups you communicate to directly. You can have more than one primary target audience. </w:t>
      </w:r>
    </w:p>
    <w:p w14:paraId="402915F3" w14:textId="77777777" w:rsidR="00DE3A54" w:rsidRPr="00476696" w:rsidRDefault="00DE3A54" w:rsidP="00476696">
      <w:pPr>
        <w:spacing w:after="0" w:line="240" w:lineRule="auto"/>
        <w:jc w:val="both"/>
      </w:pPr>
    </w:p>
    <w:p w14:paraId="033BEEA3" w14:textId="77777777" w:rsidR="00DE3A54" w:rsidRPr="00476696" w:rsidRDefault="00DE3A54" w:rsidP="00476696">
      <w:pPr>
        <w:spacing w:after="0" w:line="240" w:lineRule="auto"/>
        <w:ind w:left="426"/>
        <w:jc w:val="both"/>
      </w:pPr>
      <w:r w:rsidRPr="00476696">
        <w:t xml:space="preserve">Secondary target audience – people/groups of less importance who you wish to receive key messages, people who will also benefit from hearing the message or people who influence your target audience now or in the future. </w:t>
      </w:r>
    </w:p>
    <w:p w14:paraId="2D3E9126" w14:textId="77777777" w:rsidR="009854BF" w:rsidRPr="00476696" w:rsidRDefault="009854BF" w:rsidP="00476696">
      <w:pPr>
        <w:spacing w:after="0" w:line="240" w:lineRule="auto"/>
        <w:jc w:val="both"/>
        <w:rPr>
          <w:b/>
          <w:bCs/>
        </w:rPr>
      </w:pPr>
    </w:p>
    <w:p w14:paraId="54531F8B" w14:textId="77777777" w:rsidR="0094684F" w:rsidRPr="00476696" w:rsidRDefault="0094684F" w:rsidP="00476696">
      <w:pPr>
        <w:pStyle w:val="ListParagraph"/>
        <w:numPr>
          <w:ilvl w:val="0"/>
          <w:numId w:val="6"/>
        </w:numPr>
        <w:spacing w:after="0" w:line="240" w:lineRule="auto"/>
        <w:ind w:left="426"/>
        <w:jc w:val="both"/>
        <w:rPr>
          <w:b/>
          <w:bCs/>
        </w:rPr>
      </w:pPr>
      <w:r w:rsidRPr="00476696">
        <w:rPr>
          <w:b/>
          <w:bCs/>
        </w:rPr>
        <w:t>Key Messages</w:t>
      </w:r>
    </w:p>
    <w:p w14:paraId="13EE05F2" w14:textId="77777777" w:rsidR="0094684F" w:rsidRDefault="0094684F" w:rsidP="00476696">
      <w:pPr>
        <w:spacing w:after="0" w:line="240" w:lineRule="auto"/>
        <w:ind w:left="426"/>
        <w:jc w:val="both"/>
      </w:pPr>
      <w:r w:rsidRPr="00476696">
        <w:t xml:space="preserve">List the key messages that you need to apply consistently throughout your communications activity. You should stick to no more than five ‘umbrella’ messages, which can be tailored to different audiences if necessary. </w:t>
      </w:r>
    </w:p>
    <w:p w14:paraId="2D66BE5A" w14:textId="77777777" w:rsidR="004D5DCF" w:rsidRDefault="004D5DCF" w:rsidP="00476696">
      <w:pPr>
        <w:spacing w:after="0" w:line="240" w:lineRule="auto"/>
        <w:ind w:left="426"/>
        <w:jc w:val="both"/>
      </w:pPr>
    </w:p>
    <w:p w14:paraId="59A14754" w14:textId="77777777" w:rsidR="004D5DCF" w:rsidRDefault="004D5DCF" w:rsidP="00476696">
      <w:pPr>
        <w:spacing w:after="0" w:line="240" w:lineRule="auto"/>
        <w:ind w:left="426"/>
        <w:jc w:val="both"/>
      </w:pPr>
    </w:p>
    <w:tbl>
      <w:tblPr>
        <w:tblStyle w:val="TableGrid"/>
        <w:tblW w:w="0" w:type="auto"/>
        <w:tblInd w:w="534" w:type="dxa"/>
        <w:tblLook w:val="04A0" w:firstRow="1" w:lastRow="0" w:firstColumn="1" w:lastColumn="0" w:noHBand="0" w:noVBand="1"/>
      </w:tblPr>
      <w:tblGrid>
        <w:gridCol w:w="425"/>
        <w:gridCol w:w="8283"/>
      </w:tblGrid>
      <w:tr w:rsidR="004D5DCF" w:rsidRPr="00476696" w14:paraId="322D68E5" w14:textId="77777777" w:rsidTr="00EE7591">
        <w:tc>
          <w:tcPr>
            <w:tcW w:w="425" w:type="dxa"/>
          </w:tcPr>
          <w:p w14:paraId="1B3A4A0B" w14:textId="77777777" w:rsidR="004D5DCF" w:rsidRPr="00476696" w:rsidRDefault="004D5DCF" w:rsidP="00EE7591">
            <w:pPr>
              <w:jc w:val="both"/>
            </w:pPr>
          </w:p>
        </w:tc>
        <w:tc>
          <w:tcPr>
            <w:tcW w:w="8283" w:type="dxa"/>
          </w:tcPr>
          <w:p w14:paraId="26374A62" w14:textId="77777777" w:rsidR="004D5DCF" w:rsidRPr="00476696" w:rsidRDefault="004D5DCF" w:rsidP="00EE7591">
            <w:pPr>
              <w:jc w:val="both"/>
              <w:rPr>
                <w:b/>
                <w:bCs/>
              </w:rPr>
            </w:pPr>
            <w:r w:rsidRPr="00476696">
              <w:rPr>
                <w:b/>
                <w:bCs/>
              </w:rPr>
              <w:t xml:space="preserve">Key Messages </w:t>
            </w:r>
          </w:p>
        </w:tc>
      </w:tr>
      <w:tr w:rsidR="004D5DCF" w:rsidRPr="00476696" w14:paraId="3700F5EA" w14:textId="77777777" w:rsidTr="00EE7591">
        <w:tc>
          <w:tcPr>
            <w:tcW w:w="425" w:type="dxa"/>
          </w:tcPr>
          <w:p w14:paraId="131DE41F" w14:textId="77777777" w:rsidR="004D5DCF" w:rsidRPr="00476696" w:rsidRDefault="004D5DCF" w:rsidP="00EE7591">
            <w:pPr>
              <w:jc w:val="both"/>
              <w:rPr>
                <w:b/>
                <w:bCs/>
              </w:rPr>
            </w:pPr>
            <w:r w:rsidRPr="00476696">
              <w:rPr>
                <w:b/>
                <w:bCs/>
              </w:rPr>
              <w:t>1.</w:t>
            </w:r>
          </w:p>
        </w:tc>
        <w:tc>
          <w:tcPr>
            <w:tcW w:w="8283" w:type="dxa"/>
          </w:tcPr>
          <w:p w14:paraId="7CC54550" w14:textId="77777777" w:rsidR="004D5DCF" w:rsidRPr="00476696" w:rsidRDefault="004D5DCF" w:rsidP="00EE7591">
            <w:pPr>
              <w:jc w:val="both"/>
            </w:pPr>
          </w:p>
        </w:tc>
      </w:tr>
      <w:tr w:rsidR="004D5DCF" w:rsidRPr="00476696" w14:paraId="5B0EA4CF" w14:textId="77777777" w:rsidTr="00EE7591">
        <w:tc>
          <w:tcPr>
            <w:tcW w:w="425" w:type="dxa"/>
          </w:tcPr>
          <w:p w14:paraId="3AE6E28E" w14:textId="77777777" w:rsidR="004D5DCF" w:rsidRPr="00476696" w:rsidRDefault="004D5DCF" w:rsidP="00EE7591">
            <w:pPr>
              <w:jc w:val="both"/>
              <w:rPr>
                <w:b/>
                <w:bCs/>
              </w:rPr>
            </w:pPr>
            <w:r w:rsidRPr="00476696">
              <w:rPr>
                <w:b/>
                <w:bCs/>
              </w:rPr>
              <w:t>2.</w:t>
            </w:r>
          </w:p>
        </w:tc>
        <w:tc>
          <w:tcPr>
            <w:tcW w:w="8283" w:type="dxa"/>
          </w:tcPr>
          <w:p w14:paraId="468E458A" w14:textId="77777777" w:rsidR="004D5DCF" w:rsidRPr="00476696" w:rsidRDefault="004D5DCF" w:rsidP="00EE7591">
            <w:pPr>
              <w:jc w:val="both"/>
            </w:pPr>
          </w:p>
        </w:tc>
      </w:tr>
      <w:tr w:rsidR="004D5DCF" w:rsidRPr="00476696" w14:paraId="4F4D4080" w14:textId="77777777" w:rsidTr="00EE7591">
        <w:tc>
          <w:tcPr>
            <w:tcW w:w="425" w:type="dxa"/>
          </w:tcPr>
          <w:p w14:paraId="5BD585B2" w14:textId="77777777" w:rsidR="004D5DCF" w:rsidRPr="00476696" w:rsidRDefault="004D5DCF" w:rsidP="00EE7591">
            <w:pPr>
              <w:jc w:val="both"/>
              <w:rPr>
                <w:b/>
                <w:bCs/>
              </w:rPr>
            </w:pPr>
            <w:r w:rsidRPr="00476696">
              <w:rPr>
                <w:b/>
                <w:bCs/>
              </w:rPr>
              <w:t>3.</w:t>
            </w:r>
          </w:p>
        </w:tc>
        <w:tc>
          <w:tcPr>
            <w:tcW w:w="8283" w:type="dxa"/>
          </w:tcPr>
          <w:p w14:paraId="2976D81B" w14:textId="77777777" w:rsidR="004D5DCF" w:rsidRPr="00476696" w:rsidRDefault="004D5DCF" w:rsidP="00EE7591">
            <w:pPr>
              <w:jc w:val="both"/>
            </w:pPr>
          </w:p>
        </w:tc>
      </w:tr>
      <w:tr w:rsidR="004D5DCF" w:rsidRPr="00476696" w14:paraId="48B5E0F7" w14:textId="77777777" w:rsidTr="00EE7591">
        <w:tc>
          <w:tcPr>
            <w:tcW w:w="425" w:type="dxa"/>
          </w:tcPr>
          <w:p w14:paraId="61B04D48" w14:textId="77777777" w:rsidR="004D5DCF" w:rsidRPr="00476696" w:rsidRDefault="004D5DCF" w:rsidP="00EE7591">
            <w:pPr>
              <w:jc w:val="both"/>
              <w:rPr>
                <w:b/>
                <w:bCs/>
              </w:rPr>
            </w:pPr>
            <w:r w:rsidRPr="00476696">
              <w:rPr>
                <w:b/>
                <w:bCs/>
              </w:rPr>
              <w:t>4.</w:t>
            </w:r>
          </w:p>
        </w:tc>
        <w:tc>
          <w:tcPr>
            <w:tcW w:w="8283" w:type="dxa"/>
          </w:tcPr>
          <w:p w14:paraId="4391BABE" w14:textId="77777777" w:rsidR="004D5DCF" w:rsidRPr="00476696" w:rsidRDefault="004D5DCF" w:rsidP="00EE7591">
            <w:pPr>
              <w:jc w:val="both"/>
            </w:pPr>
          </w:p>
        </w:tc>
      </w:tr>
      <w:tr w:rsidR="004D5DCF" w:rsidRPr="00476696" w14:paraId="2F2E1160" w14:textId="77777777" w:rsidTr="00EE7591">
        <w:tc>
          <w:tcPr>
            <w:tcW w:w="425" w:type="dxa"/>
          </w:tcPr>
          <w:p w14:paraId="04844AB0" w14:textId="77777777" w:rsidR="004D5DCF" w:rsidRPr="00476696" w:rsidRDefault="004D5DCF" w:rsidP="00EE7591">
            <w:pPr>
              <w:jc w:val="both"/>
              <w:rPr>
                <w:b/>
                <w:bCs/>
              </w:rPr>
            </w:pPr>
            <w:r w:rsidRPr="00476696">
              <w:rPr>
                <w:b/>
                <w:bCs/>
              </w:rPr>
              <w:t xml:space="preserve">5. </w:t>
            </w:r>
          </w:p>
        </w:tc>
        <w:tc>
          <w:tcPr>
            <w:tcW w:w="8283" w:type="dxa"/>
          </w:tcPr>
          <w:p w14:paraId="6231E514" w14:textId="77777777" w:rsidR="004D5DCF" w:rsidRPr="00476696" w:rsidRDefault="004D5DCF" w:rsidP="00EE7591">
            <w:pPr>
              <w:jc w:val="both"/>
            </w:pPr>
          </w:p>
        </w:tc>
      </w:tr>
    </w:tbl>
    <w:p w14:paraId="155D52F0" w14:textId="77777777" w:rsidR="004D5DCF" w:rsidRPr="00476696" w:rsidRDefault="004D5DCF" w:rsidP="00476696">
      <w:pPr>
        <w:spacing w:after="0" w:line="240" w:lineRule="auto"/>
        <w:ind w:left="426"/>
        <w:jc w:val="both"/>
      </w:pPr>
    </w:p>
    <w:p w14:paraId="38438A78" w14:textId="77777777" w:rsidR="00DD0334" w:rsidRPr="00476696" w:rsidRDefault="00DD0334" w:rsidP="00476696">
      <w:pPr>
        <w:spacing w:after="0" w:line="240" w:lineRule="auto"/>
        <w:ind w:left="426"/>
        <w:jc w:val="both"/>
      </w:pPr>
    </w:p>
    <w:p w14:paraId="1223E9CD" w14:textId="77777777" w:rsidR="00DD0334" w:rsidRPr="00476696" w:rsidRDefault="00DD0334" w:rsidP="00476696">
      <w:pPr>
        <w:spacing w:after="0" w:line="240" w:lineRule="auto"/>
        <w:ind w:left="426"/>
        <w:jc w:val="both"/>
      </w:pPr>
      <w:r w:rsidRPr="00476696">
        <w:t>Guiding questions include:</w:t>
      </w:r>
    </w:p>
    <w:p w14:paraId="06CD068A" w14:textId="77777777" w:rsidR="00DD0334" w:rsidRPr="00476696" w:rsidRDefault="00DD0334" w:rsidP="00476696">
      <w:pPr>
        <w:pStyle w:val="ListParagraph"/>
        <w:numPr>
          <w:ilvl w:val="0"/>
          <w:numId w:val="7"/>
        </w:numPr>
        <w:spacing w:after="0" w:line="240" w:lineRule="auto"/>
        <w:jc w:val="both"/>
      </w:pPr>
      <w:r w:rsidRPr="00476696">
        <w:t>What is</w:t>
      </w:r>
      <w:r w:rsidR="00476696">
        <w:t xml:space="preserve"> it</w:t>
      </w:r>
      <w:r w:rsidRPr="00476696">
        <w:t xml:space="preserve"> that you want to change?</w:t>
      </w:r>
    </w:p>
    <w:p w14:paraId="02807DEE" w14:textId="77777777" w:rsidR="00DD0334" w:rsidRPr="00476696" w:rsidRDefault="00DD0334" w:rsidP="00476696">
      <w:pPr>
        <w:pStyle w:val="ListParagraph"/>
        <w:numPr>
          <w:ilvl w:val="0"/>
          <w:numId w:val="7"/>
        </w:numPr>
        <w:spacing w:after="0" w:line="240" w:lineRule="auto"/>
        <w:jc w:val="both"/>
      </w:pPr>
      <w:r w:rsidRPr="00476696">
        <w:t>What do you want the target audience to know?</w:t>
      </w:r>
    </w:p>
    <w:p w14:paraId="166BC3DE" w14:textId="77777777" w:rsidR="00DD0334" w:rsidRPr="00476696" w:rsidRDefault="00DD0334" w:rsidP="00476696">
      <w:pPr>
        <w:pStyle w:val="ListParagraph"/>
        <w:numPr>
          <w:ilvl w:val="0"/>
          <w:numId w:val="7"/>
        </w:numPr>
        <w:spacing w:after="0" w:line="240" w:lineRule="auto"/>
        <w:jc w:val="both"/>
      </w:pPr>
      <w:r w:rsidRPr="00476696">
        <w:t>What do you want them to feel – what perception do you want to create?</w:t>
      </w:r>
    </w:p>
    <w:p w14:paraId="3F45DC2A" w14:textId="77777777" w:rsidR="00DD0334" w:rsidRPr="00476696" w:rsidRDefault="00DD0334" w:rsidP="00476696">
      <w:pPr>
        <w:pStyle w:val="ListParagraph"/>
        <w:numPr>
          <w:ilvl w:val="0"/>
          <w:numId w:val="7"/>
        </w:numPr>
        <w:spacing w:after="0" w:line="240" w:lineRule="auto"/>
        <w:jc w:val="both"/>
      </w:pPr>
      <w:r w:rsidRPr="00476696">
        <w:t>What do you want them to do – what action do you want as a result?</w:t>
      </w:r>
    </w:p>
    <w:p w14:paraId="761C10CB" w14:textId="77777777" w:rsidR="001D7543" w:rsidRPr="00476696" w:rsidRDefault="001D7543" w:rsidP="00476696">
      <w:pPr>
        <w:spacing w:after="0" w:line="240" w:lineRule="auto"/>
        <w:jc w:val="both"/>
      </w:pPr>
    </w:p>
    <w:p w14:paraId="2DBD3E46" w14:textId="77777777" w:rsidR="001D7543" w:rsidRDefault="001D7543" w:rsidP="00476696">
      <w:pPr>
        <w:spacing w:after="0" w:line="240" w:lineRule="auto"/>
        <w:ind w:left="426"/>
        <w:jc w:val="both"/>
      </w:pPr>
      <w:r w:rsidRPr="00476696">
        <w:t xml:space="preserve">Your messages are closely tied to your goal and objectives. They deliver important information about the issue and compel the targeted audience to think, feel, or act. They can: </w:t>
      </w:r>
    </w:p>
    <w:p w14:paraId="500AC717" w14:textId="77777777" w:rsidR="00476696" w:rsidRPr="00476696" w:rsidRDefault="00476696" w:rsidP="00476696">
      <w:pPr>
        <w:spacing w:after="0" w:line="240" w:lineRule="auto"/>
        <w:ind w:left="426"/>
        <w:jc w:val="both"/>
      </w:pPr>
    </w:p>
    <w:p w14:paraId="48849805" w14:textId="77777777" w:rsidR="001D7543" w:rsidRPr="00476696" w:rsidRDefault="001D7543" w:rsidP="00476696">
      <w:pPr>
        <w:pStyle w:val="ListParagraph"/>
        <w:numPr>
          <w:ilvl w:val="0"/>
          <w:numId w:val="7"/>
        </w:numPr>
        <w:spacing w:after="0" w:line="240" w:lineRule="auto"/>
        <w:jc w:val="both"/>
      </w:pPr>
      <w:r w:rsidRPr="00476696">
        <w:t xml:space="preserve">Show the importance, urgency, or magnitude of the issue. </w:t>
      </w:r>
    </w:p>
    <w:p w14:paraId="21C8C96A" w14:textId="77777777" w:rsidR="001D7543" w:rsidRPr="00476696" w:rsidRDefault="001D7543" w:rsidP="00476696">
      <w:pPr>
        <w:pStyle w:val="ListParagraph"/>
        <w:numPr>
          <w:ilvl w:val="0"/>
          <w:numId w:val="7"/>
        </w:numPr>
        <w:spacing w:after="0" w:line="240" w:lineRule="auto"/>
        <w:jc w:val="both"/>
      </w:pPr>
      <w:r w:rsidRPr="00476696">
        <w:t xml:space="preserve">Show the relevance of the issue. </w:t>
      </w:r>
    </w:p>
    <w:p w14:paraId="2EE3B9EE" w14:textId="77777777" w:rsidR="001D7543" w:rsidRPr="00476696" w:rsidRDefault="001D7543" w:rsidP="00476696">
      <w:pPr>
        <w:pStyle w:val="ListParagraph"/>
        <w:numPr>
          <w:ilvl w:val="0"/>
          <w:numId w:val="7"/>
        </w:numPr>
        <w:spacing w:after="0" w:line="240" w:lineRule="auto"/>
        <w:jc w:val="both"/>
      </w:pPr>
      <w:r w:rsidRPr="00476696">
        <w:t xml:space="preserve">Put a “face” on the issue. </w:t>
      </w:r>
    </w:p>
    <w:p w14:paraId="7160B1CE" w14:textId="77777777" w:rsidR="001D7543" w:rsidRPr="00476696" w:rsidRDefault="001D7543" w:rsidP="00476696">
      <w:pPr>
        <w:pStyle w:val="ListParagraph"/>
        <w:numPr>
          <w:ilvl w:val="0"/>
          <w:numId w:val="7"/>
        </w:numPr>
        <w:spacing w:after="0" w:line="240" w:lineRule="auto"/>
        <w:jc w:val="both"/>
      </w:pPr>
      <w:r w:rsidRPr="00476696">
        <w:t xml:space="preserve">Be tied to specific audience values, beliefs, or interests of the audience. </w:t>
      </w:r>
    </w:p>
    <w:p w14:paraId="25921D94" w14:textId="77777777" w:rsidR="001D7543" w:rsidRPr="00476696" w:rsidRDefault="001D7543" w:rsidP="00476696">
      <w:pPr>
        <w:pStyle w:val="ListParagraph"/>
        <w:numPr>
          <w:ilvl w:val="0"/>
          <w:numId w:val="7"/>
        </w:numPr>
        <w:spacing w:after="0" w:line="240" w:lineRule="auto"/>
        <w:jc w:val="both"/>
      </w:pPr>
      <w:r w:rsidRPr="00476696">
        <w:t>Reflect an understanding of what would motivate the audience to think, feel, or act.</w:t>
      </w:r>
    </w:p>
    <w:p w14:paraId="71858669" w14:textId="77777777" w:rsidR="001D7543" w:rsidRPr="00476696" w:rsidRDefault="001D7543" w:rsidP="00476696">
      <w:pPr>
        <w:pStyle w:val="ListParagraph"/>
        <w:numPr>
          <w:ilvl w:val="0"/>
          <w:numId w:val="7"/>
        </w:numPr>
        <w:spacing w:after="0" w:line="240" w:lineRule="auto"/>
        <w:jc w:val="both"/>
      </w:pPr>
      <w:r w:rsidRPr="00476696">
        <w:t>Be culturally relevant and sensitive.</w:t>
      </w:r>
    </w:p>
    <w:p w14:paraId="2A826D92" w14:textId="77777777" w:rsidR="001D7543" w:rsidRDefault="001D7543" w:rsidP="00476696">
      <w:pPr>
        <w:pStyle w:val="ListParagraph"/>
        <w:numPr>
          <w:ilvl w:val="0"/>
          <w:numId w:val="7"/>
        </w:numPr>
        <w:spacing w:after="0" w:line="240" w:lineRule="auto"/>
        <w:jc w:val="both"/>
      </w:pPr>
      <w:r w:rsidRPr="00476696">
        <w:t>Be Memorable.</w:t>
      </w:r>
    </w:p>
    <w:p w14:paraId="68B24497" w14:textId="77777777" w:rsidR="00194ABC" w:rsidRDefault="00194ABC" w:rsidP="00194ABC">
      <w:pPr>
        <w:pStyle w:val="ListParagraph"/>
        <w:spacing w:after="0" w:line="240" w:lineRule="auto"/>
        <w:ind w:left="1440"/>
        <w:jc w:val="both"/>
      </w:pPr>
    </w:p>
    <w:tbl>
      <w:tblPr>
        <w:tblStyle w:val="TableGrid"/>
        <w:tblW w:w="0" w:type="auto"/>
        <w:tblInd w:w="534" w:type="dxa"/>
        <w:tblLook w:val="04A0" w:firstRow="1" w:lastRow="0" w:firstColumn="1" w:lastColumn="0" w:noHBand="0" w:noVBand="1"/>
      </w:tblPr>
      <w:tblGrid>
        <w:gridCol w:w="1776"/>
        <w:gridCol w:w="2310"/>
        <w:gridCol w:w="2311"/>
        <w:gridCol w:w="2311"/>
      </w:tblGrid>
      <w:tr w:rsidR="00194ABC" w14:paraId="327D8765" w14:textId="77777777" w:rsidTr="00FD39C3">
        <w:trPr>
          <w:trHeight w:val="744"/>
        </w:trPr>
        <w:tc>
          <w:tcPr>
            <w:tcW w:w="1776" w:type="dxa"/>
          </w:tcPr>
          <w:p w14:paraId="19FE4ACC" w14:textId="77777777" w:rsidR="00194ABC" w:rsidRPr="00194ABC" w:rsidRDefault="00194ABC" w:rsidP="00194ABC">
            <w:pPr>
              <w:jc w:val="center"/>
              <w:rPr>
                <w:b/>
                <w:bCs/>
                <w:sz w:val="20"/>
                <w:szCs w:val="20"/>
              </w:rPr>
            </w:pPr>
            <w:r w:rsidRPr="00194ABC">
              <w:rPr>
                <w:b/>
                <w:bCs/>
                <w:sz w:val="20"/>
                <w:szCs w:val="20"/>
              </w:rPr>
              <w:t>Target Audience</w:t>
            </w:r>
          </w:p>
        </w:tc>
        <w:tc>
          <w:tcPr>
            <w:tcW w:w="2310" w:type="dxa"/>
          </w:tcPr>
          <w:p w14:paraId="4B8823D7" w14:textId="77777777" w:rsidR="00194ABC" w:rsidRPr="00194ABC" w:rsidRDefault="00194ABC" w:rsidP="00194ABC">
            <w:pPr>
              <w:jc w:val="center"/>
              <w:rPr>
                <w:b/>
                <w:bCs/>
                <w:sz w:val="20"/>
                <w:szCs w:val="20"/>
              </w:rPr>
            </w:pPr>
            <w:r w:rsidRPr="00194ABC">
              <w:rPr>
                <w:b/>
                <w:bCs/>
                <w:sz w:val="20"/>
                <w:szCs w:val="20"/>
              </w:rPr>
              <w:t>Objective</w:t>
            </w:r>
          </w:p>
        </w:tc>
        <w:tc>
          <w:tcPr>
            <w:tcW w:w="2311" w:type="dxa"/>
          </w:tcPr>
          <w:p w14:paraId="40D3BDA1" w14:textId="77777777" w:rsidR="00194ABC" w:rsidRPr="00194ABC" w:rsidRDefault="00194ABC" w:rsidP="00194ABC">
            <w:pPr>
              <w:jc w:val="center"/>
              <w:rPr>
                <w:b/>
                <w:bCs/>
                <w:sz w:val="20"/>
                <w:szCs w:val="20"/>
              </w:rPr>
            </w:pPr>
            <w:r w:rsidRPr="00194ABC">
              <w:rPr>
                <w:b/>
                <w:bCs/>
                <w:sz w:val="20"/>
                <w:szCs w:val="20"/>
              </w:rPr>
              <w:t>Messages</w:t>
            </w:r>
          </w:p>
        </w:tc>
        <w:tc>
          <w:tcPr>
            <w:tcW w:w="2311" w:type="dxa"/>
          </w:tcPr>
          <w:p w14:paraId="161EB11E" w14:textId="77777777" w:rsidR="00194ABC" w:rsidRPr="00194ABC" w:rsidRDefault="00194ABC" w:rsidP="00194ABC">
            <w:pPr>
              <w:jc w:val="center"/>
              <w:rPr>
                <w:b/>
                <w:bCs/>
                <w:sz w:val="20"/>
                <w:szCs w:val="20"/>
              </w:rPr>
            </w:pPr>
            <w:r w:rsidRPr="00194ABC">
              <w:rPr>
                <w:b/>
                <w:bCs/>
                <w:sz w:val="20"/>
                <w:szCs w:val="20"/>
              </w:rPr>
              <w:t>Key Performance Indicators</w:t>
            </w:r>
          </w:p>
        </w:tc>
      </w:tr>
      <w:tr w:rsidR="00194ABC" w14:paraId="6578192C" w14:textId="77777777" w:rsidTr="00194ABC">
        <w:tc>
          <w:tcPr>
            <w:tcW w:w="1776" w:type="dxa"/>
          </w:tcPr>
          <w:p w14:paraId="14BFE9B6" w14:textId="0B8F44E0" w:rsidR="00194ABC" w:rsidRPr="004D5DCF" w:rsidRDefault="005737E8" w:rsidP="005737E8">
            <w:pPr>
              <w:rPr>
                <w:sz w:val="20"/>
                <w:szCs w:val="20"/>
              </w:rPr>
            </w:pPr>
            <w:r>
              <w:rPr>
                <w:sz w:val="20"/>
                <w:szCs w:val="20"/>
              </w:rPr>
              <w:t xml:space="preserve">E.g. </w:t>
            </w:r>
            <w:r w:rsidR="00194ABC" w:rsidRPr="004D5DCF">
              <w:rPr>
                <w:sz w:val="20"/>
                <w:szCs w:val="20"/>
              </w:rPr>
              <w:t>National Governments</w:t>
            </w:r>
          </w:p>
        </w:tc>
        <w:tc>
          <w:tcPr>
            <w:tcW w:w="2310" w:type="dxa"/>
          </w:tcPr>
          <w:p w14:paraId="2175B18D" w14:textId="701A79F7" w:rsidR="00194ABC" w:rsidRPr="004D5DCF" w:rsidRDefault="005737E8" w:rsidP="005737E8">
            <w:pPr>
              <w:rPr>
                <w:sz w:val="20"/>
                <w:szCs w:val="20"/>
              </w:rPr>
            </w:pPr>
            <w:r>
              <w:rPr>
                <w:sz w:val="20"/>
                <w:szCs w:val="20"/>
              </w:rPr>
              <w:t xml:space="preserve">E.g., </w:t>
            </w:r>
            <w:r w:rsidR="004D5DCF" w:rsidRPr="004D5DCF">
              <w:rPr>
                <w:sz w:val="20"/>
                <w:szCs w:val="20"/>
              </w:rPr>
              <w:t xml:space="preserve">Ensure all migrants, have access to basic human rights, in particular the right to protection, health care, education and social services, at any phase of their journey.  </w:t>
            </w:r>
          </w:p>
        </w:tc>
        <w:tc>
          <w:tcPr>
            <w:tcW w:w="2311" w:type="dxa"/>
          </w:tcPr>
          <w:p w14:paraId="3B293E2C" w14:textId="42C5EB4C" w:rsidR="00194ABC" w:rsidRPr="004D5DCF" w:rsidRDefault="005737E8" w:rsidP="005737E8">
            <w:pPr>
              <w:rPr>
                <w:sz w:val="20"/>
                <w:szCs w:val="20"/>
              </w:rPr>
            </w:pPr>
            <w:r>
              <w:rPr>
                <w:sz w:val="20"/>
                <w:szCs w:val="20"/>
              </w:rPr>
              <w:t xml:space="preserve">E.g. </w:t>
            </w:r>
            <w:r w:rsidR="004D5DCF" w:rsidRPr="004D5DCF">
              <w:rPr>
                <w:sz w:val="20"/>
                <w:szCs w:val="20"/>
              </w:rPr>
              <w:t>Consider making available access to education, health care and livelihood options for migrant populations present in a country to reduce their vulnerability and dependency on the host country and thereby fostering their potential for their own development and that of the communities around them.</w:t>
            </w:r>
          </w:p>
        </w:tc>
        <w:tc>
          <w:tcPr>
            <w:tcW w:w="2311" w:type="dxa"/>
          </w:tcPr>
          <w:p w14:paraId="3842F08E" w14:textId="6B520B4B" w:rsidR="004D5DCF" w:rsidRPr="004D5DCF" w:rsidRDefault="005737E8" w:rsidP="004D5DCF">
            <w:pPr>
              <w:rPr>
                <w:sz w:val="20"/>
                <w:szCs w:val="20"/>
              </w:rPr>
            </w:pPr>
            <w:r>
              <w:rPr>
                <w:sz w:val="20"/>
                <w:szCs w:val="20"/>
              </w:rPr>
              <w:t xml:space="preserve">E.g., </w:t>
            </w:r>
            <w:r w:rsidR="004D5DCF" w:rsidRPr="004D5DCF">
              <w:rPr>
                <w:sz w:val="20"/>
                <w:szCs w:val="20"/>
              </w:rPr>
              <w:t>Reports and public statements from officials and civil servants at the national level</w:t>
            </w:r>
          </w:p>
          <w:p w14:paraId="7B1357DE" w14:textId="77777777" w:rsidR="004D5DCF" w:rsidRPr="004D5DCF" w:rsidRDefault="004D5DCF" w:rsidP="004D5DCF">
            <w:pPr>
              <w:rPr>
                <w:sz w:val="20"/>
                <w:szCs w:val="20"/>
              </w:rPr>
            </w:pPr>
          </w:p>
          <w:p w14:paraId="301EC926" w14:textId="77777777" w:rsidR="004D5DCF" w:rsidRPr="004D5DCF" w:rsidRDefault="004D5DCF" w:rsidP="004D5DCF">
            <w:pPr>
              <w:rPr>
                <w:sz w:val="20"/>
                <w:szCs w:val="20"/>
              </w:rPr>
            </w:pPr>
            <w:r w:rsidRPr="004D5DCF">
              <w:rPr>
                <w:sz w:val="20"/>
                <w:szCs w:val="20"/>
              </w:rPr>
              <w:t xml:space="preserve">Feedback from decision-makers on an individual level </w:t>
            </w:r>
          </w:p>
          <w:p w14:paraId="2817870E" w14:textId="77777777" w:rsidR="004D5DCF" w:rsidRPr="004D5DCF" w:rsidRDefault="004D5DCF" w:rsidP="004D5DCF">
            <w:pPr>
              <w:rPr>
                <w:sz w:val="20"/>
                <w:szCs w:val="20"/>
              </w:rPr>
            </w:pPr>
          </w:p>
          <w:p w14:paraId="29A4EC2B" w14:textId="77777777" w:rsidR="00194ABC" w:rsidRDefault="004D5DCF" w:rsidP="004D5DCF">
            <w:pPr>
              <w:jc w:val="both"/>
              <w:rPr>
                <w:sz w:val="20"/>
                <w:szCs w:val="20"/>
              </w:rPr>
            </w:pPr>
            <w:r w:rsidRPr="004D5DCF">
              <w:rPr>
                <w:sz w:val="20"/>
                <w:szCs w:val="20"/>
              </w:rPr>
              <w:t>Budget decisions</w:t>
            </w:r>
          </w:p>
          <w:p w14:paraId="3704FD6C" w14:textId="77777777" w:rsidR="00F821AA" w:rsidRDefault="00F821AA" w:rsidP="004D5DCF">
            <w:pPr>
              <w:jc w:val="both"/>
              <w:rPr>
                <w:sz w:val="20"/>
                <w:szCs w:val="20"/>
              </w:rPr>
            </w:pPr>
          </w:p>
          <w:p w14:paraId="0A727B40" w14:textId="34FED608" w:rsidR="005737E8" w:rsidRDefault="005737E8" w:rsidP="004D5DCF">
            <w:pPr>
              <w:jc w:val="both"/>
              <w:rPr>
                <w:sz w:val="20"/>
                <w:szCs w:val="20"/>
              </w:rPr>
            </w:pPr>
            <w:r>
              <w:rPr>
                <w:sz w:val="20"/>
                <w:szCs w:val="20"/>
              </w:rPr>
              <w:t>New bills/proposals on labour migration and human trafficking</w:t>
            </w:r>
          </w:p>
          <w:p w14:paraId="2F65C6ED" w14:textId="3AE9A76A" w:rsidR="005737E8" w:rsidRDefault="005737E8" w:rsidP="004D5DCF">
            <w:pPr>
              <w:jc w:val="both"/>
              <w:rPr>
                <w:sz w:val="20"/>
                <w:szCs w:val="20"/>
              </w:rPr>
            </w:pPr>
            <w:r>
              <w:rPr>
                <w:sz w:val="20"/>
                <w:szCs w:val="20"/>
              </w:rPr>
              <w:t>Ratification of international conventions</w:t>
            </w:r>
          </w:p>
          <w:p w14:paraId="557ADCDE" w14:textId="77777777" w:rsidR="00F821AA" w:rsidRPr="004D5DCF" w:rsidRDefault="00F821AA" w:rsidP="00152A7D">
            <w:pPr>
              <w:rPr>
                <w:sz w:val="20"/>
                <w:szCs w:val="20"/>
              </w:rPr>
            </w:pPr>
            <w:r>
              <w:rPr>
                <w:sz w:val="20"/>
                <w:szCs w:val="20"/>
              </w:rPr>
              <w:t xml:space="preserve"> </w:t>
            </w:r>
          </w:p>
        </w:tc>
      </w:tr>
      <w:tr w:rsidR="00194ABC" w14:paraId="4172B064" w14:textId="77777777" w:rsidTr="00194ABC">
        <w:tc>
          <w:tcPr>
            <w:tcW w:w="1776" w:type="dxa"/>
          </w:tcPr>
          <w:p w14:paraId="4B6A95BC" w14:textId="6E8D39A7" w:rsidR="00194ABC" w:rsidRDefault="00194ABC" w:rsidP="00194ABC">
            <w:pPr>
              <w:jc w:val="both"/>
            </w:pPr>
          </w:p>
        </w:tc>
        <w:tc>
          <w:tcPr>
            <w:tcW w:w="2310" w:type="dxa"/>
          </w:tcPr>
          <w:p w14:paraId="52FF2496" w14:textId="77777777" w:rsidR="00194ABC" w:rsidRDefault="00194ABC" w:rsidP="00194ABC">
            <w:pPr>
              <w:jc w:val="both"/>
            </w:pPr>
          </w:p>
        </w:tc>
        <w:tc>
          <w:tcPr>
            <w:tcW w:w="2311" w:type="dxa"/>
          </w:tcPr>
          <w:p w14:paraId="212B7FC9" w14:textId="77777777" w:rsidR="00194ABC" w:rsidRDefault="00194ABC" w:rsidP="00194ABC">
            <w:pPr>
              <w:jc w:val="both"/>
            </w:pPr>
          </w:p>
        </w:tc>
        <w:tc>
          <w:tcPr>
            <w:tcW w:w="2311" w:type="dxa"/>
          </w:tcPr>
          <w:p w14:paraId="1CD20E13" w14:textId="77777777" w:rsidR="00194ABC" w:rsidRDefault="00194ABC" w:rsidP="00194ABC">
            <w:pPr>
              <w:jc w:val="both"/>
            </w:pPr>
          </w:p>
        </w:tc>
      </w:tr>
      <w:tr w:rsidR="00194ABC" w14:paraId="055F4442" w14:textId="77777777" w:rsidTr="00194ABC">
        <w:tc>
          <w:tcPr>
            <w:tcW w:w="1776" w:type="dxa"/>
          </w:tcPr>
          <w:p w14:paraId="67E5BCB9" w14:textId="77777777" w:rsidR="00194ABC" w:rsidRDefault="00194ABC" w:rsidP="00194ABC">
            <w:pPr>
              <w:jc w:val="both"/>
            </w:pPr>
          </w:p>
        </w:tc>
        <w:tc>
          <w:tcPr>
            <w:tcW w:w="2310" w:type="dxa"/>
          </w:tcPr>
          <w:p w14:paraId="73860196" w14:textId="77777777" w:rsidR="00194ABC" w:rsidRDefault="00194ABC" w:rsidP="00194ABC">
            <w:pPr>
              <w:jc w:val="both"/>
            </w:pPr>
          </w:p>
        </w:tc>
        <w:tc>
          <w:tcPr>
            <w:tcW w:w="2311" w:type="dxa"/>
          </w:tcPr>
          <w:p w14:paraId="76F7C569" w14:textId="77777777" w:rsidR="00194ABC" w:rsidRDefault="00194ABC" w:rsidP="00194ABC">
            <w:pPr>
              <w:jc w:val="both"/>
            </w:pPr>
          </w:p>
        </w:tc>
        <w:tc>
          <w:tcPr>
            <w:tcW w:w="2311" w:type="dxa"/>
          </w:tcPr>
          <w:p w14:paraId="1A5D38F8" w14:textId="77777777" w:rsidR="00194ABC" w:rsidRDefault="00194ABC" w:rsidP="00194ABC">
            <w:pPr>
              <w:jc w:val="both"/>
            </w:pPr>
          </w:p>
        </w:tc>
      </w:tr>
    </w:tbl>
    <w:p w14:paraId="32CA5A5D" w14:textId="77777777" w:rsidR="00194ABC" w:rsidRPr="00476696" w:rsidRDefault="00194ABC" w:rsidP="00194ABC">
      <w:pPr>
        <w:spacing w:after="0" w:line="240" w:lineRule="auto"/>
        <w:jc w:val="both"/>
      </w:pPr>
    </w:p>
    <w:p w14:paraId="17F97914" w14:textId="77777777" w:rsidR="0094684F" w:rsidRPr="00476696" w:rsidRDefault="0094684F" w:rsidP="00476696">
      <w:pPr>
        <w:spacing w:after="0" w:line="240" w:lineRule="auto"/>
        <w:jc w:val="both"/>
      </w:pPr>
    </w:p>
    <w:p w14:paraId="58A6BF31" w14:textId="45883541" w:rsidR="005737E8" w:rsidRDefault="005737E8">
      <w:r>
        <w:br w:type="page"/>
      </w:r>
    </w:p>
    <w:p w14:paraId="156FE5F1" w14:textId="77777777" w:rsidR="0094684F" w:rsidRPr="00476696" w:rsidRDefault="0094684F" w:rsidP="00476696">
      <w:pPr>
        <w:spacing w:after="0" w:line="240" w:lineRule="auto"/>
        <w:jc w:val="both"/>
      </w:pPr>
    </w:p>
    <w:p w14:paraId="1001AD38" w14:textId="77777777" w:rsidR="00405459" w:rsidRPr="00476696" w:rsidRDefault="00405459" w:rsidP="004D5DCF">
      <w:pPr>
        <w:pStyle w:val="ListParagraph"/>
        <w:numPr>
          <w:ilvl w:val="0"/>
          <w:numId w:val="6"/>
        </w:numPr>
        <w:spacing w:after="0" w:line="240" w:lineRule="auto"/>
        <w:ind w:left="426" w:hanging="426"/>
        <w:jc w:val="both"/>
        <w:rPr>
          <w:b/>
          <w:bCs/>
        </w:rPr>
      </w:pPr>
      <w:r w:rsidRPr="00476696">
        <w:rPr>
          <w:b/>
          <w:bCs/>
        </w:rPr>
        <w:t xml:space="preserve">Communications </w:t>
      </w:r>
      <w:r w:rsidR="004D5DCF">
        <w:rPr>
          <w:b/>
          <w:bCs/>
        </w:rPr>
        <w:t>Activities and Channels</w:t>
      </w:r>
      <w:r w:rsidRPr="00476696">
        <w:rPr>
          <w:b/>
          <w:bCs/>
        </w:rPr>
        <w:t xml:space="preserve"> </w:t>
      </w:r>
    </w:p>
    <w:p w14:paraId="2B5EFED5" w14:textId="77777777" w:rsidR="00BD590C" w:rsidRDefault="00BD590C" w:rsidP="00476696">
      <w:pPr>
        <w:spacing w:after="0" w:line="240" w:lineRule="auto"/>
        <w:ind w:left="426"/>
        <w:jc w:val="both"/>
      </w:pPr>
      <w:r w:rsidRPr="00476696">
        <w:t>C</w:t>
      </w:r>
      <w:r w:rsidR="00256979">
        <w:t>ommunications channels carry your key</w:t>
      </w:r>
      <w:r w:rsidRPr="00476696">
        <w:t xml:space="preserve"> messages to the target audiences. Channels take many forms and there is an infinite list of possibilities. Answering some key questions will aid you in identifying the most effective ways of carrying your messages to your audiences.</w:t>
      </w:r>
    </w:p>
    <w:p w14:paraId="766301C6" w14:textId="77777777" w:rsidR="00476696" w:rsidRPr="00476696" w:rsidRDefault="00476696" w:rsidP="00476696">
      <w:pPr>
        <w:spacing w:after="0" w:line="240" w:lineRule="auto"/>
        <w:jc w:val="both"/>
      </w:pPr>
    </w:p>
    <w:p w14:paraId="4F48054F" w14:textId="77777777" w:rsidR="00BD590C" w:rsidRDefault="00405459" w:rsidP="00476696">
      <w:pPr>
        <w:spacing w:after="0" w:line="240" w:lineRule="auto"/>
        <w:ind w:left="426"/>
        <w:jc w:val="both"/>
      </w:pPr>
      <w:r w:rsidRPr="00476696">
        <w:t>Based on what you know about each target audience, pick communications channels and tools  that would be effective ways of reaching them.  In each category, be specific about which particular channels you will use within the category selected (i.e., radio, TV, newspapers, websites, social media, etc.)</w:t>
      </w:r>
    </w:p>
    <w:p w14:paraId="1900959F" w14:textId="77777777" w:rsidR="00476696" w:rsidRPr="00476696" w:rsidRDefault="00476696" w:rsidP="00476696">
      <w:pPr>
        <w:spacing w:after="0" w:line="240" w:lineRule="auto"/>
        <w:jc w:val="both"/>
      </w:pPr>
    </w:p>
    <w:p w14:paraId="4678BA25" w14:textId="77777777" w:rsidR="00BD590C" w:rsidRDefault="00BD590C" w:rsidP="00476696">
      <w:pPr>
        <w:spacing w:after="0" w:line="240" w:lineRule="auto"/>
        <w:ind w:left="426"/>
        <w:jc w:val="both"/>
      </w:pPr>
      <w:r w:rsidRPr="00476696">
        <w:t>What media, organizations, agencies, councils, informal systems, and other sources of information are your primary and secondary audiences more likely to trust?</w:t>
      </w:r>
    </w:p>
    <w:p w14:paraId="2089FEED" w14:textId="77777777" w:rsidR="004D5DCF" w:rsidRDefault="004D5DCF" w:rsidP="00476696">
      <w:pPr>
        <w:spacing w:after="0" w:line="240" w:lineRule="auto"/>
        <w:ind w:left="426"/>
        <w:jc w:val="both"/>
      </w:pPr>
    </w:p>
    <w:tbl>
      <w:tblPr>
        <w:tblStyle w:val="TableGrid"/>
        <w:tblW w:w="0" w:type="auto"/>
        <w:tblInd w:w="534" w:type="dxa"/>
        <w:tblLook w:val="04A0" w:firstRow="1" w:lastRow="0" w:firstColumn="1" w:lastColumn="0" w:noHBand="0" w:noVBand="1"/>
      </w:tblPr>
      <w:tblGrid>
        <w:gridCol w:w="2539"/>
        <w:gridCol w:w="3084"/>
        <w:gridCol w:w="3085"/>
      </w:tblGrid>
      <w:tr w:rsidR="004D5DCF" w14:paraId="248AF81E" w14:textId="77777777" w:rsidTr="004D5DCF">
        <w:tc>
          <w:tcPr>
            <w:tcW w:w="2539" w:type="dxa"/>
          </w:tcPr>
          <w:p w14:paraId="690589A2" w14:textId="77777777" w:rsidR="004D5DCF" w:rsidRPr="00BE46BD" w:rsidRDefault="004D5DCF" w:rsidP="00EE7591">
            <w:pPr>
              <w:jc w:val="center"/>
              <w:rPr>
                <w:b/>
              </w:rPr>
            </w:pPr>
            <w:r w:rsidRPr="00BE46BD">
              <w:rPr>
                <w:b/>
              </w:rPr>
              <w:t>Activity</w:t>
            </w:r>
          </w:p>
        </w:tc>
        <w:tc>
          <w:tcPr>
            <w:tcW w:w="3084" w:type="dxa"/>
          </w:tcPr>
          <w:p w14:paraId="147E0D41" w14:textId="77777777" w:rsidR="004D5DCF" w:rsidRPr="00BE46BD" w:rsidRDefault="004D5DCF" w:rsidP="00EE7591">
            <w:pPr>
              <w:jc w:val="center"/>
              <w:rPr>
                <w:b/>
              </w:rPr>
            </w:pPr>
            <w:r w:rsidRPr="00BE46BD">
              <w:rPr>
                <w:b/>
              </w:rPr>
              <w:t>Channel</w:t>
            </w:r>
          </w:p>
        </w:tc>
        <w:tc>
          <w:tcPr>
            <w:tcW w:w="3085" w:type="dxa"/>
          </w:tcPr>
          <w:p w14:paraId="42CF44B0" w14:textId="77777777" w:rsidR="004D5DCF" w:rsidRPr="00BE46BD" w:rsidRDefault="004D5DCF" w:rsidP="00EE7591">
            <w:pPr>
              <w:jc w:val="center"/>
              <w:rPr>
                <w:b/>
              </w:rPr>
            </w:pPr>
            <w:r w:rsidRPr="00BE46BD">
              <w:rPr>
                <w:b/>
              </w:rPr>
              <w:t>Characteristics</w:t>
            </w:r>
          </w:p>
        </w:tc>
      </w:tr>
      <w:tr w:rsidR="004D5DCF" w14:paraId="327FAF17" w14:textId="77777777" w:rsidTr="004D5DCF">
        <w:tc>
          <w:tcPr>
            <w:tcW w:w="2539" w:type="dxa"/>
          </w:tcPr>
          <w:p w14:paraId="025D6B1F" w14:textId="77777777" w:rsidR="004D5DCF" w:rsidRDefault="004D5DCF" w:rsidP="00EE7591">
            <w:pPr>
              <w:jc w:val="both"/>
            </w:pPr>
            <w:r>
              <w:t>Website</w:t>
            </w:r>
          </w:p>
        </w:tc>
        <w:tc>
          <w:tcPr>
            <w:tcW w:w="3084" w:type="dxa"/>
          </w:tcPr>
          <w:p w14:paraId="54E33E08" w14:textId="77777777" w:rsidR="004D5DCF" w:rsidRDefault="004D5DCF" w:rsidP="00EE7591">
            <w:pPr>
              <w:jc w:val="both"/>
            </w:pPr>
            <w:r>
              <w:t>URL</w:t>
            </w:r>
          </w:p>
        </w:tc>
        <w:tc>
          <w:tcPr>
            <w:tcW w:w="3085" w:type="dxa"/>
          </w:tcPr>
          <w:p w14:paraId="2CCF9479" w14:textId="77777777" w:rsidR="004D5DCF" w:rsidRDefault="004D5DCF" w:rsidP="004D5DCF">
            <w:r>
              <w:t>Official</w:t>
            </w:r>
          </w:p>
        </w:tc>
      </w:tr>
      <w:tr w:rsidR="004D5DCF" w14:paraId="640B20CC" w14:textId="77777777" w:rsidTr="004D5DCF">
        <w:tc>
          <w:tcPr>
            <w:tcW w:w="2539" w:type="dxa"/>
          </w:tcPr>
          <w:p w14:paraId="676CC39E" w14:textId="77777777" w:rsidR="004D5DCF" w:rsidRDefault="004D5DCF" w:rsidP="00EE7591">
            <w:pPr>
              <w:jc w:val="both"/>
            </w:pPr>
            <w:r>
              <w:t>Social Media</w:t>
            </w:r>
          </w:p>
        </w:tc>
        <w:tc>
          <w:tcPr>
            <w:tcW w:w="3084" w:type="dxa"/>
          </w:tcPr>
          <w:p w14:paraId="5299826D" w14:textId="77777777" w:rsidR="004D5DCF" w:rsidRDefault="004D5DCF" w:rsidP="00EE7591">
            <w:pPr>
              <w:jc w:val="both"/>
            </w:pPr>
            <w:r>
              <w:t>Blogs</w:t>
            </w:r>
          </w:p>
        </w:tc>
        <w:tc>
          <w:tcPr>
            <w:tcW w:w="3085" w:type="dxa"/>
          </w:tcPr>
          <w:p w14:paraId="662D7D5E" w14:textId="77777777" w:rsidR="004D5DCF" w:rsidRDefault="004D5DCF" w:rsidP="00EE7591">
            <w:r>
              <w:t>Informal</w:t>
            </w:r>
          </w:p>
          <w:p w14:paraId="7A2F5CF5" w14:textId="77777777" w:rsidR="004D5DCF" w:rsidRDefault="004D5DCF" w:rsidP="00EE7591">
            <w:r>
              <w:t>Interactive</w:t>
            </w:r>
          </w:p>
          <w:p w14:paraId="060E0CBB" w14:textId="77777777" w:rsidR="004D5DCF" w:rsidRDefault="004D5DCF" w:rsidP="004D5DCF">
            <w:r>
              <w:t>Engaging and conversational</w:t>
            </w:r>
          </w:p>
        </w:tc>
      </w:tr>
      <w:tr w:rsidR="004D5DCF" w14:paraId="7F8C4C17" w14:textId="77777777" w:rsidTr="004D5DCF">
        <w:tc>
          <w:tcPr>
            <w:tcW w:w="2539" w:type="dxa"/>
          </w:tcPr>
          <w:p w14:paraId="19F61B29" w14:textId="77777777" w:rsidR="004D5DCF" w:rsidRDefault="004D5DCF" w:rsidP="00EE7591">
            <w:pPr>
              <w:jc w:val="both"/>
            </w:pPr>
            <w:r>
              <w:t>Printed Materials</w:t>
            </w:r>
          </w:p>
        </w:tc>
        <w:tc>
          <w:tcPr>
            <w:tcW w:w="3084" w:type="dxa"/>
          </w:tcPr>
          <w:p w14:paraId="117CC0B3" w14:textId="77777777" w:rsidR="004D5DCF" w:rsidRDefault="004D5DCF" w:rsidP="00EE7591">
            <w:pPr>
              <w:jc w:val="both"/>
            </w:pPr>
            <w:r>
              <w:t>Brochures</w:t>
            </w:r>
          </w:p>
          <w:p w14:paraId="79F94D78" w14:textId="77777777" w:rsidR="004D5DCF" w:rsidRDefault="004D5DCF" w:rsidP="00EE7591">
            <w:pPr>
              <w:jc w:val="both"/>
            </w:pPr>
            <w:r>
              <w:t xml:space="preserve">Fact Sheets </w:t>
            </w:r>
          </w:p>
          <w:p w14:paraId="6C1DE881" w14:textId="77777777" w:rsidR="004D5DCF" w:rsidRDefault="004D5DCF" w:rsidP="00EE7591">
            <w:pPr>
              <w:jc w:val="both"/>
            </w:pPr>
            <w:r>
              <w:t>Backgrounders</w:t>
            </w:r>
          </w:p>
        </w:tc>
        <w:tc>
          <w:tcPr>
            <w:tcW w:w="3085" w:type="dxa"/>
          </w:tcPr>
          <w:p w14:paraId="526D9D11" w14:textId="77777777" w:rsidR="004D5DCF" w:rsidRDefault="004D5DCF" w:rsidP="00EE7591">
            <w:r>
              <w:t>Informative, didactic</w:t>
            </w:r>
          </w:p>
          <w:p w14:paraId="522F66EC" w14:textId="77777777" w:rsidR="004D5DCF" w:rsidRDefault="004D5DCF" w:rsidP="00EE7591">
            <w:r>
              <w:t xml:space="preserve">Official </w:t>
            </w:r>
          </w:p>
        </w:tc>
      </w:tr>
      <w:tr w:rsidR="004D5DCF" w14:paraId="203EBFBD" w14:textId="77777777" w:rsidTr="004D5DCF">
        <w:tc>
          <w:tcPr>
            <w:tcW w:w="2539" w:type="dxa"/>
          </w:tcPr>
          <w:p w14:paraId="444FFED3" w14:textId="77777777" w:rsidR="004D5DCF" w:rsidRDefault="004D5DCF" w:rsidP="00EE7591">
            <w:pPr>
              <w:jc w:val="both"/>
            </w:pPr>
            <w:r>
              <w:t>Press Office</w:t>
            </w:r>
          </w:p>
        </w:tc>
        <w:tc>
          <w:tcPr>
            <w:tcW w:w="3084" w:type="dxa"/>
          </w:tcPr>
          <w:p w14:paraId="4BEFB0DB" w14:textId="77777777" w:rsidR="004D5DCF" w:rsidRDefault="004D5DCF" w:rsidP="00EE7591">
            <w:pPr>
              <w:jc w:val="both"/>
            </w:pPr>
            <w:r>
              <w:t>Press releases</w:t>
            </w:r>
          </w:p>
          <w:p w14:paraId="456090FC" w14:textId="77777777" w:rsidR="004D5DCF" w:rsidRDefault="004D5DCF" w:rsidP="00EE7591">
            <w:pPr>
              <w:jc w:val="both"/>
            </w:pPr>
            <w:r>
              <w:t>Press visits</w:t>
            </w:r>
          </w:p>
          <w:p w14:paraId="24A6DBB4" w14:textId="77777777" w:rsidR="004D5DCF" w:rsidRDefault="004D5DCF" w:rsidP="00EE7591">
            <w:pPr>
              <w:jc w:val="both"/>
            </w:pPr>
            <w:r>
              <w:t xml:space="preserve">Dedicated area of website </w:t>
            </w:r>
          </w:p>
          <w:p w14:paraId="30475F29" w14:textId="77777777" w:rsidR="004D5DCF" w:rsidRDefault="004D5DCF" w:rsidP="00EE7591">
            <w:pPr>
              <w:jc w:val="both"/>
            </w:pPr>
            <w:r>
              <w:t>Media events</w:t>
            </w:r>
          </w:p>
        </w:tc>
        <w:tc>
          <w:tcPr>
            <w:tcW w:w="3085" w:type="dxa"/>
          </w:tcPr>
          <w:p w14:paraId="3D1A6869" w14:textId="77777777" w:rsidR="004D5DCF" w:rsidRDefault="004D5DCF" w:rsidP="00EE7591">
            <w:r>
              <w:t>Timely</w:t>
            </w:r>
          </w:p>
          <w:p w14:paraId="392446AE" w14:textId="77777777" w:rsidR="004D5DCF" w:rsidRDefault="004D5DCF" w:rsidP="00EE7591">
            <w:r>
              <w:t xml:space="preserve">Accurate </w:t>
            </w:r>
          </w:p>
          <w:p w14:paraId="3FB86670" w14:textId="77777777" w:rsidR="004D5DCF" w:rsidRDefault="004D5DCF" w:rsidP="004D5DCF">
            <w:r>
              <w:t>Transparent</w:t>
            </w:r>
          </w:p>
        </w:tc>
      </w:tr>
      <w:tr w:rsidR="004D5DCF" w14:paraId="24F754C9" w14:textId="77777777" w:rsidTr="004D5DCF">
        <w:tc>
          <w:tcPr>
            <w:tcW w:w="2539" w:type="dxa"/>
          </w:tcPr>
          <w:p w14:paraId="224E8277" w14:textId="77777777" w:rsidR="004D5DCF" w:rsidRDefault="004D5DCF" w:rsidP="00EE7591">
            <w:pPr>
              <w:jc w:val="both"/>
            </w:pPr>
            <w:r>
              <w:t>Photography</w:t>
            </w:r>
          </w:p>
        </w:tc>
        <w:tc>
          <w:tcPr>
            <w:tcW w:w="3084" w:type="dxa"/>
          </w:tcPr>
          <w:p w14:paraId="38EFC9AD" w14:textId="77777777" w:rsidR="004D5DCF" w:rsidRDefault="004D5DCF" w:rsidP="00EE7591">
            <w:pPr>
              <w:jc w:val="both"/>
            </w:pPr>
            <w:r>
              <w:t>Still digital images</w:t>
            </w:r>
          </w:p>
          <w:p w14:paraId="6218BF66" w14:textId="77777777" w:rsidR="004D5DCF" w:rsidRDefault="004D5DCF" w:rsidP="00EE7591">
            <w:pPr>
              <w:jc w:val="both"/>
            </w:pPr>
            <w:r>
              <w:t>Flickr page or database</w:t>
            </w:r>
          </w:p>
        </w:tc>
        <w:tc>
          <w:tcPr>
            <w:tcW w:w="3085" w:type="dxa"/>
          </w:tcPr>
          <w:p w14:paraId="6A7385D1" w14:textId="77777777" w:rsidR="004D5DCF" w:rsidRDefault="004D5DCF" w:rsidP="00EE7591">
            <w:r>
              <w:t xml:space="preserve">Visual </w:t>
            </w:r>
          </w:p>
          <w:p w14:paraId="6CE193FD" w14:textId="77777777" w:rsidR="004D5DCF" w:rsidRDefault="004D5DCF" w:rsidP="00EE7591">
            <w:r>
              <w:t>Electronic</w:t>
            </w:r>
          </w:p>
        </w:tc>
      </w:tr>
      <w:tr w:rsidR="004D5DCF" w14:paraId="08EB4BB9" w14:textId="77777777" w:rsidTr="004D5DCF">
        <w:tc>
          <w:tcPr>
            <w:tcW w:w="2539" w:type="dxa"/>
          </w:tcPr>
          <w:p w14:paraId="3F7C70DF" w14:textId="77777777" w:rsidR="004D5DCF" w:rsidRDefault="004D5DCF" w:rsidP="00EE7591">
            <w:pPr>
              <w:jc w:val="both"/>
            </w:pPr>
            <w:r>
              <w:t>Video</w:t>
            </w:r>
          </w:p>
        </w:tc>
        <w:tc>
          <w:tcPr>
            <w:tcW w:w="3084" w:type="dxa"/>
          </w:tcPr>
          <w:p w14:paraId="2402EA4A" w14:textId="77777777" w:rsidR="004D5DCF" w:rsidRDefault="004D5DCF" w:rsidP="00EE7591">
            <w:pPr>
              <w:jc w:val="both"/>
            </w:pPr>
            <w:r>
              <w:t>Filmed news clips</w:t>
            </w:r>
          </w:p>
          <w:p w14:paraId="1EE2D31B" w14:textId="77777777" w:rsidR="004D5DCF" w:rsidRDefault="004D5DCF" w:rsidP="00EE7591">
            <w:pPr>
              <w:jc w:val="both"/>
            </w:pPr>
            <w:r>
              <w:t>Corporate video</w:t>
            </w:r>
          </w:p>
        </w:tc>
        <w:tc>
          <w:tcPr>
            <w:tcW w:w="3085" w:type="dxa"/>
          </w:tcPr>
          <w:p w14:paraId="7EC96B73" w14:textId="77777777" w:rsidR="004D5DCF" w:rsidRDefault="004D5DCF" w:rsidP="00EE7591">
            <w:r>
              <w:t xml:space="preserve">Short, topical, visually engaging </w:t>
            </w:r>
          </w:p>
          <w:p w14:paraId="102C2745" w14:textId="77777777" w:rsidR="004D5DCF" w:rsidRDefault="004D5DCF" w:rsidP="00EE7591"/>
        </w:tc>
      </w:tr>
      <w:tr w:rsidR="004D5DCF" w14:paraId="7D61680B" w14:textId="77777777" w:rsidTr="004D5DCF">
        <w:tc>
          <w:tcPr>
            <w:tcW w:w="2539" w:type="dxa"/>
          </w:tcPr>
          <w:p w14:paraId="45C4C0E3" w14:textId="77777777" w:rsidR="004D5DCF" w:rsidRDefault="004D5DCF" w:rsidP="00EE7591">
            <w:pPr>
              <w:jc w:val="both"/>
            </w:pPr>
            <w:r>
              <w:t>Graphic Design</w:t>
            </w:r>
          </w:p>
        </w:tc>
        <w:tc>
          <w:tcPr>
            <w:tcW w:w="3084" w:type="dxa"/>
          </w:tcPr>
          <w:p w14:paraId="2828A5A6" w14:textId="77777777" w:rsidR="004D5DCF" w:rsidRDefault="004D5DCF" w:rsidP="00EE7591">
            <w:pPr>
              <w:jc w:val="both"/>
            </w:pPr>
            <w:r>
              <w:t>Infographics</w:t>
            </w:r>
          </w:p>
          <w:p w14:paraId="3A679B56" w14:textId="77777777" w:rsidR="004D5DCF" w:rsidRDefault="004D5DCF" w:rsidP="00EE7591">
            <w:pPr>
              <w:jc w:val="both"/>
            </w:pPr>
            <w:r>
              <w:t>Rollup Banners</w:t>
            </w:r>
          </w:p>
          <w:p w14:paraId="33BEF767" w14:textId="77777777" w:rsidR="004D5DCF" w:rsidRDefault="004D5DCF" w:rsidP="00EE7591">
            <w:pPr>
              <w:jc w:val="both"/>
            </w:pPr>
          </w:p>
        </w:tc>
        <w:tc>
          <w:tcPr>
            <w:tcW w:w="3085" w:type="dxa"/>
          </w:tcPr>
          <w:p w14:paraId="4025F6FF" w14:textId="77777777" w:rsidR="004D5DCF" w:rsidRDefault="004D5DCF" w:rsidP="00EE7591">
            <w:pPr>
              <w:jc w:val="both"/>
            </w:pPr>
            <w:r>
              <w:t xml:space="preserve">Visually engaging </w:t>
            </w:r>
          </w:p>
          <w:p w14:paraId="0B81608B" w14:textId="77777777" w:rsidR="004D5DCF" w:rsidRDefault="004D5DCF" w:rsidP="00EE7591">
            <w:pPr>
              <w:jc w:val="both"/>
            </w:pPr>
            <w:r>
              <w:t>Provide coherent identity</w:t>
            </w:r>
          </w:p>
        </w:tc>
      </w:tr>
      <w:tr w:rsidR="004D5DCF" w14:paraId="7636A13D" w14:textId="77777777" w:rsidTr="004D5DCF">
        <w:tc>
          <w:tcPr>
            <w:tcW w:w="2539" w:type="dxa"/>
          </w:tcPr>
          <w:p w14:paraId="1CE16D01" w14:textId="77777777" w:rsidR="004D5DCF" w:rsidRDefault="004D5DCF" w:rsidP="00EE7591">
            <w:pPr>
              <w:jc w:val="both"/>
            </w:pPr>
            <w:r>
              <w:t xml:space="preserve">Events </w:t>
            </w:r>
          </w:p>
        </w:tc>
        <w:tc>
          <w:tcPr>
            <w:tcW w:w="3084" w:type="dxa"/>
          </w:tcPr>
          <w:p w14:paraId="0F1F6E59" w14:textId="77777777" w:rsidR="004D5DCF" w:rsidRDefault="004D5DCF" w:rsidP="00EE7591">
            <w:pPr>
              <w:jc w:val="both"/>
            </w:pPr>
            <w:r>
              <w:t xml:space="preserve">Various </w:t>
            </w:r>
          </w:p>
        </w:tc>
        <w:tc>
          <w:tcPr>
            <w:tcW w:w="3085" w:type="dxa"/>
          </w:tcPr>
          <w:p w14:paraId="43D8FB89" w14:textId="77777777" w:rsidR="004D5DCF" w:rsidRDefault="004D5DCF" w:rsidP="00EE7591">
            <w:pPr>
              <w:jc w:val="both"/>
            </w:pPr>
            <w:r>
              <w:t>Various according to type</w:t>
            </w:r>
          </w:p>
        </w:tc>
      </w:tr>
    </w:tbl>
    <w:p w14:paraId="28D4A5A3" w14:textId="77777777" w:rsidR="004D5DCF" w:rsidRDefault="004D5DCF" w:rsidP="00476696">
      <w:pPr>
        <w:spacing w:after="0" w:line="240" w:lineRule="auto"/>
        <w:ind w:left="426"/>
        <w:jc w:val="both"/>
      </w:pPr>
    </w:p>
    <w:p w14:paraId="00E31717" w14:textId="77777777" w:rsidR="00476696" w:rsidRPr="00476696" w:rsidRDefault="00476696" w:rsidP="00476696">
      <w:pPr>
        <w:spacing w:after="0" w:line="240" w:lineRule="auto"/>
        <w:jc w:val="both"/>
      </w:pPr>
    </w:p>
    <w:p w14:paraId="22F97BAA" w14:textId="77777777" w:rsidR="00DD0334" w:rsidRPr="00256979" w:rsidRDefault="00DD0334" w:rsidP="00256979">
      <w:pPr>
        <w:pStyle w:val="ListParagraph"/>
        <w:numPr>
          <w:ilvl w:val="0"/>
          <w:numId w:val="6"/>
        </w:numPr>
        <w:spacing w:after="0" w:line="240" w:lineRule="auto"/>
        <w:ind w:left="426" w:hanging="426"/>
        <w:jc w:val="both"/>
        <w:rPr>
          <w:b/>
          <w:bCs/>
        </w:rPr>
      </w:pPr>
      <w:r w:rsidRPr="00256979">
        <w:rPr>
          <w:b/>
          <w:bCs/>
        </w:rPr>
        <w:t>Branding</w:t>
      </w:r>
    </w:p>
    <w:p w14:paraId="5809E5F9" w14:textId="16A47681" w:rsidR="006133F5" w:rsidRDefault="00DD0334" w:rsidP="00256979">
      <w:pPr>
        <w:spacing w:after="0" w:line="240" w:lineRule="auto"/>
        <w:ind w:left="426"/>
        <w:jc w:val="both"/>
      </w:pPr>
      <w:r w:rsidRPr="00476696">
        <w:t xml:space="preserve">It is key to ensure that all communications are on brand – this means being consistent with logo usage, typefaces, slogan, colours and ‘on-brand’ with key messages. </w:t>
      </w:r>
      <w:r w:rsidR="005737E8">
        <w:t xml:space="preserve">Detailed information regarding the Rights of Migrants in Action’s requirements is stipulated under Point 13 “Public communications and use of logos” in Annex III of the contract(Terms and Conditions). </w:t>
      </w:r>
    </w:p>
    <w:p w14:paraId="3B69C5E2" w14:textId="77777777" w:rsidR="00DD0334" w:rsidRPr="00476696" w:rsidRDefault="00DD0334" w:rsidP="00476696">
      <w:pPr>
        <w:spacing w:after="0" w:line="240" w:lineRule="auto"/>
        <w:jc w:val="both"/>
      </w:pPr>
    </w:p>
    <w:p w14:paraId="63D93169" w14:textId="77777777" w:rsidR="002C37CA" w:rsidRPr="00256979" w:rsidRDefault="002C37CA" w:rsidP="002C37CA">
      <w:pPr>
        <w:pStyle w:val="ListParagraph"/>
        <w:numPr>
          <w:ilvl w:val="0"/>
          <w:numId w:val="6"/>
        </w:numPr>
        <w:spacing w:after="0" w:line="240" w:lineRule="auto"/>
        <w:ind w:left="426" w:hanging="426"/>
        <w:jc w:val="both"/>
        <w:rPr>
          <w:b/>
          <w:bCs/>
        </w:rPr>
      </w:pPr>
      <w:r w:rsidRPr="00256979">
        <w:rPr>
          <w:b/>
          <w:bCs/>
        </w:rPr>
        <w:t xml:space="preserve">Budget </w:t>
      </w:r>
    </w:p>
    <w:p w14:paraId="1E497FD5" w14:textId="77777777" w:rsidR="002C37CA" w:rsidRDefault="002C37CA" w:rsidP="002C37CA">
      <w:pPr>
        <w:spacing w:after="0" w:line="240" w:lineRule="auto"/>
        <w:ind w:left="426"/>
        <w:jc w:val="both"/>
      </w:pPr>
      <w:r w:rsidRPr="002C37CA">
        <w:t>Calculate the financial resources needed to implement your communication plan to make sure you have the budget and it is feasible.</w:t>
      </w:r>
    </w:p>
    <w:p w14:paraId="04B9DD6F" w14:textId="77777777" w:rsidR="002C37CA" w:rsidRDefault="002C37CA" w:rsidP="002C37CA">
      <w:pPr>
        <w:pStyle w:val="ListParagraph"/>
        <w:spacing w:after="0" w:line="240" w:lineRule="auto"/>
        <w:ind w:left="426"/>
        <w:jc w:val="both"/>
        <w:rPr>
          <w:b/>
          <w:bCs/>
        </w:rPr>
      </w:pPr>
    </w:p>
    <w:p w14:paraId="697090A3" w14:textId="77777777" w:rsidR="00405459" w:rsidRPr="00256979" w:rsidRDefault="00405459" w:rsidP="00256979">
      <w:pPr>
        <w:pStyle w:val="ListParagraph"/>
        <w:numPr>
          <w:ilvl w:val="0"/>
          <w:numId w:val="6"/>
        </w:numPr>
        <w:spacing w:after="0" w:line="240" w:lineRule="auto"/>
        <w:ind w:left="426" w:hanging="426"/>
        <w:jc w:val="both"/>
        <w:rPr>
          <w:b/>
          <w:bCs/>
        </w:rPr>
      </w:pPr>
      <w:r w:rsidRPr="00256979">
        <w:rPr>
          <w:b/>
          <w:bCs/>
        </w:rPr>
        <w:t>Plan Implementation</w:t>
      </w:r>
    </w:p>
    <w:p w14:paraId="1E69A897" w14:textId="77777777" w:rsidR="00BD590C" w:rsidRPr="00476696" w:rsidRDefault="00405459" w:rsidP="00256979">
      <w:pPr>
        <w:spacing w:after="0" w:line="240" w:lineRule="auto"/>
        <w:ind w:left="426"/>
        <w:jc w:val="both"/>
      </w:pPr>
      <w:r w:rsidRPr="00476696">
        <w:t xml:space="preserve">By each planned activity, assign a budget estimate, staff that will be responsible for the deliverable and a date for each step in the implementation of the activity.  </w:t>
      </w:r>
    </w:p>
    <w:p w14:paraId="5675677F" w14:textId="77777777" w:rsidR="00256979" w:rsidRDefault="00256979" w:rsidP="00256979">
      <w:pPr>
        <w:spacing w:after="0" w:line="240" w:lineRule="auto"/>
        <w:ind w:left="360"/>
        <w:jc w:val="both"/>
      </w:pPr>
    </w:p>
    <w:p w14:paraId="71104747" w14:textId="77777777" w:rsidR="00BD590C" w:rsidRPr="00476696" w:rsidRDefault="00BD590C" w:rsidP="00256979">
      <w:pPr>
        <w:spacing w:after="0" w:line="240" w:lineRule="auto"/>
        <w:ind w:left="360"/>
        <w:jc w:val="both"/>
      </w:pPr>
      <w:r w:rsidRPr="00476696">
        <w:lastRenderedPageBreak/>
        <w:t>What are the activities, events, and/or materials—to be used in your selected channels—that will most effectively carry your message to the intended audiences? In choosing these, you should consider:</w:t>
      </w:r>
    </w:p>
    <w:p w14:paraId="188B6E53" w14:textId="77777777" w:rsidR="00BD590C" w:rsidRPr="00476696" w:rsidRDefault="00BD590C" w:rsidP="00256979">
      <w:pPr>
        <w:pStyle w:val="Bullet"/>
        <w:ind w:left="1276" w:hanging="357"/>
        <w:jc w:val="both"/>
        <w:rPr>
          <w:rFonts w:asciiTheme="minorHAnsi" w:hAnsiTheme="minorHAnsi"/>
          <w:szCs w:val="22"/>
        </w:rPr>
      </w:pPr>
      <w:r w:rsidRPr="00476696">
        <w:rPr>
          <w:rFonts w:asciiTheme="minorHAnsi" w:hAnsiTheme="minorHAnsi"/>
          <w:szCs w:val="22"/>
        </w:rPr>
        <w:t>Appropriateness to audience, goal, and message</w:t>
      </w:r>
    </w:p>
    <w:p w14:paraId="38141FA0" w14:textId="77777777" w:rsidR="00BD590C" w:rsidRPr="00476696" w:rsidRDefault="00BD590C" w:rsidP="00256979">
      <w:pPr>
        <w:pStyle w:val="Bullet"/>
        <w:ind w:left="1276" w:hanging="357"/>
        <w:jc w:val="both"/>
        <w:rPr>
          <w:rFonts w:asciiTheme="minorHAnsi" w:hAnsiTheme="minorHAnsi"/>
          <w:szCs w:val="22"/>
        </w:rPr>
      </w:pPr>
      <w:r w:rsidRPr="00476696">
        <w:rPr>
          <w:rFonts w:asciiTheme="minorHAnsi" w:hAnsiTheme="minorHAnsi"/>
          <w:szCs w:val="22"/>
        </w:rPr>
        <w:t>Relevance to desired outcomes</w:t>
      </w:r>
    </w:p>
    <w:p w14:paraId="770DFCD0" w14:textId="77777777" w:rsidR="00BD590C" w:rsidRPr="00476696" w:rsidRDefault="00BD590C" w:rsidP="00256979">
      <w:pPr>
        <w:pStyle w:val="Bullet"/>
        <w:ind w:left="1276" w:hanging="357"/>
        <w:jc w:val="both"/>
        <w:rPr>
          <w:rFonts w:asciiTheme="minorHAnsi" w:hAnsiTheme="minorHAnsi"/>
          <w:szCs w:val="22"/>
        </w:rPr>
      </w:pPr>
      <w:r w:rsidRPr="00476696">
        <w:rPr>
          <w:rFonts w:asciiTheme="minorHAnsi" w:hAnsiTheme="minorHAnsi"/>
          <w:szCs w:val="22"/>
        </w:rPr>
        <w:t>Timing</w:t>
      </w:r>
    </w:p>
    <w:p w14:paraId="6EA8A089" w14:textId="77777777" w:rsidR="00BD590C" w:rsidRPr="00476696" w:rsidRDefault="00BD590C" w:rsidP="00256979">
      <w:pPr>
        <w:pStyle w:val="Bullet"/>
        <w:ind w:left="1276" w:hanging="357"/>
        <w:jc w:val="both"/>
        <w:rPr>
          <w:rFonts w:asciiTheme="minorHAnsi" w:hAnsiTheme="minorHAnsi"/>
          <w:szCs w:val="22"/>
        </w:rPr>
      </w:pPr>
      <w:r w:rsidRPr="00476696">
        <w:rPr>
          <w:rFonts w:asciiTheme="minorHAnsi" w:hAnsiTheme="minorHAnsi"/>
          <w:szCs w:val="22"/>
        </w:rPr>
        <w:t>Climate of community toward the issue/activity</w:t>
      </w:r>
    </w:p>
    <w:p w14:paraId="5623940A" w14:textId="77777777" w:rsidR="00BD590C" w:rsidRPr="00476696" w:rsidRDefault="00BD590C" w:rsidP="00F832E4">
      <w:pPr>
        <w:pStyle w:val="Bullet"/>
        <w:ind w:left="1276" w:hanging="357"/>
        <w:jc w:val="both"/>
        <w:rPr>
          <w:rFonts w:asciiTheme="minorHAnsi" w:hAnsiTheme="minorHAnsi"/>
          <w:szCs w:val="22"/>
        </w:rPr>
      </w:pPr>
      <w:r w:rsidRPr="00476696">
        <w:rPr>
          <w:rFonts w:asciiTheme="minorHAnsi" w:hAnsiTheme="minorHAnsi"/>
          <w:szCs w:val="22"/>
        </w:rPr>
        <w:t>Costs/resources</w:t>
      </w:r>
    </w:p>
    <w:p w14:paraId="2DF32F9B" w14:textId="77777777" w:rsidR="00BD590C" w:rsidRPr="00476696" w:rsidRDefault="00BD590C" w:rsidP="00F832E4">
      <w:pPr>
        <w:pStyle w:val="Bullet"/>
        <w:ind w:left="1276" w:hanging="357"/>
        <w:jc w:val="both"/>
        <w:rPr>
          <w:rFonts w:asciiTheme="minorHAnsi" w:hAnsiTheme="minorHAnsi"/>
          <w:szCs w:val="22"/>
        </w:rPr>
      </w:pPr>
      <w:r w:rsidRPr="00476696">
        <w:rPr>
          <w:rFonts w:asciiTheme="minorHAnsi" w:hAnsiTheme="minorHAnsi"/>
          <w:szCs w:val="22"/>
        </w:rPr>
        <w:t>Cultural competence (including language)</w:t>
      </w:r>
    </w:p>
    <w:p w14:paraId="65761D54" w14:textId="77777777" w:rsidR="00BD590C" w:rsidRPr="00476696" w:rsidRDefault="00BD590C" w:rsidP="00F832E4">
      <w:pPr>
        <w:pStyle w:val="Bullet"/>
        <w:ind w:left="1276" w:hanging="357"/>
        <w:jc w:val="both"/>
        <w:rPr>
          <w:rFonts w:asciiTheme="minorHAnsi" w:hAnsiTheme="minorHAnsi"/>
          <w:szCs w:val="22"/>
        </w:rPr>
      </w:pPr>
      <w:r w:rsidRPr="00476696">
        <w:rPr>
          <w:rFonts w:asciiTheme="minorHAnsi" w:hAnsiTheme="minorHAnsi"/>
          <w:szCs w:val="22"/>
        </w:rPr>
        <w:t>Environment/geographic considerations</w:t>
      </w:r>
    </w:p>
    <w:p w14:paraId="7F501F6A" w14:textId="77777777" w:rsidR="00BD590C" w:rsidRPr="00476696" w:rsidRDefault="00BD590C" w:rsidP="00476696">
      <w:pPr>
        <w:spacing w:after="0" w:line="240" w:lineRule="auto"/>
        <w:jc w:val="both"/>
      </w:pPr>
    </w:p>
    <w:p w14:paraId="3FD22809" w14:textId="77777777" w:rsidR="00405459" w:rsidRPr="00476696" w:rsidRDefault="00BD590C" w:rsidP="00256979">
      <w:pPr>
        <w:spacing w:after="0" w:line="240" w:lineRule="auto"/>
        <w:ind w:firstLine="720"/>
        <w:jc w:val="both"/>
      </w:pPr>
      <w:r w:rsidRPr="00476696">
        <w:t>The following table can be used to plan implementation of activities:</w:t>
      </w:r>
    </w:p>
    <w:p w14:paraId="7C56A4ED" w14:textId="77777777" w:rsidR="00BD590C" w:rsidRPr="00476696" w:rsidRDefault="00BD590C" w:rsidP="00476696">
      <w:pPr>
        <w:spacing w:after="0" w:line="240" w:lineRule="auto"/>
        <w:jc w:val="both"/>
      </w:pPr>
    </w:p>
    <w:tbl>
      <w:tblPr>
        <w:tblW w:w="893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01"/>
        <w:gridCol w:w="1134"/>
        <w:gridCol w:w="1134"/>
        <w:gridCol w:w="1134"/>
        <w:gridCol w:w="992"/>
        <w:gridCol w:w="709"/>
        <w:gridCol w:w="850"/>
        <w:gridCol w:w="1276"/>
      </w:tblGrid>
      <w:tr w:rsidR="00786C83" w:rsidRPr="00476696" w14:paraId="29CC7F1A" w14:textId="77777777" w:rsidTr="00786C83">
        <w:tc>
          <w:tcPr>
            <w:tcW w:w="1701" w:type="dxa"/>
            <w:tcBorders>
              <w:top w:val="single" w:sz="4" w:space="0" w:color="auto"/>
              <w:left w:val="single" w:sz="4" w:space="0" w:color="auto"/>
              <w:bottom w:val="single" w:sz="4" w:space="0" w:color="auto"/>
              <w:right w:val="single" w:sz="4" w:space="0" w:color="auto"/>
            </w:tcBorders>
            <w:hideMark/>
          </w:tcPr>
          <w:p w14:paraId="23021920"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Communications Channel</w:t>
            </w:r>
          </w:p>
        </w:tc>
        <w:tc>
          <w:tcPr>
            <w:tcW w:w="1134" w:type="dxa"/>
            <w:tcBorders>
              <w:top w:val="single" w:sz="4" w:space="0" w:color="auto"/>
              <w:left w:val="single" w:sz="4" w:space="0" w:color="auto"/>
              <w:bottom w:val="single" w:sz="4" w:space="0" w:color="auto"/>
              <w:right w:val="single" w:sz="4" w:space="0" w:color="auto"/>
            </w:tcBorders>
            <w:hideMark/>
          </w:tcPr>
          <w:p w14:paraId="228AB260"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Audiences Reached</w:t>
            </w:r>
          </w:p>
        </w:tc>
        <w:tc>
          <w:tcPr>
            <w:tcW w:w="1134" w:type="dxa"/>
            <w:tcBorders>
              <w:top w:val="single" w:sz="4" w:space="0" w:color="auto"/>
              <w:left w:val="single" w:sz="4" w:space="0" w:color="auto"/>
              <w:bottom w:val="single" w:sz="4" w:space="0" w:color="auto"/>
              <w:right w:val="single" w:sz="4" w:space="0" w:color="auto"/>
            </w:tcBorders>
            <w:hideMark/>
          </w:tcPr>
          <w:p w14:paraId="3DE9C6DF"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Activities</w:t>
            </w:r>
          </w:p>
        </w:tc>
        <w:tc>
          <w:tcPr>
            <w:tcW w:w="1134" w:type="dxa"/>
            <w:tcBorders>
              <w:top w:val="single" w:sz="4" w:space="0" w:color="auto"/>
              <w:left w:val="single" w:sz="4" w:space="0" w:color="auto"/>
              <w:bottom w:val="single" w:sz="4" w:space="0" w:color="auto"/>
              <w:right w:val="single" w:sz="4" w:space="0" w:color="auto"/>
            </w:tcBorders>
            <w:hideMark/>
          </w:tcPr>
          <w:p w14:paraId="4C7F231E"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Materials</w:t>
            </w:r>
          </w:p>
        </w:tc>
        <w:tc>
          <w:tcPr>
            <w:tcW w:w="992" w:type="dxa"/>
            <w:tcBorders>
              <w:top w:val="single" w:sz="4" w:space="0" w:color="auto"/>
              <w:left w:val="single" w:sz="4" w:space="0" w:color="auto"/>
              <w:bottom w:val="single" w:sz="4" w:space="0" w:color="auto"/>
              <w:right w:val="single" w:sz="4" w:space="0" w:color="auto"/>
            </w:tcBorders>
            <w:hideMark/>
          </w:tcPr>
          <w:p w14:paraId="44730207"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Timeline</w:t>
            </w:r>
          </w:p>
        </w:tc>
        <w:tc>
          <w:tcPr>
            <w:tcW w:w="709" w:type="dxa"/>
            <w:tcBorders>
              <w:top w:val="single" w:sz="4" w:space="0" w:color="auto"/>
              <w:left w:val="single" w:sz="4" w:space="0" w:color="auto"/>
              <w:bottom w:val="single" w:sz="4" w:space="0" w:color="auto"/>
              <w:right w:val="single" w:sz="4" w:space="0" w:color="auto"/>
            </w:tcBorders>
            <w:hideMark/>
          </w:tcPr>
          <w:p w14:paraId="0B218F01"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Staff</w:t>
            </w:r>
          </w:p>
        </w:tc>
        <w:tc>
          <w:tcPr>
            <w:tcW w:w="850" w:type="dxa"/>
            <w:tcBorders>
              <w:top w:val="single" w:sz="4" w:space="0" w:color="auto"/>
              <w:left w:val="single" w:sz="4" w:space="0" w:color="auto"/>
              <w:bottom w:val="single" w:sz="4" w:space="0" w:color="auto"/>
              <w:right w:val="single" w:sz="4" w:space="0" w:color="auto"/>
            </w:tcBorders>
            <w:hideMark/>
          </w:tcPr>
          <w:p w14:paraId="2177BF47"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Budget</w:t>
            </w:r>
          </w:p>
        </w:tc>
        <w:tc>
          <w:tcPr>
            <w:tcW w:w="1276" w:type="dxa"/>
            <w:tcBorders>
              <w:top w:val="single" w:sz="4" w:space="0" w:color="auto"/>
              <w:left w:val="single" w:sz="4" w:space="0" w:color="auto"/>
              <w:bottom w:val="single" w:sz="4" w:space="0" w:color="auto"/>
              <w:right w:val="single" w:sz="4" w:space="0" w:color="auto"/>
            </w:tcBorders>
            <w:hideMark/>
          </w:tcPr>
          <w:p w14:paraId="09F1DD30" w14:textId="77777777" w:rsidR="00786C83" w:rsidRPr="00256979" w:rsidRDefault="00786C83" w:rsidP="00476696">
            <w:pPr>
              <w:spacing w:before="20"/>
              <w:jc w:val="both"/>
              <w:rPr>
                <w:rFonts w:cs="Arial"/>
                <w:b/>
                <w:bCs/>
                <w:sz w:val="20"/>
                <w:szCs w:val="20"/>
                <w:lang w:val="en-US"/>
              </w:rPr>
            </w:pPr>
            <w:r w:rsidRPr="00256979">
              <w:rPr>
                <w:rFonts w:cs="Arial"/>
                <w:b/>
                <w:bCs/>
                <w:sz w:val="20"/>
                <w:szCs w:val="20"/>
              </w:rPr>
              <w:t>Completion Timeframe</w:t>
            </w:r>
          </w:p>
        </w:tc>
      </w:tr>
      <w:tr w:rsidR="00786C83" w:rsidRPr="00476696" w14:paraId="78C15EBE" w14:textId="77777777" w:rsidTr="00786C83">
        <w:tc>
          <w:tcPr>
            <w:tcW w:w="1701" w:type="dxa"/>
            <w:tcBorders>
              <w:top w:val="single" w:sz="4" w:space="0" w:color="auto"/>
              <w:left w:val="single" w:sz="4" w:space="0" w:color="auto"/>
              <w:bottom w:val="single" w:sz="4" w:space="0" w:color="auto"/>
              <w:right w:val="single" w:sz="4" w:space="0" w:color="auto"/>
            </w:tcBorders>
          </w:tcPr>
          <w:p w14:paraId="2534C570" w14:textId="77777777" w:rsidR="00786C83" w:rsidRPr="00476696" w:rsidRDefault="00786C83" w:rsidP="00476696">
            <w:pPr>
              <w:spacing w:before="20"/>
              <w:jc w:val="both"/>
              <w:rPr>
                <w:rFonts w:cs="Arial"/>
                <w:b/>
                <w:bCs/>
              </w:rPr>
            </w:pPr>
          </w:p>
        </w:tc>
        <w:tc>
          <w:tcPr>
            <w:tcW w:w="1134" w:type="dxa"/>
            <w:tcBorders>
              <w:top w:val="single" w:sz="4" w:space="0" w:color="auto"/>
              <w:left w:val="single" w:sz="4" w:space="0" w:color="auto"/>
              <w:bottom w:val="single" w:sz="4" w:space="0" w:color="auto"/>
              <w:right w:val="single" w:sz="4" w:space="0" w:color="auto"/>
            </w:tcBorders>
          </w:tcPr>
          <w:p w14:paraId="74872DFB" w14:textId="77777777" w:rsidR="00786C83" w:rsidRPr="00476696" w:rsidRDefault="00786C83" w:rsidP="00476696">
            <w:pPr>
              <w:spacing w:before="20"/>
              <w:jc w:val="both"/>
              <w:rPr>
                <w:rFonts w:cs="Arial"/>
                <w:b/>
                <w:bCs/>
              </w:rPr>
            </w:pPr>
          </w:p>
        </w:tc>
        <w:tc>
          <w:tcPr>
            <w:tcW w:w="1134" w:type="dxa"/>
            <w:tcBorders>
              <w:top w:val="single" w:sz="4" w:space="0" w:color="auto"/>
              <w:left w:val="single" w:sz="4" w:space="0" w:color="auto"/>
              <w:bottom w:val="single" w:sz="4" w:space="0" w:color="auto"/>
              <w:right w:val="single" w:sz="4" w:space="0" w:color="auto"/>
            </w:tcBorders>
          </w:tcPr>
          <w:p w14:paraId="00FBDD4A" w14:textId="77777777" w:rsidR="00786C83" w:rsidRPr="00476696" w:rsidRDefault="00786C83" w:rsidP="00476696">
            <w:pPr>
              <w:spacing w:before="20"/>
              <w:jc w:val="both"/>
              <w:rPr>
                <w:rFonts w:cs="Arial"/>
                <w:b/>
                <w:bCs/>
              </w:rPr>
            </w:pPr>
          </w:p>
        </w:tc>
        <w:tc>
          <w:tcPr>
            <w:tcW w:w="1134" w:type="dxa"/>
            <w:tcBorders>
              <w:top w:val="single" w:sz="4" w:space="0" w:color="auto"/>
              <w:left w:val="single" w:sz="4" w:space="0" w:color="auto"/>
              <w:bottom w:val="single" w:sz="4" w:space="0" w:color="auto"/>
              <w:right w:val="single" w:sz="4" w:space="0" w:color="auto"/>
            </w:tcBorders>
          </w:tcPr>
          <w:p w14:paraId="596510F6" w14:textId="77777777" w:rsidR="00786C83" w:rsidRPr="00476696" w:rsidRDefault="00786C83" w:rsidP="00476696">
            <w:pPr>
              <w:spacing w:before="20"/>
              <w:jc w:val="both"/>
              <w:rPr>
                <w:rFonts w:cs="Arial"/>
                <w:b/>
                <w:bCs/>
              </w:rPr>
            </w:pPr>
          </w:p>
        </w:tc>
        <w:tc>
          <w:tcPr>
            <w:tcW w:w="992" w:type="dxa"/>
            <w:tcBorders>
              <w:top w:val="single" w:sz="4" w:space="0" w:color="auto"/>
              <w:left w:val="single" w:sz="4" w:space="0" w:color="auto"/>
              <w:bottom w:val="single" w:sz="4" w:space="0" w:color="auto"/>
              <w:right w:val="single" w:sz="4" w:space="0" w:color="auto"/>
            </w:tcBorders>
          </w:tcPr>
          <w:p w14:paraId="1548863C" w14:textId="77777777" w:rsidR="00786C83" w:rsidRPr="00476696" w:rsidRDefault="00786C83" w:rsidP="00476696">
            <w:pPr>
              <w:spacing w:before="20"/>
              <w:jc w:val="both"/>
              <w:rPr>
                <w:rFonts w:cs="Arial"/>
                <w:b/>
                <w:bCs/>
              </w:rPr>
            </w:pPr>
          </w:p>
        </w:tc>
        <w:tc>
          <w:tcPr>
            <w:tcW w:w="709" w:type="dxa"/>
            <w:tcBorders>
              <w:top w:val="single" w:sz="4" w:space="0" w:color="auto"/>
              <w:left w:val="single" w:sz="4" w:space="0" w:color="auto"/>
              <w:bottom w:val="single" w:sz="4" w:space="0" w:color="auto"/>
              <w:right w:val="single" w:sz="4" w:space="0" w:color="auto"/>
            </w:tcBorders>
          </w:tcPr>
          <w:p w14:paraId="1A527B13" w14:textId="77777777" w:rsidR="00786C83" w:rsidRPr="00476696" w:rsidRDefault="00786C83" w:rsidP="00476696">
            <w:pPr>
              <w:spacing w:before="20"/>
              <w:jc w:val="both"/>
              <w:rPr>
                <w:rFonts w:cs="Arial"/>
                <w:b/>
                <w:bCs/>
              </w:rPr>
            </w:pPr>
          </w:p>
        </w:tc>
        <w:tc>
          <w:tcPr>
            <w:tcW w:w="850" w:type="dxa"/>
            <w:tcBorders>
              <w:top w:val="single" w:sz="4" w:space="0" w:color="auto"/>
              <w:left w:val="single" w:sz="4" w:space="0" w:color="auto"/>
              <w:bottom w:val="single" w:sz="4" w:space="0" w:color="auto"/>
              <w:right w:val="single" w:sz="4" w:space="0" w:color="auto"/>
            </w:tcBorders>
          </w:tcPr>
          <w:p w14:paraId="6948421F" w14:textId="77777777" w:rsidR="00786C83" w:rsidRPr="00476696" w:rsidRDefault="00786C83" w:rsidP="00476696">
            <w:pPr>
              <w:spacing w:before="20"/>
              <w:jc w:val="both"/>
              <w:rPr>
                <w:rFonts w:cs="Arial"/>
                <w:b/>
                <w:bCs/>
              </w:rPr>
            </w:pPr>
          </w:p>
        </w:tc>
        <w:tc>
          <w:tcPr>
            <w:tcW w:w="1276" w:type="dxa"/>
            <w:tcBorders>
              <w:top w:val="single" w:sz="4" w:space="0" w:color="auto"/>
              <w:left w:val="single" w:sz="4" w:space="0" w:color="auto"/>
              <w:bottom w:val="single" w:sz="4" w:space="0" w:color="auto"/>
              <w:right w:val="single" w:sz="4" w:space="0" w:color="auto"/>
            </w:tcBorders>
          </w:tcPr>
          <w:p w14:paraId="141D7E46" w14:textId="77777777" w:rsidR="00786C83" w:rsidRPr="00476696" w:rsidRDefault="00786C83" w:rsidP="00476696">
            <w:pPr>
              <w:spacing w:before="20"/>
              <w:jc w:val="both"/>
              <w:rPr>
                <w:rFonts w:cs="Arial"/>
                <w:b/>
                <w:bCs/>
              </w:rPr>
            </w:pPr>
          </w:p>
        </w:tc>
      </w:tr>
    </w:tbl>
    <w:p w14:paraId="2D5C871A" w14:textId="77777777" w:rsidR="00BD590C" w:rsidRPr="00476696" w:rsidRDefault="00BD590C" w:rsidP="00476696">
      <w:pPr>
        <w:spacing w:after="0" w:line="240" w:lineRule="auto"/>
        <w:jc w:val="both"/>
      </w:pPr>
    </w:p>
    <w:p w14:paraId="51B7AF76" w14:textId="77777777" w:rsidR="002C37CA" w:rsidRPr="00476696" w:rsidRDefault="002C37CA" w:rsidP="002C37CA">
      <w:pPr>
        <w:spacing w:after="0" w:line="240" w:lineRule="auto"/>
        <w:ind w:left="426"/>
        <w:jc w:val="both"/>
      </w:pPr>
    </w:p>
    <w:p w14:paraId="0ED3127E" w14:textId="77777777" w:rsidR="00941D83" w:rsidRPr="00256979" w:rsidRDefault="0094684F" w:rsidP="00256979">
      <w:pPr>
        <w:pStyle w:val="ListParagraph"/>
        <w:numPr>
          <w:ilvl w:val="0"/>
          <w:numId w:val="6"/>
        </w:numPr>
        <w:spacing w:after="0" w:line="240" w:lineRule="auto"/>
        <w:ind w:left="426" w:hanging="426"/>
        <w:jc w:val="both"/>
        <w:rPr>
          <w:b/>
          <w:bCs/>
        </w:rPr>
      </w:pPr>
      <w:r w:rsidRPr="00256979">
        <w:rPr>
          <w:b/>
          <w:bCs/>
        </w:rPr>
        <w:t xml:space="preserve">Monitoring and Evaluation </w:t>
      </w:r>
    </w:p>
    <w:p w14:paraId="52793055" w14:textId="77777777" w:rsidR="0094684F" w:rsidRPr="00476696" w:rsidRDefault="002F15D4" w:rsidP="00256979">
      <w:pPr>
        <w:spacing w:after="0" w:line="240" w:lineRule="auto"/>
        <w:ind w:left="425"/>
        <w:jc w:val="both"/>
      </w:pPr>
      <w:r w:rsidRPr="00476696">
        <w:t>It</w:t>
      </w:r>
      <w:r w:rsidR="00E9256E" w:rsidRPr="00476696">
        <w:t xml:space="preserve"> is </w:t>
      </w:r>
      <w:r w:rsidRPr="00476696">
        <w:t xml:space="preserve">important to assess your communications activities so that any changes, if necessary, can be made when engaging in a similar activity in the future. </w:t>
      </w:r>
    </w:p>
    <w:p w14:paraId="0E400E70" w14:textId="77777777" w:rsidR="00BD590C" w:rsidRPr="00476696" w:rsidRDefault="00BD590C" w:rsidP="00256979">
      <w:pPr>
        <w:spacing w:after="0" w:line="240" w:lineRule="auto"/>
        <w:ind w:left="425"/>
        <w:jc w:val="both"/>
      </w:pPr>
    </w:p>
    <w:p w14:paraId="4A76A532" w14:textId="77777777" w:rsidR="00BD590C" w:rsidRDefault="00BD590C" w:rsidP="00256979">
      <w:pPr>
        <w:spacing w:after="0" w:line="240" w:lineRule="auto"/>
        <w:ind w:left="425"/>
        <w:jc w:val="both"/>
      </w:pPr>
      <w:r w:rsidRPr="00476696">
        <w:t>Process evaluation is usually employed during the implementation of a communications plan. This type of evaluation documents and assesses implementation; quantifies what was done; and describes when, where, and how it was done and who was reached.</w:t>
      </w:r>
    </w:p>
    <w:p w14:paraId="44AC4615" w14:textId="77777777" w:rsidR="00256979" w:rsidRPr="00476696" w:rsidRDefault="00256979" w:rsidP="00256979">
      <w:pPr>
        <w:spacing w:after="0" w:line="240" w:lineRule="auto"/>
        <w:ind w:left="425"/>
        <w:jc w:val="both"/>
      </w:pPr>
    </w:p>
    <w:p w14:paraId="20096215" w14:textId="77777777" w:rsidR="00BD590C" w:rsidRPr="00476696" w:rsidRDefault="00BD590C" w:rsidP="00256979">
      <w:pPr>
        <w:spacing w:after="0" w:line="240" w:lineRule="auto"/>
        <w:ind w:left="425"/>
        <w:jc w:val="both"/>
      </w:pPr>
      <w:r w:rsidRPr="00476696">
        <w:t>Process evaluation is also considered by many as easy to use for making mid-course corrections. Ongoing evaluation and mid-course corrections also allow you to:</w:t>
      </w:r>
    </w:p>
    <w:p w14:paraId="230479ED" w14:textId="77777777" w:rsidR="00BD590C" w:rsidRPr="00476696" w:rsidRDefault="00BD590C" w:rsidP="002C37CA">
      <w:pPr>
        <w:pStyle w:val="Bullet"/>
        <w:numPr>
          <w:ilvl w:val="1"/>
          <w:numId w:val="10"/>
        </w:numPr>
        <w:tabs>
          <w:tab w:val="clear" w:pos="1440"/>
          <w:tab w:val="num" w:pos="1134"/>
        </w:tabs>
        <w:ind w:left="1134"/>
        <w:jc w:val="both"/>
        <w:rPr>
          <w:rFonts w:asciiTheme="minorHAnsi" w:hAnsiTheme="minorHAnsi"/>
          <w:szCs w:val="22"/>
        </w:rPr>
      </w:pPr>
      <w:r w:rsidRPr="00476696">
        <w:rPr>
          <w:rFonts w:asciiTheme="minorHAnsi" w:hAnsiTheme="minorHAnsi"/>
          <w:szCs w:val="22"/>
        </w:rPr>
        <w:t>Identify milestones</w:t>
      </w:r>
    </w:p>
    <w:p w14:paraId="7DC638B5" w14:textId="77777777" w:rsidR="00BD590C" w:rsidRPr="00476696" w:rsidRDefault="00BD590C" w:rsidP="002C37CA">
      <w:pPr>
        <w:pStyle w:val="Bullet"/>
        <w:numPr>
          <w:ilvl w:val="1"/>
          <w:numId w:val="10"/>
        </w:numPr>
        <w:tabs>
          <w:tab w:val="clear" w:pos="1440"/>
          <w:tab w:val="num" w:pos="1134"/>
        </w:tabs>
        <w:ind w:left="1134"/>
        <w:jc w:val="both"/>
        <w:rPr>
          <w:rFonts w:asciiTheme="minorHAnsi" w:hAnsiTheme="minorHAnsi"/>
          <w:szCs w:val="22"/>
        </w:rPr>
      </w:pPr>
      <w:r w:rsidRPr="00476696">
        <w:rPr>
          <w:rFonts w:asciiTheme="minorHAnsi" w:hAnsiTheme="minorHAnsi"/>
          <w:szCs w:val="22"/>
        </w:rPr>
        <w:t>Determine strengths and weaknesses</w:t>
      </w:r>
    </w:p>
    <w:p w14:paraId="387A8020" w14:textId="77777777" w:rsidR="00BD590C" w:rsidRPr="00476696" w:rsidRDefault="00BD590C" w:rsidP="002C37CA">
      <w:pPr>
        <w:pStyle w:val="Bullet"/>
        <w:numPr>
          <w:ilvl w:val="1"/>
          <w:numId w:val="10"/>
        </w:numPr>
        <w:tabs>
          <w:tab w:val="clear" w:pos="1440"/>
          <w:tab w:val="num" w:pos="1134"/>
        </w:tabs>
        <w:ind w:left="1134"/>
        <w:jc w:val="both"/>
        <w:rPr>
          <w:rFonts w:asciiTheme="minorHAnsi" w:hAnsiTheme="minorHAnsi"/>
          <w:szCs w:val="22"/>
        </w:rPr>
      </w:pPr>
      <w:r w:rsidRPr="00476696">
        <w:rPr>
          <w:rFonts w:asciiTheme="minorHAnsi" w:hAnsiTheme="minorHAnsi"/>
          <w:szCs w:val="22"/>
        </w:rPr>
        <w:t>Identify obstacles</w:t>
      </w:r>
    </w:p>
    <w:p w14:paraId="4E921594" w14:textId="77777777" w:rsidR="00BD590C" w:rsidRPr="00476696" w:rsidRDefault="00BD590C" w:rsidP="002C37CA">
      <w:pPr>
        <w:pStyle w:val="Bullet"/>
        <w:numPr>
          <w:ilvl w:val="1"/>
          <w:numId w:val="10"/>
        </w:numPr>
        <w:tabs>
          <w:tab w:val="clear" w:pos="1440"/>
          <w:tab w:val="num" w:pos="1134"/>
        </w:tabs>
        <w:ind w:left="1134"/>
        <w:jc w:val="both"/>
        <w:rPr>
          <w:rFonts w:asciiTheme="minorHAnsi" w:hAnsiTheme="minorHAnsi"/>
          <w:szCs w:val="22"/>
        </w:rPr>
      </w:pPr>
      <w:r w:rsidRPr="00476696">
        <w:rPr>
          <w:rFonts w:asciiTheme="minorHAnsi" w:hAnsiTheme="minorHAnsi"/>
          <w:szCs w:val="22"/>
        </w:rPr>
        <w:t>Create and implement new approaches for success</w:t>
      </w:r>
    </w:p>
    <w:p w14:paraId="5552B352" w14:textId="77777777" w:rsidR="00BD590C" w:rsidRPr="00476696" w:rsidRDefault="00BD590C" w:rsidP="002C37CA">
      <w:pPr>
        <w:pStyle w:val="Bullet"/>
        <w:numPr>
          <w:ilvl w:val="1"/>
          <w:numId w:val="10"/>
        </w:numPr>
        <w:tabs>
          <w:tab w:val="clear" w:pos="1440"/>
          <w:tab w:val="num" w:pos="1134"/>
        </w:tabs>
        <w:ind w:left="1134"/>
        <w:jc w:val="both"/>
        <w:rPr>
          <w:rFonts w:asciiTheme="minorHAnsi" w:hAnsiTheme="minorHAnsi"/>
          <w:szCs w:val="22"/>
        </w:rPr>
      </w:pPr>
      <w:r w:rsidRPr="00476696">
        <w:rPr>
          <w:rFonts w:asciiTheme="minorHAnsi" w:hAnsiTheme="minorHAnsi"/>
          <w:szCs w:val="22"/>
        </w:rPr>
        <w:t>Consult with communications technical assistance advisors</w:t>
      </w:r>
      <w:r w:rsidR="00256979">
        <w:rPr>
          <w:rFonts w:asciiTheme="minorHAnsi" w:hAnsiTheme="minorHAnsi"/>
          <w:szCs w:val="22"/>
        </w:rPr>
        <w:t>.</w:t>
      </w:r>
    </w:p>
    <w:p w14:paraId="60B6217C" w14:textId="77777777" w:rsidR="00BD590C" w:rsidRPr="00476696" w:rsidRDefault="00BD590C" w:rsidP="00476696">
      <w:pPr>
        <w:spacing w:after="0" w:line="240" w:lineRule="auto"/>
        <w:jc w:val="both"/>
        <w:rPr>
          <w:lang w:val="en-US"/>
        </w:rPr>
      </w:pPr>
    </w:p>
    <w:p w14:paraId="462F83F0" w14:textId="77777777" w:rsidR="002F15D4" w:rsidRPr="00476696" w:rsidRDefault="002F15D4" w:rsidP="00476696">
      <w:pPr>
        <w:spacing w:after="0" w:line="240" w:lineRule="auto"/>
        <w:jc w:val="both"/>
      </w:pPr>
    </w:p>
    <w:p w14:paraId="27E56BA0" w14:textId="77777777" w:rsidR="0094684F" w:rsidRPr="00476696" w:rsidRDefault="0094684F" w:rsidP="00256979">
      <w:pPr>
        <w:spacing w:after="0" w:line="240" w:lineRule="auto"/>
        <w:ind w:left="360"/>
        <w:jc w:val="both"/>
      </w:pPr>
      <w:r w:rsidRPr="00476696">
        <w:t>Briefly describe the measure of success as well as the evaluation tool you plan to use. Examples of common evaluation tools include:</w:t>
      </w:r>
    </w:p>
    <w:p w14:paraId="275EA002" w14:textId="77777777" w:rsidR="0094684F" w:rsidRPr="00476696" w:rsidRDefault="0094684F" w:rsidP="00476696">
      <w:pPr>
        <w:pStyle w:val="ListParagraph"/>
        <w:numPr>
          <w:ilvl w:val="0"/>
          <w:numId w:val="1"/>
        </w:numPr>
        <w:spacing w:after="0" w:line="240" w:lineRule="auto"/>
        <w:jc w:val="both"/>
      </w:pPr>
      <w:r w:rsidRPr="00476696">
        <w:t>Website hits or page  impressions</w:t>
      </w:r>
    </w:p>
    <w:p w14:paraId="742D401E" w14:textId="77777777" w:rsidR="0094684F" w:rsidRPr="00476696" w:rsidRDefault="0094684F" w:rsidP="00476696">
      <w:pPr>
        <w:pStyle w:val="ListParagraph"/>
        <w:numPr>
          <w:ilvl w:val="0"/>
          <w:numId w:val="1"/>
        </w:numPr>
        <w:spacing w:after="0" w:line="240" w:lineRule="auto"/>
        <w:jc w:val="both"/>
      </w:pPr>
      <w:r w:rsidRPr="00476696">
        <w:t>Questionnaires</w:t>
      </w:r>
    </w:p>
    <w:p w14:paraId="0701C579" w14:textId="77777777" w:rsidR="0094684F" w:rsidRPr="00476696" w:rsidRDefault="0094684F" w:rsidP="00476696">
      <w:pPr>
        <w:pStyle w:val="ListParagraph"/>
        <w:numPr>
          <w:ilvl w:val="0"/>
          <w:numId w:val="1"/>
        </w:numPr>
        <w:spacing w:after="0" w:line="240" w:lineRule="auto"/>
        <w:jc w:val="both"/>
      </w:pPr>
      <w:r w:rsidRPr="00476696">
        <w:t>Number or nature of enquiries due to communications strategies</w:t>
      </w:r>
    </w:p>
    <w:p w14:paraId="6A016F1F" w14:textId="77777777" w:rsidR="0094684F" w:rsidRDefault="0094684F" w:rsidP="00476696">
      <w:pPr>
        <w:pStyle w:val="ListParagraph"/>
        <w:numPr>
          <w:ilvl w:val="0"/>
          <w:numId w:val="1"/>
        </w:numPr>
        <w:spacing w:after="0" w:line="240" w:lineRule="auto"/>
        <w:jc w:val="both"/>
      </w:pPr>
      <w:r w:rsidRPr="00476696">
        <w:t xml:space="preserve">Usage rates </w:t>
      </w:r>
    </w:p>
    <w:p w14:paraId="5410F2FE" w14:textId="77777777" w:rsidR="002C37CA" w:rsidRDefault="002C37CA" w:rsidP="002C37CA">
      <w:pPr>
        <w:spacing w:after="0" w:line="240" w:lineRule="auto"/>
        <w:jc w:val="both"/>
      </w:pPr>
    </w:p>
    <w:p w14:paraId="2946E858" w14:textId="77777777" w:rsidR="002C37CA" w:rsidRPr="00476696" w:rsidRDefault="002C37CA" w:rsidP="002C37CA">
      <w:pPr>
        <w:spacing w:after="0" w:line="240" w:lineRule="auto"/>
        <w:ind w:left="426"/>
        <w:jc w:val="both"/>
        <w:rPr>
          <w:rFonts w:eastAsia="Times New Roman" w:cs="Arial"/>
          <w:color w:val="000000"/>
          <w:lang w:eastAsia="en-GB"/>
        </w:rPr>
      </w:pPr>
      <w:r w:rsidRPr="00476696">
        <w:rPr>
          <w:rFonts w:eastAsia="Times New Roman" w:cs="Arial"/>
          <w:color w:val="000000"/>
          <w:lang w:eastAsia="en-GB"/>
        </w:rPr>
        <w:t>Be sure to include:</w:t>
      </w:r>
    </w:p>
    <w:p w14:paraId="204C4B4B" w14:textId="77777777" w:rsidR="002C37CA" w:rsidRPr="002C37CA" w:rsidRDefault="002C37CA" w:rsidP="002C37CA">
      <w:pPr>
        <w:pStyle w:val="Bullet"/>
        <w:numPr>
          <w:ilvl w:val="1"/>
          <w:numId w:val="10"/>
        </w:numPr>
        <w:tabs>
          <w:tab w:val="clear" w:pos="1440"/>
          <w:tab w:val="num" w:pos="1134"/>
        </w:tabs>
        <w:ind w:left="1134"/>
        <w:jc w:val="both"/>
        <w:rPr>
          <w:rFonts w:asciiTheme="minorHAnsi" w:hAnsiTheme="minorHAnsi"/>
          <w:szCs w:val="22"/>
        </w:rPr>
      </w:pPr>
      <w:r w:rsidRPr="002C37CA">
        <w:rPr>
          <w:rFonts w:asciiTheme="minorHAnsi" w:hAnsiTheme="minorHAnsi"/>
          <w:szCs w:val="22"/>
        </w:rPr>
        <w:t>Baseline (where are you starting in terms of your social media community size, website traffic volume, total donors, total members, etc</w:t>
      </w:r>
      <w:r>
        <w:rPr>
          <w:rFonts w:asciiTheme="minorHAnsi" w:hAnsiTheme="minorHAnsi"/>
          <w:szCs w:val="22"/>
        </w:rPr>
        <w:t>.</w:t>
      </w:r>
      <w:r w:rsidRPr="002C37CA">
        <w:rPr>
          <w:rFonts w:asciiTheme="minorHAnsi" w:hAnsiTheme="minorHAnsi"/>
          <w:szCs w:val="22"/>
        </w:rPr>
        <w:t>)</w:t>
      </w:r>
    </w:p>
    <w:p w14:paraId="29F12F20" w14:textId="77777777" w:rsidR="002C37CA" w:rsidRPr="002C37CA" w:rsidRDefault="002C37CA" w:rsidP="002C37CA">
      <w:pPr>
        <w:pStyle w:val="Bullet"/>
        <w:numPr>
          <w:ilvl w:val="1"/>
          <w:numId w:val="10"/>
        </w:numPr>
        <w:tabs>
          <w:tab w:val="clear" w:pos="1440"/>
          <w:tab w:val="num" w:pos="1134"/>
        </w:tabs>
        <w:ind w:left="1134"/>
        <w:jc w:val="both"/>
        <w:rPr>
          <w:rFonts w:asciiTheme="minorHAnsi" w:hAnsiTheme="minorHAnsi"/>
          <w:szCs w:val="22"/>
        </w:rPr>
      </w:pPr>
      <w:r w:rsidRPr="002C37CA">
        <w:rPr>
          <w:rFonts w:asciiTheme="minorHAnsi" w:hAnsiTheme="minorHAnsi"/>
          <w:szCs w:val="22"/>
        </w:rPr>
        <w:t>Intermediary goals (every three months, what type of growth would you like to see?)</w:t>
      </w:r>
    </w:p>
    <w:p w14:paraId="24A99EEA" w14:textId="77777777" w:rsidR="002C37CA" w:rsidRPr="002C37CA" w:rsidRDefault="002C37CA" w:rsidP="002C37CA">
      <w:pPr>
        <w:pStyle w:val="Bullet"/>
        <w:numPr>
          <w:ilvl w:val="1"/>
          <w:numId w:val="10"/>
        </w:numPr>
        <w:tabs>
          <w:tab w:val="clear" w:pos="1440"/>
          <w:tab w:val="num" w:pos="1134"/>
        </w:tabs>
        <w:ind w:left="1134"/>
        <w:jc w:val="both"/>
        <w:rPr>
          <w:rFonts w:asciiTheme="minorHAnsi" w:hAnsiTheme="minorHAnsi"/>
          <w:szCs w:val="22"/>
        </w:rPr>
      </w:pPr>
      <w:r w:rsidRPr="002C37CA">
        <w:rPr>
          <w:rFonts w:asciiTheme="minorHAnsi" w:hAnsiTheme="minorHAnsi"/>
          <w:szCs w:val="22"/>
        </w:rPr>
        <w:t>End goals (where will you be in 12 or 18 months?)</w:t>
      </w:r>
    </w:p>
    <w:p w14:paraId="1A424B01" w14:textId="77777777" w:rsidR="00405459" w:rsidRDefault="002C37CA" w:rsidP="002C37CA">
      <w:pPr>
        <w:pStyle w:val="Bullet"/>
        <w:numPr>
          <w:ilvl w:val="1"/>
          <w:numId w:val="10"/>
        </w:numPr>
        <w:tabs>
          <w:tab w:val="clear" w:pos="1440"/>
          <w:tab w:val="num" w:pos="1134"/>
        </w:tabs>
        <w:ind w:left="1134"/>
        <w:jc w:val="both"/>
        <w:rPr>
          <w:rFonts w:asciiTheme="minorHAnsi" w:hAnsiTheme="minorHAnsi"/>
          <w:szCs w:val="22"/>
        </w:rPr>
      </w:pPr>
      <w:r w:rsidRPr="002C37CA">
        <w:rPr>
          <w:rFonts w:asciiTheme="minorHAnsi" w:hAnsiTheme="minorHAnsi"/>
          <w:szCs w:val="22"/>
        </w:rPr>
        <w:t>Metrics for each platform you're using</w:t>
      </w:r>
    </w:p>
    <w:p w14:paraId="5F08F8C8" w14:textId="77777777" w:rsidR="00F12457" w:rsidRDefault="00F12457" w:rsidP="00F12457">
      <w:pPr>
        <w:pStyle w:val="Bullet"/>
        <w:numPr>
          <w:ilvl w:val="0"/>
          <w:numId w:val="0"/>
        </w:numPr>
        <w:ind w:left="1431" w:hanging="360"/>
        <w:jc w:val="both"/>
        <w:rPr>
          <w:rFonts w:asciiTheme="minorHAnsi" w:hAnsiTheme="minorHAnsi"/>
          <w:szCs w:val="22"/>
        </w:rPr>
      </w:pPr>
    </w:p>
    <w:p w14:paraId="763CE818" w14:textId="77777777" w:rsidR="00F12457" w:rsidRDefault="00F12457" w:rsidP="00F12457">
      <w:pPr>
        <w:pStyle w:val="Bullet"/>
        <w:numPr>
          <w:ilvl w:val="0"/>
          <w:numId w:val="0"/>
        </w:numPr>
        <w:ind w:left="1431" w:hanging="360"/>
        <w:jc w:val="both"/>
        <w:rPr>
          <w:rFonts w:asciiTheme="minorHAnsi" w:hAnsiTheme="minorHAnsi"/>
          <w:szCs w:val="22"/>
        </w:rPr>
      </w:pPr>
    </w:p>
    <w:p w14:paraId="19A0DFF3" w14:textId="77777777" w:rsidR="00F12457" w:rsidRDefault="00F12457" w:rsidP="00F12457">
      <w:pPr>
        <w:pStyle w:val="Bullet"/>
        <w:numPr>
          <w:ilvl w:val="0"/>
          <w:numId w:val="0"/>
        </w:numPr>
        <w:ind w:left="1431" w:hanging="360"/>
        <w:jc w:val="both"/>
        <w:rPr>
          <w:rFonts w:asciiTheme="minorHAnsi" w:hAnsiTheme="minorHAnsi"/>
          <w:szCs w:val="22"/>
        </w:rPr>
      </w:pPr>
    </w:p>
    <w:p w14:paraId="4BBC313D" w14:textId="77777777" w:rsidR="002C37CA" w:rsidRPr="002C37CA" w:rsidRDefault="002C37CA" w:rsidP="002C37CA">
      <w:pPr>
        <w:pStyle w:val="Bullet"/>
        <w:numPr>
          <w:ilvl w:val="0"/>
          <w:numId w:val="0"/>
        </w:numPr>
        <w:ind w:left="1134"/>
        <w:jc w:val="both"/>
        <w:rPr>
          <w:rFonts w:asciiTheme="minorHAnsi" w:hAnsiTheme="minorHAnsi"/>
          <w:szCs w:val="22"/>
        </w:rPr>
      </w:pPr>
    </w:p>
    <w:tbl>
      <w:tblPr>
        <w:tblStyle w:val="TableGrid"/>
        <w:tblW w:w="0" w:type="auto"/>
        <w:tblInd w:w="817" w:type="dxa"/>
        <w:tblLook w:val="04A0" w:firstRow="1" w:lastRow="0" w:firstColumn="1" w:lastColumn="0" w:noHBand="0" w:noVBand="1"/>
      </w:tblPr>
      <w:tblGrid>
        <w:gridCol w:w="2263"/>
        <w:gridCol w:w="3081"/>
        <w:gridCol w:w="3081"/>
      </w:tblGrid>
      <w:tr w:rsidR="0094684F" w:rsidRPr="00476696" w14:paraId="68F1C871" w14:textId="77777777" w:rsidTr="004D5DCF">
        <w:trPr>
          <w:trHeight w:val="1155"/>
        </w:trPr>
        <w:tc>
          <w:tcPr>
            <w:tcW w:w="2263" w:type="dxa"/>
          </w:tcPr>
          <w:p w14:paraId="0DB9C156" w14:textId="77777777" w:rsidR="0094684F" w:rsidRPr="00256979" w:rsidRDefault="004D5DCF" w:rsidP="00476696">
            <w:pPr>
              <w:jc w:val="both"/>
              <w:rPr>
                <w:b/>
                <w:bCs/>
                <w:sz w:val="20"/>
                <w:szCs w:val="20"/>
              </w:rPr>
            </w:pPr>
            <w:r>
              <w:rPr>
                <w:b/>
                <w:bCs/>
                <w:sz w:val="20"/>
                <w:szCs w:val="20"/>
              </w:rPr>
              <w:t>Communications Measure</w:t>
            </w:r>
          </w:p>
        </w:tc>
        <w:tc>
          <w:tcPr>
            <w:tcW w:w="3081" w:type="dxa"/>
          </w:tcPr>
          <w:p w14:paraId="2A3AC15B" w14:textId="77777777" w:rsidR="0094684F" w:rsidRPr="00256979" w:rsidRDefault="004D5DCF" w:rsidP="00476696">
            <w:pPr>
              <w:jc w:val="both"/>
              <w:rPr>
                <w:b/>
                <w:bCs/>
                <w:sz w:val="20"/>
                <w:szCs w:val="20"/>
              </w:rPr>
            </w:pPr>
            <w:r>
              <w:rPr>
                <w:b/>
                <w:bCs/>
                <w:sz w:val="20"/>
                <w:szCs w:val="20"/>
              </w:rPr>
              <w:t>Activity Indicator</w:t>
            </w:r>
          </w:p>
        </w:tc>
        <w:tc>
          <w:tcPr>
            <w:tcW w:w="3081" w:type="dxa"/>
          </w:tcPr>
          <w:p w14:paraId="2B1893FB" w14:textId="77777777" w:rsidR="0094684F" w:rsidRPr="00256979" w:rsidRDefault="004D5DCF" w:rsidP="00476696">
            <w:pPr>
              <w:jc w:val="both"/>
              <w:rPr>
                <w:b/>
                <w:bCs/>
                <w:sz w:val="20"/>
                <w:szCs w:val="20"/>
              </w:rPr>
            </w:pPr>
            <w:r>
              <w:rPr>
                <w:b/>
                <w:bCs/>
                <w:sz w:val="20"/>
                <w:szCs w:val="20"/>
              </w:rPr>
              <w:t>Results Indicator</w:t>
            </w:r>
          </w:p>
        </w:tc>
      </w:tr>
      <w:tr w:rsidR="004214ED" w:rsidRPr="00476696" w14:paraId="5F1C9059" w14:textId="77777777" w:rsidTr="004D5DCF">
        <w:tc>
          <w:tcPr>
            <w:tcW w:w="2263" w:type="dxa"/>
          </w:tcPr>
          <w:p w14:paraId="1EA3831A" w14:textId="77777777" w:rsidR="004214ED" w:rsidRPr="004214ED" w:rsidRDefault="004214ED" w:rsidP="00476696">
            <w:pPr>
              <w:jc w:val="both"/>
              <w:rPr>
                <w:sz w:val="20"/>
                <w:szCs w:val="20"/>
              </w:rPr>
            </w:pPr>
            <w:r w:rsidRPr="004214ED">
              <w:rPr>
                <w:rFonts w:eastAsia="MS Mincho"/>
                <w:sz w:val="20"/>
                <w:szCs w:val="20"/>
                <w:lang w:val="es-ES"/>
              </w:rPr>
              <w:t>Web portal</w:t>
            </w:r>
          </w:p>
        </w:tc>
        <w:tc>
          <w:tcPr>
            <w:tcW w:w="3081" w:type="dxa"/>
          </w:tcPr>
          <w:p w14:paraId="01E92D14" w14:textId="77777777" w:rsidR="004214ED" w:rsidRPr="004214ED" w:rsidRDefault="004214ED" w:rsidP="00EE7591">
            <w:pPr>
              <w:rPr>
                <w:rFonts w:eastAsia="MS Mincho"/>
                <w:sz w:val="20"/>
                <w:szCs w:val="20"/>
              </w:rPr>
            </w:pPr>
            <w:r w:rsidRPr="004214ED">
              <w:rPr>
                <w:rFonts w:eastAsia="MS Mincho"/>
                <w:sz w:val="20"/>
                <w:szCs w:val="20"/>
              </w:rPr>
              <w:t>No. of updates, pages, persons contributing to content</w:t>
            </w:r>
          </w:p>
        </w:tc>
        <w:tc>
          <w:tcPr>
            <w:tcW w:w="3081" w:type="dxa"/>
          </w:tcPr>
          <w:p w14:paraId="69730752" w14:textId="77777777" w:rsidR="004214ED" w:rsidRPr="004214ED" w:rsidRDefault="004214ED" w:rsidP="00EE7591">
            <w:pPr>
              <w:rPr>
                <w:rFonts w:eastAsia="MS Mincho"/>
                <w:sz w:val="20"/>
                <w:szCs w:val="20"/>
              </w:rPr>
            </w:pPr>
            <w:r w:rsidRPr="004214ED">
              <w:rPr>
                <w:rFonts w:eastAsia="MS Mincho"/>
                <w:sz w:val="20"/>
                <w:szCs w:val="20"/>
              </w:rPr>
              <w:t>No. of visitors</w:t>
            </w:r>
          </w:p>
          <w:p w14:paraId="7CECB153" w14:textId="77777777" w:rsidR="004214ED" w:rsidRPr="004214ED" w:rsidRDefault="004214ED" w:rsidP="00EE7591">
            <w:pPr>
              <w:rPr>
                <w:rFonts w:eastAsia="MS Mincho"/>
                <w:sz w:val="20"/>
                <w:szCs w:val="20"/>
              </w:rPr>
            </w:pPr>
            <w:r w:rsidRPr="004214ED">
              <w:rPr>
                <w:rFonts w:eastAsia="MS Mincho"/>
                <w:sz w:val="20"/>
                <w:szCs w:val="20"/>
              </w:rPr>
              <w:t>No. of page downloads</w:t>
            </w:r>
          </w:p>
          <w:p w14:paraId="1F5BBA82" w14:textId="77777777" w:rsidR="004214ED" w:rsidRPr="004214ED" w:rsidRDefault="004214ED" w:rsidP="00EE7591">
            <w:pPr>
              <w:rPr>
                <w:rFonts w:eastAsia="MS Mincho"/>
                <w:sz w:val="20"/>
                <w:szCs w:val="20"/>
              </w:rPr>
            </w:pPr>
            <w:r w:rsidRPr="004214ED">
              <w:rPr>
                <w:rFonts w:eastAsia="MS Mincho"/>
                <w:sz w:val="20"/>
                <w:szCs w:val="20"/>
              </w:rPr>
              <w:t xml:space="preserve">Website placement/ranking in search engine results </w:t>
            </w:r>
          </w:p>
          <w:p w14:paraId="1D0EE2B9" w14:textId="77777777" w:rsidR="004214ED" w:rsidRPr="004214ED" w:rsidRDefault="004214ED" w:rsidP="00EE7591">
            <w:pPr>
              <w:pStyle w:val="ListParagraph1"/>
              <w:ind w:left="0"/>
              <w:jc w:val="left"/>
              <w:rPr>
                <w:rFonts w:asciiTheme="minorHAnsi" w:eastAsia="MS Mincho" w:hAnsiTheme="minorHAnsi"/>
              </w:rPr>
            </w:pPr>
            <w:r w:rsidRPr="004214ED">
              <w:rPr>
                <w:rFonts w:asciiTheme="minorHAnsi" w:eastAsia="MS Mincho" w:hAnsiTheme="minorHAnsi"/>
              </w:rPr>
              <w:t>Blog statistics, including level of discussion and engagement</w:t>
            </w:r>
          </w:p>
        </w:tc>
      </w:tr>
      <w:tr w:rsidR="004214ED" w:rsidRPr="00476696" w14:paraId="156A3343" w14:textId="77777777" w:rsidTr="004D5DCF">
        <w:tc>
          <w:tcPr>
            <w:tcW w:w="2263" w:type="dxa"/>
          </w:tcPr>
          <w:p w14:paraId="65DA8890" w14:textId="77777777" w:rsidR="004214ED" w:rsidRPr="00786C83" w:rsidRDefault="004214ED" w:rsidP="00EE7591">
            <w:pPr>
              <w:rPr>
                <w:rFonts w:eastAsia="MS Mincho"/>
                <w:sz w:val="20"/>
                <w:szCs w:val="20"/>
              </w:rPr>
            </w:pPr>
            <w:r w:rsidRPr="00786C83">
              <w:rPr>
                <w:rFonts w:eastAsia="MS Mincho"/>
                <w:sz w:val="20"/>
                <w:szCs w:val="20"/>
              </w:rPr>
              <w:t>Events</w:t>
            </w:r>
          </w:p>
        </w:tc>
        <w:tc>
          <w:tcPr>
            <w:tcW w:w="3081" w:type="dxa"/>
          </w:tcPr>
          <w:p w14:paraId="0BB5DB2D" w14:textId="77777777" w:rsidR="004214ED" w:rsidRPr="00786C83" w:rsidRDefault="004214ED" w:rsidP="00EE7591">
            <w:pPr>
              <w:rPr>
                <w:rFonts w:eastAsia="MS Mincho"/>
                <w:sz w:val="20"/>
                <w:szCs w:val="20"/>
              </w:rPr>
            </w:pPr>
            <w:r w:rsidRPr="00786C83">
              <w:rPr>
                <w:rFonts w:eastAsia="MS Mincho"/>
                <w:sz w:val="20"/>
                <w:szCs w:val="20"/>
              </w:rPr>
              <w:t>No. of events</w:t>
            </w:r>
          </w:p>
        </w:tc>
        <w:tc>
          <w:tcPr>
            <w:tcW w:w="3081" w:type="dxa"/>
          </w:tcPr>
          <w:p w14:paraId="5AA5FF2C" w14:textId="77777777" w:rsidR="004214ED" w:rsidRPr="00786C83" w:rsidRDefault="004214ED" w:rsidP="00EE7591">
            <w:pPr>
              <w:rPr>
                <w:rFonts w:eastAsia="MS Mincho"/>
                <w:sz w:val="20"/>
                <w:szCs w:val="20"/>
              </w:rPr>
            </w:pPr>
            <w:r w:rsidRPr="00786C83">
              <w:rPr>
                <w:rFonts w:eastAsia="MS Mincho"/>
                <w:sz w:val="20"/>
                <w:szCs w:val="20"/>
              </w:rPr>
              <w:t xml:space="preserve">No. of participants in events </w:t>
            </w:r>
            <w:r w:rsidR="00BF728F" w:rsidRPr="00786C83">
              <w:rPr>
                <w:rFonts w:eastAsia="MS Mincho"/>
                <w:sz w:val="20"/>
                <w:szCs w:val="20"/>
              </w:rPr>
              <w:t xml:space="preserve">    </w:t>
            </w:r>
          </w:p>
          <w:p w14:paraId="2D3B332C" w14:textId="77777777" w:rsidR="004214ED" w:rsidRPr="00786C83" w:rsidRDefault="004214ED" w:rsidP="004214ED">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 xml:space="preserve">No. of press releases, statements in which project is quoted after events </w:t>
            </w:r>
          </w:p>
          <w:p w14:paraId="313F5580" w14:textId="77777777" w:rsidR="004214ED" w:rsidRPr="00786C83" w:rsidRDefault="004214ED" w:rsidP="004214ED">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 xml:space="preserve">No. of target audience participants at events </w:t>
            </w:r>
          </w:p>
          <w:p w14:paraId="0188A200" w14:textId="71BB9B43" w:rsidR="005737E8" w:rsidRPr="00786C83" w:rsidRDefault="005737E8" w:rsidP="004214ED">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Disaggregated according to gender/audience</w:t>
            </w:r>
          </w:p>
          <w:p w14:paraId="5326DFF2" w14:textId="77777777" w:rsidR="005737E8" w:rsidRPr="00786C83" w:rsidRDefault="005737E8" w:rsidP="004214ED">
            <w:pPr>
              <w:pStyle w:val="ListParagraph1"/>
              <w:ind w:left="0"/>
              <w:jc w:val="left"/>
              <w:rPr>
                <w:rFonts w:asciiTheme="minorHAnsi" w:eastAsia="MS Mincho" w:hAnsiTheme="minorHAnsi" w:cstheme="minorBidi"/>
                <w:lang w:val="en-GB" w:bidi="ar-SA"/>
              </w:rPr>
            </w:pPr>
          </w:p>
        </w:tc>
      </w:tr>
      <w:tr w:rsidR="004214ED" w:rsidRPr="00476696" w14:paraId="31803457" w14:textId="77777777" w:rsidTr="004D5DCF">
        <w:tc>
          <w:tcPr>
            <w:tcW w:w="2263" w:type="dxa"/>
          </w:tcPr>
          <w:p w14:paraId="263D5DD8" w14:textId="77777777" w:rsidR="004214ED" w:rsidRPr="00786C83" w:rsidRDefault="004214ED" w:rsidP="00EE7591">
            <w:pPr>
              <w:rPr>
                <w:rFonts w:eastAsia="MS Mincho"/>
                <w:sz w:val="20"/>
                <w:szCs w:val="20"/>
              </w:rPr>
            </w:pPr>
            <w:r w:rsidRPr="00786C83">
              <w:rPr>
                <w:rFonts w:eastAsia="MS Mincho"/>
                <w:sz w:val="20"/>
                <w:szCs w:val="20"/>
              </w:rPr>
              <w:t>Media</w:t>
            </w:r>
          </w:p>
          <w:p w14:paraId="1B45EC68" w14:textId="77777777" w:rsidR="004214ED" w:rsidRPr="00786C83" w:rsidRDefault="004214ED" w:rsidP="00EE7591">
            <w:pPr>
              <w:rPr>
                <w:rFonts w:eastAsia="MS Mincho"/>
                <w:sz w:val="20"/>
                <w:szCs w:val="20"/>
              </w:rPr>
            </w:pPr>
          </w:p>
        </w:tc>
        <w:tc>
          <w:tcPr>
            <w:tcW w:w="3081" w:type="dxa"/>
          </w:tcPr>
          <w:p w14:paraId="648B0973" w14:textId="77777777" w:rsidR="004214ED" w:rsidRPr="00786C83" w:rsidRDefault="004214ED" w:rsidP="00EE7591">
            <w:pPr>
              <w:rPr>
                <w:rFonts w:eastAsia="MS Mincho"/>
                <w:sz w:val="20"/>
                <w:szCs w:val="20"/>
              </w:rPr>
            </w:pPr>
            <w:r w:rsidRPr="00786C83">
              <w:rPr>
                <w:rFonts w:eastAsia="MS Mincho"/>
                <w:sz w:val="20"/>
                <w:szCs w:val="20"/>
              </w:rPr>
              <w:t>No. of press releases issued</w:t>
            </w:r>
          </w:p>
          <w:p w14:paraId="44F67F68" w14:textId="77777777" w:rsidR="004214ED" w:rsidRPr="00786C83" w:rsidRDefault="004214ED" w:rsidP="00EE7591">
            <w:pPr>
              <w:rPr>
                <w:rFonts w:eastAsia="MS Mincho"/>
                <w:sz w:val="20"/>
                <w:szCs w:val="20"/>
              </w:rPr>
            </w:pPr>
            <w:r w:rsidRPr="00786C83">
              <w:rPr>
                <w:rFonts w:eastAsia="MS Mincho"/>
                <w:sz w:val="20"/>
                <w:szCs w:val="20"/>
              </w:rPr>
              <w:t>No. of journalists on media roster</w:t>
            </w:r>
          </w:p>
        </w:tc>
        <w:tc>
          <w:tcPr>
            <w:tcW w:w="3081" w:type="dxa"/>
          </w:tcPr>
          <w:p w14:paraId="3F829192" w14:textId="77777777" w:rsidR="004214ED" w:rsidRPr="00786C83" w:rsidRDefault="004214ED" w:rsidP="00EE7591">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No. of op-ed articles published</w:t>
            </w:r>
          </w:p>
          <w:p w14:paraId="0F17713F" w14:textId="77777777" w:rsidR="004214ED" w:rsidRPr="00786C83" w:rsidRDefault="004214ED" w:rsidP="00EE7591">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No. of favorable articles/reports published (monitored with Google alerts)</w:t>
            </w:r>
          </w:p>
          <w:p w14:paraId="1160443F" w14:textId="77777777" w:rsidR="004214ED" w:rsidRPr="00786C83" w:rsidRDefault="004214ED" w:rsidP="00EE7591">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No. of media representatives participating at briefings/events/tours</w:t>
            </w:r>
          </w:p>
          <w:p w14:paraId="3526EDDE" w14:textId="77777777" w:rsidR="004214ED" w:rsidRPr="00786C83" w:rsidRDefault="004214ED" w:rsidP="00EE7591">
            <w:pPr>
              <w:pStyle w:val="ListParagraph1"/>
              <w:ind w:left="0"/>
              <w:jc w:val="left"/>
              <w:rPr>
                <w:rFonts w:asciiTheme="minorHAnsi" w:eastAsia="MS Mincho" w:hAnsiTheme="minorHAnsi" w:cstheme="minorBidi"/>
                <w:lang w:val="en-GB" w:bidi="ar-SA"/>
              </w:rPr>
            </w:pPr>
            <w:r w:rsidRPr="00786C83">
              <w:rPr>
                <w:rFonts w:asciiTheme="minorHAnsi" w:eastAsia="MS Mincho" w:hAnsiTheme="minorHAnsi" w:cstheme="minorBidi"/>
                <w:lang w:val="en-GB" w:bidi="ar-SA"/>
              </w:rPr>
              <w:t xml:space="preserve">No. of media requests for interview/information/media pack </w:t>
            </w:r>
          </w:p>
        </w:tc>
      </w:tr>
    </w:tbl>
    <w:p w14:paraId="1E64CD84" w14:textId="77777777" w:rsidR="00941D83" w:rsidRPr="00476696" w:rsidRDefault="00941D83" w:rsidP="00476696">
      <w:pPr>
        <w:spacing w:after="0" w:line="240" w:lineRule="auto"/>
        <w:jc w:val="both"/>
      </w:pPr>
    </w:p>
    <w:p w14:paraId="1C2D079D" w14:textId="77777777" w:rsidR="00FB11CA" w:rsidRPr="00476696" w:rsidRDefault="00FB11CA" w:rsidP="00476696">
      <w:pPr>
        <w:spacing w:after="0" w:line="240" w:lineRule="auto"/>
        <w:jc w:val="both"/>
      </w:pPr>
    </w:p>
    <w:sectPr w:rsidR="00FB11CA" w:rsidRPr="0047669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9FBFBF" w15:done="0"/>
  <w15:commentEx w15:paraId="51F97E51" w15:done="0"/>
  <w15:commentEx w15:paraId="762947FC" w15:done="0"/>
  <w15:commentEx w15:paraId="28BB7F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327"/>
    <w:multiLevelType w:val="multilevel"/>
    <w:tmpl w:val="9AE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15D11"/>
    <w:multiLevelType w:val="hybridMultilevel"/>
    <w:tmpl w:val="2C24A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787ACA"/>
    <w:multiLevelType w:val="multilevel"/>
    <w:tmpl w:val="EFC8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D5B12"/>
    <w:multiLevelType w:val="hybridMultilevel"/>
    <w:tmpl w:val="A1AA9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586103"/>
    <w:multiLevelType w:val="hybridMultilevel"/>
    <w:tmpl w:val="0DD05632"/>
    <w:lvl w:ilvl="0" w:tplc="9B105D2A">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6F76316"/>
    <w:multiLevelType w:val="hybridMultilevel"/>
    <w:tmpl w:val="1C927966"/>
    <w:lvl w:ilvl="0" w:tplc="9B105D2A">
      <w:start w:val="1"/>
      <w:numFmt w:val="bullet"/>
      <w:pStyle w:val="Bullet"/>
      <w:lvlText w:val=""/>
      <w:lvlJc w:val="left"/>
      <w:pPr>
        <w:tabs>
          <w:tab w:val="num" w:pos="1431"/>
        </w:tabs>
        <w:ind w:left="1431" w:hanging="360"/>
      </w:pPr>
      <w:rPr>
        <w:rFonts w:ascii="Symbol" w:hAnsi="Symbol" w:hint="default"/>
        <w:sz w:val="20"/>
      </w:rPr>
    </w:lvl>
    <w:lvl w:ilvl="1" w:tplc="0409000F">
      <w:start w:val="1"/>
      <w:numFmt w:val="decimal"/>
      <w:lvlText w:val="%2."/>
      <w:lvlJc w:val="left"/>
      <w:pPr>
        <w:tabs>
          <w:tab w:val="num" w:pos="2511"/>
        </w:tabs>
        <w:ind w:left="2511" w:hanging="360"/>
      </w:pPr>
    </w:lvl>
    <w:lvl w:ilvl="2" w:tplc="04090005">
      <w:start w:val="1"/>
      <w:numFmt w:val="bullet"/>
      <w:lvlText w:val=""/>
      <w:lvlJc w:val="left"/>
      <w:pPr>
        <w:tabs>
          <w:tab w:val="num" w:pos="3231"/>
        </w:tabs>
        <w:ind w:left="3231" w:hanging="360"/>
      </w:pPr>
      <w:rPr>
        <w:rFonts w:ascii="Wingdings" w:hAnsi="Wingdings" w:hint="default"/>
      </w:rPr>
    </w:lvl>
    <w:lvl w:ilvl="3" w:tplc="04090001">
      <w:start w:val="1"/>
      <w:numFmt w:val="bullet"/>
      <w:lvlText w:val=""/>
      <w:lvlJc w:val="left"/>
      <w:pPr>
        <w:tabs>
          <w:tab w:val="num" w:pos="3951"/>
        </w:tabs>
        <w:ind w:left="3951" w:hanging="360"/>
      </w:pPr>
      <w:rPr>
        <w:rFonts w:ascii="Symbol" w:hAnsi="Symbol" w:hint="default"/>
      </w:rPr>
    </w:lvl>
    <w:lvl w:ilvl="4" w:tplc="04090003">
      <w:start w:val="1"/>
      <w:numFmt w:val="bullet"/>
      <w:lvlText w:val="o"/>
      <w:lvlJc w:val="left"/>
      <w:pPr>
        <w:tabs>
          <w:tab w:val="num" w:pos="4671"/>
        </w:tabs>
        <w:ind w:left="4671" w:hanging="360"/>
      </w:pPr>
      <w:rPr>
        <w:rFonts w:ascii="Courier New" w:hAnsi="Courier New" w:cs="Times New Roman" w:hint="default"/>
      </w:rPr>
    </w:lvl>
    <w:lvl w:ilvl="5" w:tplc="04090005">
      <w:start w:val="1"/>
      <w:numFmt w:val="bullet"/>
      <w:lvlText w:val=""/>
      <w:lvlJc w:val="left"/>
      <w:pPr>
        <w:tabs>
          <w:tab w:val="num" w:pos="5391"/>
        </w:tabs>
        <w:ind w:left="5391" w:hanging="360"/>
      </w:pPr>
      <w:rPr>
        <w:rFonts w:ascii="Wingdings" w:hAnsi="Wingdings" w:hint="default"/>
      </w:rPr>
    </w:lvl>
    <w:lvl w:ilvl="6" w:tplc="04090001">
      <w:start w:val="1"/>
      <w:numFmt w:val="bullet"/>
      <w:lvlText w:val=""/>
      <w:lvlJc w:val="left"/>
      <w:pPr>
        <w:tabs>
          <w:tab w:val="num" w:pos="6111"/>
        </w:tabs>
        <w:ind w:left="6111" w:hanging="360"/>
      </w:pPr>
      <w:rPr>
        <w:rFonts w:ascii="Symbol" w:hAnsi="Symbol" w:hint="default"/>
      </w:rPr>
    </w:lvl>
    <w:lvl w:ilvl="7" w:tplc="04090003">
      <w:start w:val="1"/>
      <w:numFmt w:val="bullet"/>
      <w:lvlText w:val="o"/>
      <w:lvlJc w:val="left"/>
      <w:pPr>
        <w:tabs>
          <w:tab w:val="num" w:pos="6831"/>
        </w:tabs>
        <w:ind w:left="6831" w:hanging="360"/>
      </w:pPr>
      <w:rPr>
        <w:rFonts w:ascii="Courier New" w:hAnsi="Courier New" w:cs="Times New Roman" w:hint="default"/>
      </w:rPr>
    </w:lvl>
    <w:lvl w:ilvl="8" w:tplc="04090005">
      <w:start w:val="1"/>
      <w:numFmt w:val="bullet"/>
      <w:lvlText w:val=""/>
      <w:lvlJc w:val="left"/>
      <w:pPr>
        <w:tabs>
          <w:tab w:val="num" w:pos="7551"/>
        </w:tabs>
        <w:ind w:left="7551" w:hanging="360"/>
      </w:pPr>
      <w:rPr>
        <w:rFonts w:ascii="Wingdings" w:hAnsi="Wingdings" w:hint="default"/>
      </w:rPr>
    </w:lvl>
  </w:abstractNum>
  <w:abstractNum w:abstractNumId="6">
    <w:nsid w:val="3F7E14A6"/>
    <w:multiLevelType w:val="multilevel"/>
    <w:tmpl w:val="BCD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84C8A"/>
    <w:multiLevelType w:val="hybridMultilevel"/>
    <w:tmpl w:val="06C86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08D1E4C"/>
    <w:multiLevelType w:val="multilevel"/>
    <w:tmpl w:val="FFD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8"/>
  </w:num>
  <w:num w:numId="5">
    <w:abstractNumId w:val="6"/>
  </w:num>
  <w:num w:numId="6">
    <w:abstractNumId w:val="3"/>
  </w:num>
  <w:num w:numId="7">
    <w:abstractNumId w:val="7"/>
  </w:num>
  <w:num w:numId="8">
    <w:abstractNumId w:val="5"/>
    <w:lvlOverride w:ilvl="0"/>
    <w:lvlOverride w:ilvl="1">
      <w:startOverride w:val="1"/>
    </w:lvlOverride>
    <w:lvlOverride w:ilvl="2"/>
    <w:lvlOverride w:ilvl="3"/>
    <w:lvlOverride w:ilvl="4"/>
    <w:lvlOverride w:ilvl="5"/>
    <w:lvlOverride w:ilvl="6"/>
    <w:lvlOverride w:ilvl="7"/>
    <w:lvlOverride w:ilvl="8"/>
  </w:num>
  <w:num w:numId="9">
    <w:abstractNumId w:val="5"/>
  </w:num>
  <w:num w:numId="10">
    <w:abstractNumId w:val="4"/>
  </w:num>
  <w:num w:numId="11">
    <w:abstractNumId w:val="5"/>
    <w:lvlOverride w:ilvl="0"/>
    <w:lvlOverride w:ilvl="1">
      <w:startOverride w:val="1"/>
    </w:lvlOverride>
    <w:lvlOverride w:ilvl="2"/>
    <w:lvlOverride w:ilvl="3"/>
    <w:lvlOverride w:ilvl="4"/>
    <w:lvlOverride w:ilvl="5"/>
    <w:lvlOverride w:ilvl="6"/>
    <w:lvlOverride w:ilvl="7"/>
    <w:lvlOverride w:ilvl="8"/>
  </w:num>
  <w:num w:numId="12">
    <w:abstractNumId w:val="5"/>
    <w:lvlOverride w:ilvl="0"/>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erico Fadiga">
    <w15:presenceInfo w15:providerId="AD" w15:userId="S-1-5-21-2597736200-105701552-1606942126-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83"/>
    <w:rsid w:val="00046B5C"/>
    <w:rsid w:val="0005278F"/>
    <w:rsid w:val="000F7476"/>
    <w:rsid w:val="00152A7D"/>
    <w:rsid w:val="00194ABC"/>
    <w:rsid w:val="001C3EB4"/>
    <w:rsid w:val="001D7543"/>
    <w:rsid w:val="001F16D0"/>
    <w:rsid w:val="002525F5"/>
    <w:rsid w:val="00256979"/>
    <w:rsid w:val="002C37CA"/>
    <w:rsid w:val="002E07C4"/>
    <w:rsid w:val="002F15D4"/>
    <w:rsid w:val="00405459"/>
    <w:rsid w:val="004214ED"/>
    <w:rsid w:val="004461ED"/>
    <w:rsid w:val="00476696"/>
    <w:rsid w:val="004D5DCF"/>
    <w:rsid w:val="005737E8"/>
    <w:rsid w:val="006133F5"/>
    <w:rsid w:val="006D57DB"/>
    <w:rsid w:val="00786C83"/>
    <w:rsid w:val="007F62A5"/>
    <w:rsid w:val="00832F39"/>
    <w:rsid w:val="00842F3B"/>
    <w:rsid w:val="00941D83"/>
    <w:rsid w:val="0094684F"/>
    <w:rsid w:val="009854BF"/>
    <w:rsid w:val="0099135E"/>
    <w:rsid w:val="009E77D2"/>
    <w:rsid w:val="00BD590C"/>
    <w:rsid w:val="00BF728F"/>
    <w:rsid w:val="00C23B84"/>
    <w:rsid w:val="00CE4F51"/>
    <w:rsid w:val="00D74321"/>
    <w:rsid w:val="00DD0334"/>
    <w:rsid w:val="00DE3A54"/>
    <w:rsid w:val="00E9256E"/>
    <w:rsid w:val="00EC4255"/>
    <w:rsid w:val="00EE4FA0"/>
    <w:rsid w:val="00F12457"/>
    <w:rsid w:val="00F821AA"/>
    <w:rsid w:val="00F832E4"/>
    <w:rsid w:val="00FB11CA"/>
    <w:rsid w:val="00FD39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43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B11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84F"/>
    <w:pPr>
      <w:ind w:left="720"/>
      <w:contextualSpacing/>
    </w:pPr>
  </w:style>
  <w:style w:type="table" w:styleId="TableGrid">
    <w:name w:val="Table Grid"/>
    <w:basedOn w:val="TableNormal"/>
    <w:uiPriority w:val="59"/>
    <w:rsid w:val="0094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B11C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11CA"/>
    <w:rPr>
      <w:b/>
      <w:bCs/>
    </w:rPr>
  </w:style>
  <w:style w:type="character" w:customStyle="1" w:styleId="apple-converted-space">
    <w:name w:val="apple-converted-space"/>
    <w:basedOn w:val="DefaultParagraphFont"/>
    <w:rsid w:val="00FB11CA"/>
  </w:style>
  <w:style w:type="paragraph" w:styleId="NormalWeb">
    <w:name w:val="Normal (Web)"/>
    <w:basedOn w:val="Normal"/>
    <w:uiPriority w:val="99"/>
    <w:semiHidden/>
    <w:unhideWhenUsed/>
    <w:rsid w:val="00FB1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11CA"/>
    <w:rPr>
      <w:color w:val="0000FF"/>
      <w:u w:val="single"/>
    </w:rPr>
  </w:style>
  <w:style w:type="paragraph" w:styleId="BalloonText">
    <w:name w:val="Balloon Text"/>
    <w:basedOn w:val="Normal"/>
    <w:link w:val="BalloonTextChar"/>
    <w:uiPriority w:val="99"/>
    <w:semiHidden/>
    <w:unhideWhenUsed/>
    <w:rsid w:val="00FB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CA"/>
    <w:rPr>
      <w:rFonts w:ascii="Tahoma" w:hAnsi="Tahoma" w:cs="Tahoma"/>
      <w:sz w:val="16"/>
      <w:szCs w:val="16"/>
    </w:rPr>
  </w:style>
  <w:style w:type="character" w:customStyle="1" w:styleId="Heading2Char">
    <w:name w:val="Heading 2 Char"/>
    <w:basedOn w:val="DefaultParagraphFont"/>
    <w:link w:val="Heading2"/>
    <w:uiPriority w:val="9"/>
    <w:rsid w:val="00D74321"/>
    <w:rPr>
      <w:rFonts w:asciiTheme="majorHAnsi" w:eastAsiaTheme="majorEastAsia" w:hAnsiTheme="majorHAnsi" w:cstheme="majorBidi"/>
      <w:b/>
      <w:bCs/>
      <w:color w:val="4F81BD" w:themeColor="accent1"/>
      <w:sz w:val="26"/>
      <w:szCs w:val="26"/>
    </w:rPr>
  </w:style>
  <w:style w:type="paragraph" w:customStyle="1" w:styleId="Bullet">
    <w:name w:val="Bullet"/>
    <w:basedOn w:val="Normal"/>
    <w:rsid w:val="00BD590C"/>
    <w:pPr>
      <w:numPr>
        <w:numId w:val="8"/>
      </w:numPr>
      <w:spacing w:after="0" w:line="240" w:lineRule="auto"/>
    </w:pPr>
    <w:rPr>
      <w:rFonts w:ascii="Times New Roman" w:eastAsia="Times New Roman" w:hAnsi="Times New Roman" w:cs="Times New Roman"/>
      <w:bCs/>
      <w:szCs w:val="24"/>
      <w:lang w:val="en-US"/>
    </w:rPr>
  </w:style>
  <w:style w:type="paragraph" w:customStyle="1" w:styleId="ListParagraph1">
    <w:name w:val="List Paragraph1"/>
    <w:basedOn w:val="Normal"/>
    <w:uiPriority w:val="34"/>
    <w:qFormat/>
    <w:rsid w:val="004214ED"/>
    <w:pPr>
      <w:ind w:left="720"/>
      <w:contextualSpacing/>
      <w:jc w:val="both"/>
    </w:pPr>
    <w:rPr>
      <w:rFonts w:ascii="Calibri" w:eastAsia="Times New Roman" w:hAnsi="Calibri" w:cs="Times New Roman"/>
      <w:sz w:val="20"/>
      <w:szCs w:val="20"/>
      <w:lang w:val="en-US" w:bidi="en-US"/>
    </w:rPr>
  </w:style>
  <w:style w:type="character" w:styleId="CommentReference">
    <w:name w:val="annotation reference"/>
    <w:basedOn w:val="DefaultParagraphFont"/>
    <w:uiPriority w:val="99"/>
    <w:semiHidden/>
    <w:unhideWhenUsed/>
    <w:rsid w:val="00842F3B"/>
    <w:rPr>
      <w:sz w:val="16"/>
      <w:szCs w:val="16"/>
    </w:rPr>
  </w:style>
  <w:style w:type="paragraph" w:styleId="CommentText">
    <w:name w:val="annotation text"/>
    <w:basedOn w:val="Normal"/>
    <w:link w:val="CommentTextChar"/>
    <w:uiPriority w:val="99"/>
    <w:semiHidden/>
    <w:unhideWhenUsed/>
    <w:rsid w:val="00842F3B"/>
    <w:pPr>
      <w:spacing w:line="240" w:lineRule="auto"/>
    </w:pPr>
    <w:rPr>
      <w:sz w:val="20"/>
      <w:szCs w:val="20"/>
    </w:rPr>
  </w:style>
  <w:style w:type="character" w:customStyle="1" w:styleId="CommentTextChar">
    <w:name w:val="Comment Text Char"/>
    <w:basedOn w:val="DefaultParagraphFont"/>
    <w:link w:val="CommentText"/>
    <w:uiPriority w:val="99"/>
    <w:semiHidden/>
    <w:rsid w:val="00842F3B"/>
    <w:rPr>
      <w:sz w:val="20"/>
      <w:szCs w:val="20"/>
    </w:rPr>
  </w:style>
  <w:style w:type="paragraph" w:styleId="CommentSubject">
    <w:name w:val="annotation subject"/>
    <w:basedOn w:val="CommentText"/>
    <w:next w:val="CommentText"/>
    <w:link w:val="CommentSubjectChar"/>
    <w:uiPriority w:val="99"/>
    <w:semiHidden/>
    <w:unhideWhenUsed/>
    <w:rsid w:val="00842F3B"/>
    <w:rPr>
      <w:b/>
      <w:bCs/>
    </w:rPr>
  </w:style>
  <w:style w:type="character" w:customStyle="1" w:styleId="CommentSubjectChar">
    <w:name w:val="Comment Subject Char"/>
    <w:basedOn w:val="CommentTextChar"/>
    <w:link w:val="CommentSubject"/>
    <w:uiPriority w:val="99"/>
    <w:semiHidden/>
    <w:rsid w:val="00842F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43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B11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84F"/>
    <w:pPr>
      <w:ind w:left="720"/>
      <w:contextualSpacing/>
    </w:pPr>
  </w:style>
  <w:style w:type="table" w:styleId="TableGrid">
    <w:name w:val="Table Grid"/>
    <w:basedOn w:val="TableNormal"/>
    <w:uiPriority w:val="59"/>
    <w:rsid w:val="0094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B11C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11CA"/>
    <w:rPr>
      <w:b/>
      <w:bCs/>
    </w:rPr>
  </w:style>
  <w:style w:type="character" w:customStyle="1" w:styleId="apple-converted-space">
    <w:name w:val="apple-converted-space"/>
    <w:basedOn w:val="DefaultParagraphFont"/>
    <w:rsid w:val="00FB11CA"/>
  </w:style>
  <w:style w:type="paragraph" w:styleId="NormalWeb">
    <w:name w:val="Normal (Web)"/>
    <w:basedOn w:val="Normal"/>
    <w:uiPriority w:val="99"/>
    <w:semiHidden/>
    <w:unhideWhenUsed/>
    <w:rsid w:val="00FB1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11CA"/>
    <w:rPr>
      <w:color w:val="0000FF"/>
      <w:u w:val="single"/>
    </w:rPr>
  </w:style>
  <w:style w:type="paragraph" w:styleId="BalloonText">
    <w:name w:val="Balloon Text"/>
    <w:basedOn w:val="Normal"/>
    <w:link w:val="BalloonTextChar"/>
    <w:uiPriority w:val="99"/>
    <w:semiHidden/>
    <w:unhideWhenUsed/>
    <w:rsid w:val="00FB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CA"/>
    <w:rPr>
      <w:rFonts w:ascii="Tahoma" w:hAnsi="Tahoma" w:cs="Tahoma"/>
      <w:sz w:val="16"/>
      <w:szCs w:val="16"/>
    </w:rPr>
  </w:style>
  <w:style w:type="character" w:customStyle="1" w:styleId="Heading2Char">
    <w:name w:val="Heading 2 Char"/>
    <w:basedOn w:val="DefaultParagraphFont"/>
    <w:link w:val="Heading2"/>
    <w:uiPriority w:val="9"/>
    <w:rsid w:val="00D74321"/>
    <w:rPr>
      <w:rFonts w:asciiTheme="majorHAnsi" w:eastAsiaTheme="majorEastAsia" w:hAnsiTheme="majorHAnsi" w:cstheme="majorBidi"/>
      <w:b/>
      <w:bCs/>
      <w:color w:val="4F81BD" w:themeColor="accent1"/>
      <w:sz w:val="26"/>
      <w:szCs w:val="26"/>
    </w:rPr>
  </w:style>
  <w:style w:type="paragraph" w:customStyle="1" w:styleId="Bullet">
    <w:name w:val="Bullet"/>
    <w:basedOn w:val="Normal"/>
    <w:rsid w:val="00BD590C"/>
    <w:pPr>
      <w:numPr>
        <w:numId w:val="8"/>
      </w:numPr>
      <w:spacing w:after="0" w:line="240" w:lineRule="auto"/>
    </w:pPr>
    <w:rPr>
      <w:rFonts w:ascii="Times New Roman" w:eastAsia="Times New Roman" w:hAnsi="Times New Roman" w:cs="Times New Roman"/>
      <w:bCs/>
      <w:szCs w:val="24"/>
      <w:lang w:val="en-US"/>
    </w:rPr>
  </w:style>
  <w:style w:type="paragraph" w:customStyle="1" w:styleId="ListParagraph1">
    <w:name w:val="List Paragraph1"/>
    <w:basedOn w:val="Normal"/>
    <w:uiPriority w:val="34"/>
    <w:qFormat/>
    <w:rsid w:val="004214ED"/>
    <w:pPr>
      <w:ind w:left="720"/>
      <w:contextualSpacing/>
      <w:jc w:val="both"/>
    </w:pPr>
    <w:rPr>
      <w:rFonts w:ascii="Calibri" w:eastAsia="Times New Roman" w:hAnsi="Calibri" w:cs="Times New Roman"/>
      <w:sz w:val="20"/>
      <w:szCs w:val="20"/>
      <w:lang w:val="en-US" w:bidi="en-US"/>
    </w:rPr>
  </w:style>
  <w:style w:type="character" w:styleId="CommentReference">
    <w:name w:val="annotation reference"/>
    <w:basedOn w:val="DefaultParagraphFont"/>
    <w:uiPriority w:val="99"/>
    <w:semiHidden/>
    <w:unhideWhenUsed/>
    <w:rsid w:val="00842F3B"/>
    <w:rPr>
      <w:sz w:val="16"/>
      <w:szCs w:val="16"/>
    </w:rPr>
  </w:style>
  <w:style w:type="paragraph" w:styleId="CommentText">
    <w:name w:val="annotation text"/>
    <w:basedOn w:val="Normal"/>
    <w:link w:val="CommentTextChar"/>
    <w:uiPriority w:val="99"/>
    <w:semiHidden/>
    <w:unhideWhenUsed/>
    <w:rsid w:val="00842F3B"/>
    <w:pPr>
      <w:spacing w:line="240" w:lineRule="auto"/>
    </w:pPr>
    <w:rPr>
      <w:sz w:val="20"/>
      <w:szCs w:val="20"/>
    </w:rPr>
  </w:style>
  <w:style w:type="character" w:customStyle="1" w:styleId="CommentTextChar">
    <w:name w:val="Comment Text Char"/>
    <w:basedOn w:val="DefaultParagraphFont"/>
    <w:link w:val="CommentText"/>
    <w:uiPriority w:val="99"/>
    <w:semiHidden/>
    <w:rsid w:val="00842F3B"/>
    <w:rPr>
      <w:sz w:val="20"/>
      <w:szCs w:val="20"/>
    </w:rPr>
  </w:style>
  <w:style w:type="paragraph" w:styleId="CommentSubject">
    <w:name w:val="annotation subject"/>
    <w:basedOn w:val="CommentText"/>
    <w:next w:val="CommentText"/>
    <w:link w:val="CommentSubjectChar"/>
    <w:uiPriority w:val="99"/>
    <w:semiHidden/>
    <w:unhideWhenUsed/>
    <w:rsid w:val="00842F3B"/>
    <w:rPr>
      <w:b/>
      <w:bCs/>
    </w:rPr>
  </w:style>
  <w:style w:type="character" w:customStyle="1" w:styleId="CommentSubjectChar">
    <w:name w:val="Comment Subject Char"/>
    <w:basedOn w:val="CommentTextChar"/>
    <w:link w:val="CommentSubject"/>
    <w:uiPriority w:val="99"/>
    <w:semiHidden/>
    <w:rsid w:val="00842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7461">
      <w:bodyDiv w:val="1"/>
      <w:marLeft w:val="0"/>
      <w:marRight w:val="0"/>
      <w:marTop w:val="0"/>
      <w:marBottom w:val="0"/>
      <w:divBdr>
        <w:top w:val="none" w:sz="0" w:space="0" w:color="auto"/>
        <w:left w:val="none" w:sz="0" w:space="0" w:color="auto"/>
        <w:bottom w:val="none" w:sz="0" w:space="0" w:color="auto"/>
        <w:right w:val="none" w:sz="0" w:space="0" w:color="auto"/>
      </w:divBdr>
    </w:div>
    <w:div w:id="522863362">
      <w:bodyDiv w:val="1"/>
      <w:marLeft w:val="0"/>
      <w:marRight w:val="0"/>
      <w:marTop w:val="0"/>
      <w:marBottom w:val="0"/>
      <w:divBdr>
        <w:top w:val="none" w:sz="0" w:space="0" w:color="auto"/>
        <w:left w:val="none" w:sz="0" w:space="0" w:color="auto"/>
        <w:bottom w:val="none" w:sz="0" w:space="0" w:color="auto"/>
        <w:right w:val="none" w:sz="0" w:space="0" w:color="auto"/>
      </w:divBdr>
    </w:div>
    <w:div w:id="559825477">
      <w:bodyDiv w:val="1"/>
      <w:marLeft w:val="0"/>
      <w:marRight w:val="0"/>
      <w:marTop w:val="0"/>
      <w:marBottom w:val="0"/>
      <w:divBdr>
        <w:top w:val="none" w:sz="0" w:space="0" w:color="auto"/>
        <w:left w:val="none" w:sz="0" w:space="0" w:color="auto"/>
        <w:bottom w:val="none" w:sz="0" w:space="0" w:color="auto"/>
        <w:right w:val="none" w:sz="0" w:space="0" w:color="auto"/>
      </w:divBdr>
    </w:div>
    <w:div w:id="648900003">
      <w:bodyDiv w:val="1"/>
      <w:marLeft w:val="0"/>
      <w:marRight w:val="0"/>
      <w:marTop w:val="0"/>
      <w:marBottom w:val="0"/>
      <w:divBdr>
        <w:top w:val="none" w:sz="0" w:space="0" w:color="auto"/>
        <w:left w:val="none" w:sz="0" w:space="0" w:color="auto"/>
        <w:bottom w:val="none" w:sz="0" w:space="0" w:color="auto"/>
        <w:right w:val="none" w:sz="0" w:space="0" w:color="auto"/>
      </w:divBdr>
    </w:div>
    <w:div w:id="701396649">
      <w:bodyDiv w:val="1"/>
      <w:marLeft w:val="0"/>
      <w:marRight w:val="0"/>
      <w:marTop w:val="0"/>
      <w:marBottom w:val="0"/>
      <w:divBdr>
        <w:top w:val="none" w:sz="0" w:space="0" w:color="auto"/>
        <w:left w:val="none" w:sz="0" w:space="0" w:color="auto"/>
        <w:bottom w:val="none" w:sz="0" w:space="0" w:color="auto"/>
        <w:right w:val="none" w:sz="0" w:space="0" w:color="auto"/>
      </w:divBdr>
    </w:div>
    <w:div w:id="954479097">
      <w:bodyDiv w:val="1"/>
      <w:marLeft w:val="0"/>
      <w:marRight w:val="0"/>
      <w:marTop w:val="0"/>
      <w:marBottom w:val="0"/>
      <w:divBdr>
        <w:top w:val="none" w:sz="0" w:space="0" w:color="auto"/>
        <w:left w:val="none" w:sz="0" w:space="0" w:color="auto"/>
        <w:bottom w:val="none" w:sz="0" w:space="0" w:color="auto"/>
        <w:right w:val="none" w:sz="0" w:space="0" w:color="auto"/>
      </w:divBdr>
    </w:div>
    <w:div w:id="1185438806">
      <w:bodyDiv w:val="1"/>
      <w:marLeft w:val="0"/>
      <w:marRight w:val="0"/>
      <w:marTop w:val="0"/>
      <w:marBottom w:val="0"/>
      <w:divBdr>
        <w:top w:val="none" w:sz="0" w:space="0" w:color="auto"/>
        <w:left w:val="none" w:sz="0" w:space="0" w:color="auto"/>
        <w:bottom w:val="none" w:sz="0" w:space="0" w:color="auto"/>
        <w:right w:val="none" w:sz="0" w:space="0" w:color="auto"/>
      </w:divBdr>
    </w:div>
    <w:div w:id="1354064967">
      <w:bodyDiv w:val="1"/>
      <w:marLeft w:val="0"/>
      <w:marRight w:val="0"/>
      <w:marTop w:val="0"/>
      <w:marBottom w:val="0"/>
      <w:divBdr>
        <w:top w:val="none" w:sz="0" w:space="0" w:color="auto"/>
        <w:left w:val="none" w:sz="0" w:space="0" w:color="auto"/>
        <w:bottom w:val="none" w:sz="0" w:space="0" w:color="auto"/>
        <w:right w:val="none" w:sz="0" w:space="0" w:color="auto"/>
      </w:divBdr>
    </w:div>
    <w:div w:id="1498767927">
      <w:bodyDiv w:val="1"/>
      <w:marLeft w:val="0"/>
      <w:marRight w:val="0"/>
      <w:marTop w:val="0"/>
      <w:marBottom w:val="0"/>
      <w:divBdr>
        <w:top w:val="none" w:sz="0" w:space="0" w:color="auto"/>
        <w:left w:val="none" w:sz="0" w:space="0" w:color="auto"/>
        <w:bottom w:val="none" w:sz="0" w:space="0" w:color="auto"/>
        <w:right w:val="none" w:sz="0" w:space="0" w:color="auto"/>
      </w:divBdr>
    </w:div>
    <w:div w:id="15843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Avishan CHANANI</dc:creator>
  <cp:lastModifiedBy>Angeline Tandiono</cp:lastModifiedBy>
  <cp:revision>2</cp:revision>
  <dcterms:created xsi:type="dcterms:W3CDTF">2015-10-13T02:26:00Z</dcterms:created>
  <dcterms:modified xsi:type="dcterms:W3CDTF">2015-10-13T02:26:00Z</dcterms:modified>
</cp:coreProperties>
</file>